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3D" w:rsidRPr="00813D1C" w:rsidRDefault="006E393D" w:rsidP="00813D1C">
      <w:pPr>
        <w:pStyle w:val="1"/>
        <w:rPr>
          <w:szCs w:val="28"/>
        </w:rPr>
      </w:pPr>
      <w:bookmarkStart w:id="0" w:name="_Toc45342350"/>
      <w:r w:rsidRPr="00813D1C">
        <w:rPr>
          <w:szCs w:val="28"/>
        </w:rPr>
        <w:t>ТЕМА №</w:t>
      </w:r>
      <w:bookmarkEnd w:id="0"/>
      <w:r w:rsidRPr="00813D1C">
        <w:rPr>
          <w:szCs w:val="28"/>
        </w:rPr>
        <w:t>7</w:t>
      </w:r>
    </w:p>
    <w:p w:rsidR="006E393D" w:rsidRPr="00813D1C" w:rsidRDefault="006E393D" w:rsidP="00813D1C">
      <w:pPr>
        <w:pStyle w:val="1"/>
        <w:rPr>
          <w:b/>
          <w:szCs w:val="28"/>
        </w:rPr>
      </w:pPr>
      <w:bookmarkStart w:id="1" w:name="_Toc45342351"/>
      <w:r w:rsidRPr="00813D1C">
        <w:rPr>
          <w:b/>
          <w:szCs w:val="28"/>
        </w:rPr>
        <w:t xml:space="preserve">Тема: Актуарные расчеты в страховании. </w:t>
      </w:r>
      <w:bookmarkEnd w:id="1"/>
    </w:p>
    <w:p w:rsidR="006E393D" w:rsidRPr="00813D1C" w:rsidRDefault="006E393D" w:rsidP="00813D1C">
      <w:pPr>
        <w:pStyle w:val="23"/>
        <w:rPr>
          <w:szCs w:val="28"/>
        </w:rPr>
      </w:pPr>
      <w:r w:rsidRPr="00813D1C">
        <w:rPr>
          <w:szCs w:val="28"/>
        </w:rPr>
        <w:t>Основные вопросы</w:t>
      </w:r>
    </w:p>
    <w:p w:rsidR="006E393D" w:rsidRPr="00813D1C" w:rsidRDefault="006E393D" w:rsidP="00813D1C">
      <w:pPr>
        <w:numPr>
          <w:ilvl w:val="0"/>
          <w:numId w:val="1"/>
        </w:numPr>
        <w:spacing w:line="360" w:lineRule="auto"/>
        <w:ind w:left="0" w:firstLine="709"/>
        <w:rPr>
          <w:sz w:val="28"/>
          <w:szCs w:val="28"/>
        </w:rPr>
      </w:pPr>
      <w:r w:rsidRPr="00813D1C">
        <w:rPr>
          <w:sz w:val="28"/>
          <w:szCs w:val="28"/>
        </w:rPr>
        <w:t>Сущность  актуарных расчетов  в страховании и их классификация. Тарифная политика.</w:t>
      </w:r>
    </w:p>
    <w:p w:rsidR="006E393D" w:rsidRPr="00813D1C" w:rsidRDefault="006E393D" w:rsidP="00813D1C">
      <w:pPr>
        <w:numPr>
          <w:ilvl w:val="0"/>
          <w:numId w:val="1"/>
        </w:numPr>
        <w:spacing w:line="360" w:lineRule="auto"/>
        <w:ind w:left="0" w:firstLine="709"/>
        <w:rPr>
          <w:sz w:val="28"/>
          <w:szCs w:val="28"/>
        </w:rPr>
      </w:pPr>
      <w:r w:rsidRPr="00813D1C">
        <w:rPr>
          <w:sz w:val="28"/>
          <w:szCs w:val="28"/>
        </w:rPr>
        <w:t>Страховая статистика как база для расчета страховой премии. Основные показатели страховой статистики.</w:t>
      </w:r>
    </w:p>
    <w:p w:rsidR="006E393D" w:rsidRPr="00813D1C" w:rsidRDefault="006E393D" w:rsidP="00813D1C">
      <w:pPr>
        <w:numPr>
          <w:ilvl w:val="0"/>
          <w:numId w:val="1"/>
        </w:numPr>
        <w:spacing w:line="360" w:lineRule="auto"/>
        <w:ind w:left="0" w:firstLine="709"/>
        <w:rPr>
          <w:sz w:val="28"/>
          <w:szCs w:val="28"/>
        </w:rPr>
      </w:pPr>
      <w:r w:rsidRPr="00813D1C">
        <w:rPr>
          <w:sz w:val="28"/>
          <w:szCs w:val="28"/>
        </w:rPr>
        <w:t>Страховые тарифы. Структура тарифной ставки.</w:t>
      </w:r>
    </w:p>
    <w:p w:rsidR="006E393D" w:rsidRPr="00813D1C" w:rsidRDefault="006E393D" w:rsidP="00813D1C">
      <w:pPr>
        <w:numPr>
          <w:ilvl w:val="0"/>
          <w:numId w:val="1"/>
        </w:numPr>
        <w:spacing w:line="360" w:lineRule="auto"/>
        <w:ind w:left="0" w:firstLine="709"/>
        <w:rPr>
          <w:sz w:val="28"/>
          <w:szCs w:val="28"/>
        </w:rPr>
      </w:pPr>
      <w:r w:rsidRPr="00813D1C">
        <w:rPr>
          <w:sz w:val="28"/>
          <w:szCs w:val="28"/>
        </w:rPr>
        <w:t xml:space="preserve">Расчет страхового тарифа по рисковым видам страхования. </w:t>
      </w:r>
    </w:p>
    <w:p w:rsidR="006E393D" w:rsidRPr="00813D1C" w:rsidRDefault="006E393D" w:rsidP="00813D1C">
      <w:pPr>
        <w:numPr>
          <w:ilvl w:val="0"/>
          <w:numId w:val="1"/>
        </w:numPr>
        <w:spacing w:line="360" w:lineRule="auto"/>
        <w:ind w:left="0" w:firstLine="709"/>
        <w:rPr>
          <w:sz w:val="28"/>
          <w:szCs w:val="28"/>
        </w:rPr>
      </w:pPr>
      <w:r w:rsidRPr="00813D1C">
        <w:rPr>
          <w:sz w:val="28"/>
          <w:szCs w:val="28"/>
        </w:rPr>
        <w:t>Расчет страхового тарифа по страхованию жизни.</w:t>
      </w:r>
    </w:p>
    <w:p w:rsidR="006E393D" w:rsidRPr="00813D1C" w:rsidRDefault="006E393D" w:rsidP="00813D1C">
      <w:pPr>
        <w:pStyle w:val="a5"/>
        <w:rPr>
          <w:szCs w:val="28"/>
        </w:rPr>
      </w:pPr>
      <w:r w:rsidRPr="00813D1C">
        <w:rPr>
          <w:b/>
          <w:szCs w:val="28"/>
        </w:rPr>
        <w:t>Основные понятия</w:t>
      </w:r>
      <w:r w:rsidRPr="00813D1C">
        <w:rPr>
          <w:szCs w:val="28"/>
        </w:rPr>
        <w:t>: актуарные расчеты; актуарий; тарифная политика; страховой тариф;  нетто-ставка; брутто-ставка; расходы на ведение дела; показатели страховой статистики; страховой случай; вероятность страхового случая; рисковая надбавка, таблица смертности; норма доходности; коммутационные числа; рента; аннуитет.</w:t>
      </w:r>
    </w:p>
    <w:p w:rsidR="006E393D" w:rsidRPr="00813D1C" w:rsidRDefault="006E393D" w:rsidP="00813D1C">
      <w:pPr>
        <w:pStyle w:val="21"/>
        <w:ind w:firstLine="709"/>
        <w:jc w:val="center"/>
        <w:rPr>
          <w:szCs w:val="28"/>
          <w:highlight w:val="yellow"/>
        </w:rPr>
      </w:pPr>
    </w:p>
    <w:p w:rsidR="006E393D" w:rsidRPr="00813D1C" w:rsidRDefault="006E393D" w:rsidP="00813D1C">
      <w:pPr>
        <w:pStyle w:val="21"/>
        <w:ind w:firstLine="709"/>
        <w:jc w:val="center"/>
        <w:rPr>
          <w:szCs w:val="28"/>
        </w:rPr>
      </w:pPr>
      <w:r w:rsidRPr="00813D1C">
        <w:rPr>
          <w:szCs w:val="28"/>
        </w:rPr>
        <w:t xml:space="preserve">7.1. Сущность актуарных расчетов в страховании и их  классификация. </w:t>
      </w:r>
    </w:p>
    <w:p w:rsidR="006E393D" w:rsidRPr="00813D1C" w:rsidRDefault="006E393D" w:rsidP="00813D1C">
      <w:pPr>
        <w:pStyle w:val="21"/>
        <w:ind w:firstLine="709"/>
        <w:jc w:val="center"/>
        <w:rPr>
          <w:szCs w:val="28"/>
        </w:rPr>
      </w:pPr>
      <w:r w:rsidRPr="00813D1C">
        <w:rPr>
          <w:szCs w:val="28"/>
        </w:rPr>
        <w:t>Тарифная политика.</w:t>
      </w:r>
    </w:p>
    <w:p w:rsidR="00813D1C" w:rsidRDefault="00813D1C" w:rsidP="00813D1C">
      <w:pPr>
        <w:pStyle w:val="21"/>
        <w:ind w:firstLine="709"/>
        <w:rPr>
          <w:b w:val="0"/>
          <w:i/>
          <w:szCs w:val="28"/>
        </w:rPr>
      </w:pPr>
    </w:p>
    <w:p w:rsidR="006E393D" w:rsidRPr="00813D1C" w:rsidRDefault="006E393D" w:rsidP="00813D1C">
      <w:pPr>
        <w:pStyle w:val="21"/>
        <w:ind w:firstLine="709"/>
        <w:rPr>
          <w:b w:val="0"/>
          <w:szCs w:val="28"/>
        </w:rPr>
      </w:pPr>
      <w:r w:rsidRPr="00813D1C">
        <w:rPr>
          <w:b w:val="0"/>
          <w:i/>
          <w:szCs w:val="28"/>
        </w:rPr>
        <w:t>Актуарные расчеты</w:t>
      </w:r>
      <w:r w:rsidRPr="00813D1C">
        <w:rPr>
          <w:b w:val="0"/>
          <w:szCs w:val="28"/>
        </w:rPr>
        <w:t xml:space="preserve"> - процесс, в ходе которого определяются расходы, необходимые для страхования. С помощью актуарных расчетов определяется  стоимость страховой услуги. Как в любой хозяйственной деятельности, в страховании страховщик нуждается в определении размера расходов, необходимых на страхование того или иного объекта. Форма,  в которой представляются расходы на страхование данного объекта, называется страховой (актуарной) калькуляцией.</w:t>
      </w:r>
    </w:p>
    <w:p w:rsidR="006E393D" w:rsidRPr="00813D1C" w:rsidRDefault="006E393D" w:rsidP="00813D1C">
      <w:pPr>
        <w:spacing w:line="360" w:lineRule="auto"/>
        <w:ind w:firstLine="709"/>
        <w:rPr>
          <w:sz w:val="28"/>
          <w:szCs w:val="28"/>
        </w:rPr>
      </w:pPr>
      <w:r w:rsidRPr="00813D1C">
        <w:rPr>
          <w:i/>
          <w:sz w:val="28"/>
          <w:szCs w:val="28"/>
        </w:rPr>
        <w:t xml:space="preserve">  Актуарием</w:t>
      </w:r>
      <w:r w:rsidRPr="00813D1C">
        <w:rPr>
          <w:sz w:val="28"/>
          <w:szCs w:val="28"/>
        </w:rPr>
        <w:t xml:space="preserve"> (</w:t>
      </w:r>
      <w:r w:rsidRPr="00813D1C">
        <w:rPr>
          <w:sz w:val="28"/>
          <w:szCs w:val="28"/>
          <w:lang w:val="en-US"/>
        </w:rPr>
        <w:t>actnarins</w:t>
      </w:r>
      <w:r w:rsidRPr="00813D1C">
        <w:rPr>
          <w:sz w:val="28"/>
          <w:szCs w:val="28"/>
        </w:rPr>
        <w:t xml:space="preserve">)  в Древнем Риме назывался официально назначенный человек, который записывал решения Сената и ежедневно вел записи дебатов. Впервые термин “актуарий” по отношению к бизнесу употреблен в </w:t>
      </w:r>
      <w:smartTag w:uri="urn:schemas-microsoft-com:office:smarttags" w:element="metricconverter">
        <w:smartTagPr>
          <w:attr w:name="ProductID" w:val="1762 г"/>
        </w:smartTagPr>
        <w:r w:rsidRPr="00813D1C">
          <w:rPr>
            <w:sz w:val="28"/>
            <w:szCs w:val="28"/>
          </w:rPr>
          <w:t>1762 г</w:t>
        </w:r>
      </w:smartTag>
      <w:r w:rsidRPr="00813D1C">
        <w:rPr>
          <w:sz w:val="28"/>
          <w:szCs w:val="28"/>
        </w:rPr>
        <w:t xml:space="preserve">., когда в Лондоне было сформировано Общество справедливого страхования жизни и выживания. В </w:t>
      </w:r>
      <w:smartTag w:uri="urn:schemas-microsoft-com:office:smarttags" w:element="metricconverter">
        <w:smartTagPr>
          <w:attr w:name="ProductID" w:val="1775 г"/>
        </w:smartTagPr>
        <w:r w:rsidRPr="00813D1C">
          <w:rPr>
            <w:sz w:val="28"/>
            <w:szCs w:val="28"/>
          </w:rPr>
          <w:t>1775 г</w:t>
        </w:r>
      </w:smartTag>
      <w:r w:rsidRPr="00813D1C">
        <w:rPr>
          <w:sz w:val="28"/>
          <w:szCs w:val="28"/>
        </w:rPr>
        <w:t xml:space="preserve">. на этот пост был назначен математик Вильям Морган, который ограничил сферу своей деятельности вычислением ставок страховых взносов и обеспечением надежности финансовых операций. С тех пор название “актуарий” стало применяться для тех, кто выполнял эту финансовую и математическую работу. Термин “актуарий” был впервые использован в законодательстве Великобритании в </w:t>
      </w:r>
      <w:smartTag w:uri="urn:schemas-microsoft-com:office:smarttags" w:element="metricconverter">
        <w:smartTagPr>
          <w:attr w:name="ProductID" w:val="1819 г"/>
        </w:smartTagPr>
        <w:r w:rsidRPr="00813D1C">
          <w:rPr>
            <w:sz w:val="28"/>
            <w:szCs w:val="28"/>
          </w:rPr>
          <w:t>1819 г</w:t>
        </w:r>
      </w:smartTag>
      <w:r w:rsidRPr="00813D1C">
        <w:rPr>
          <w:sz w:val="28"/>
          <w:szCs w:val="28"/>
        </w:rPr>
        <w:t xml:space="preserve">.. В современном понимании “актуарий” - это человек, который обладает определенной квалификацией для оценки рисков и вероятностей в области финансов и  предпринимательской деятельности, связанной со случайными событиями. </w:t>
      </w:r>
    </w:p>
    <w:p w:rsidR="006E393D" w:rsidRPr="00813D1C" w:rsidRDefault="006E393D" w:rsidP="00813D1C">
      <w:pPr>
        <w:spacing w:line="360" w:lineRule="auto"/>
        <w:ind w:firstLine="709"/>
        <w:rPr>
          <w:sz w:val="28"/>
          <w:szCs w:val="28"/>
        </w:rPr>
      </w:pPr>
      <w:r w:rsidRPr="00813D1C">
        <w:rPr>
          <w:sz w:val="28"/>
          <w:szCs w:val="28"/>
        </w:rPr>
        <w:t>Особенности страхового дела, влияющие на проведение актуарных расчетов:</w:t>
      </w:r>
    </w:p>
    <w:p w:rsidR="006E393D" w:rsidRPr="00813D1C" w:rsidRDefault="006E393D" w:rsidP="00813D1C">
      <w:pPr>
        <w:numPr>
          <w:ilvl w:val="0"/>
          <w:numId w:val="2"/>
        </w:numPr>
        <w:tabs>
          <w:tab w:val="clear" w:pos="1230"/>
          <w:tab w:val="num" w:pos="1069"/>
        </w:tabs>
        <w:spacing w:line="360" w:lineRule="auto"/>
        <w:ind w:left="0" w:firstLine="709"/>
        <w:rPr>
          <w:sz w:val="28"/>
          <w:szCs w:val="28"/>
        </w:rPr>
      </w:pPr>
      <w:r w:rsidRPr="00813D1C">
        <w:rPr>
          <w:sz w:val="28"/>
          <w:szCs w:val="28"/>
        </w:rPr>
        <w:t>вероятностный характер исследуемых событий;</w:t>
      </w:r>
    </w:p>
    <w:p w:rsidR="006E393D" w:rsidRPr="00813D1C" w:rsidRDefault="006E393D" w:rsidP="00813D1C">
      <w:pPr>
        <w:numPr>
          <w:ilvl w:val="0"/>
          <w:numId w:val="2"/>
        </w:numPr>
        <w:tabs>
          <w:tab w:val="clear" w:pos="1230"/>
          <w:tab w:val="num" w:pos="1069"/>
        </w:tabs>
        <w:spacing w:line="360" w:lineRule="auto"/>
        <w:ind w:left="0" w:firstLine="709"/>
        <w:rPr>
          <w:sz w:val="28"/>
          <w:szCs w:val="28"/>
        </w:rPr>
      </w:pPr>
      <w:r w:rsidRPr="00813D1C">
        <w:rPr>
          <w:sz w:val="28"/>
          <w:szCs w:val="28"/>
        </w:rPr>
        <w:t>исчисление стоимости страховой услуги производится в отношении всей страховой совокупности;</w:t>
      </w:r>
    </w:p>
    <w:p w:rsidR="006E393D" w:rsidRPr="00813D1C" w:rsidRDefault="006E393D" w:rsidP="00813D1C">
      <w:pPr>
        <w:numPr>
          <w:ilvl w:val="0"/>
          <w:numId w:val="2"/>
        </w:numPr>
        <w:tabs>
          <w:tab w:val="clear" w:pos="1230"/>
          <w:tab w:val="num" w:pos="1069"/>
        </w:tabs>
        <w:spacing w:line="360" w:lineRule="auto"/>
        <w:ind w:left="0" w:firstLine="709"/>
        <w:rPr>
          <w:sz w:val="28"/>
          <w:szCs w:val="28"/>
        </w:rPr>
      </w:pPr>
      <w:r w:rsidRPr="00813D1C">
        <w:rPr>
          <w:sz w:val="28"/>
          <w:szCs w:val="28"/>
        </w:rPr>
        <w:t>необходимость специальных резервов страховщика.</w:t>
      </w:r>
    </w:p>
    <w:p w:rsidR="006E393D" w:rsidRPr="00813D1C" w:rsidRDefault="006E393D" w:rsidP="00813D1C">
      <w:pPr>
        <w:spacing w:line="360" w:lineRule="auto"/>
        <w:ind w:firstLine="709"/>
        <w:rPr>
          <w:sz w:val="28"/>
          <w:szCs w:val="28"/>
        </w:rPr>
      </w:pPr>
      <w:r w:rsidRPr="00813D1C">
        <w:rPr>
          <w:sz w:val="28"/>
          <w:szCs w:val="28"/>
        </w:rPr>
        <w:t xml:space="preserve">   Методической основой  актуарных расчетов является соблюдение принципа эквивалентности, т.е. установление равновесия между платежами и страховыми выплатами компании.</w:t>
      </w:r>
    </w:p>
    <w:p w:rsidR="006E393D" w:rsidRPr="00813D1C" w:rsidRDefault="006E393D" w:rsidP="00813D1C">
      <w:pPr>
        <w:spacing w:line="360" w:lineRule="auto"/>
        <w:ind w:firstLine="709"/>
        <w:rPr>
          <w:sz w:val="28"/>
          <w:szCs w:val="28"/>
        </w:rPr>
      </w:pPr>
      <w:r w:rsidRPr="00813D1C">
        <w:rPr>
          <w:sz w:val="28"/>
          <w:szCs w:val="28"/>
        </w:rPr>
        <w:t xml:space="preserve">   </w:t>
      </w:r>
      <w:r w:rsidRPr="00813D1C">
        <w:rPr>
          <w:i/>
          <w:sz w:val="28"/>
          <w:szCs w:val="28"/>
        </w:rPr>
        <w:t>Основные задачи актуарных расчетов</w:t>
      </w:r>
      <w:r w:rsidRPr="00813D1C">
        <w:rPr>
          <w:sz w:val="28"/>
          <w:szCs w:val="28"/>
        </w:rPr>
        <w:t>:</w:t>
      </w:r>
    </w:p>
    <w:p w:rsidR="006E393D" w:rsidRPr="00813D1C" w:rsidRDefault="006E393D" w:rsidP="00813D1C">
      <w:pPr>
        <w:numPr>
          <w:ilvl w:val="0"/>
          <w:numId w:val="3"/>
        </w:numPr>
        <w:tabs>
          <w:tab w:val="clear" w:pos="1230"/>
          <w:tab w:val="num" w:pos="1069"/>
        </w:tabs>
        <w:spacing w:line="360" w:lineRule="auto"/>
        <w:ind w:left="0" w:firstLine="709"/>
        <w:rPr>
          <w:sz w:val="28"/>
          <w:szCs w:val="28"/>
        </w:rPr>
      </w:pPr>
      <w:r w:rsidRPr="00813D1C">
        <w:rPr>
          <w:sz w:val="28"/>
          <w:szCs w:val="28"/>
        </w:rPr>
        <w:t>исследование и группировка рисков;</w:t>
      </w:r>
    </w:p>
    <w:p w:rsidR="006E393D" w:rsidRPr="00813D1C" w:rsidRDefault="006E393D" w:rsidP="00813D1C">
      <w:pPr>
        <w:numPr>
          <w:ilvl w:val="0"/>
          <w:numId w:val="3"/>
        </w:numPr>
        <w:tabs>
          <w:tab w:val="clear" w:pos="1230"/>
          <w:tab w:val="num" w:pos="1069"/>
        </w:tabs>
        <w:spacing w:line="360" w:lineRule="auto"/>
        <w:ind w:left="0" w:firstLine="709"/>
        <w:rPr>
          <w:sz w:val="28"/>
          <w:szCs w:val="28"/>
        </w:rPr>
      </w:pPr>
      <w:r w:rsidRPr="00813D1C">
        <w:rPr>
          <w:sz w:val="28"/>
          <w:szCs w:val="28"/>
        </w:rPr>
        <w:t>исчисление математической вероятности наступления страхового случая, определение частоты и степени его последствий, как в рисковых группах, так и в целом по страховой совокупности;</w:t>
      </w:r>
    </w:p>
    <w:p w:rsidR="006E393D" w:rsidRPr="00813D1C" w:rsidRDefault="006E393D" w:rsidP="00813D1C">
      <w:pPr>
        <w:numPr>
          <w:ilvl w:val="0"/>
          <w:numId w:val="3"/>
        </w:numPr>
        <w:tabs>
          <w:tab w:val="clear" w:pos="1230"/>
          <w:tab w:val="num" w:pos="1069"/>
        </w:tabs>
        <w:spacing w:line="360" w:lineRule="auto"/>
        <w:ind w:left="0" w:firstLine="709"/>
        <w:rPr>
          <w:sz w:val="28"/>
          <w:szCs w:val="28"/>
        </w:rPr>
      </w:pPr>
      <w:r w:rsidRPr="00813D1C">
        <w:rPr>
          <w:sz w:val="28"/>
          <w:szCs w:val="28"/>
        </w:rPr>
        <w:t>математическое обоснование необходимых размеров расходов на ведение дела;</w:t>
      </w:r>
    </w:p>
    <w:p w:rsidR="006E393D" w:rsidRPr="00813D1C" w:rsidRDefault="006E393D" w:rsidP="00813D1C">
      <w:pPr>
        <w:numPr>
          <w:ilvl w:val="0"/>
          <w:numId w:val="3"/>
        </w:numPr>
        <w:tabs>
          <w:tab w:val="clear" w:pos="1230"/>
          <w:tab w:val="num" w:pos="1069"/>
        </w:tabs>
        <w:spacing w:line="360" w:lineRule="auto"/>
        <w:ind w:left="0" w:firstLine="709"/>
        <w:rPr>
          <w:sz w:val="28"/>
          <w:szCs w:val="28"/>
        </w:rPr>
      </w:pPr>
      <w:r w:rsidRPr="00813D1C">
        <w:rPr>
          <w:sz w:val="28"/>
          <w:szCs w:val="28"/>
        </w:rPr>
        <w:t>математическое обоснование необходимых страховых фондов, определение методов их формирования.</w:t>
      </w:r>
    </w:p>
    <w:p w:rsidR="006E393D" w:rsidRPr="00813D1C" w:rsidRDefault="006E393D" w:rsidP="00813D1C">
      <w:pPr>
        <w:numPr>
          <w:ilvl w:val="0"/>
          <w:numId w:val="3"/>
        </w:numPr>
        <w:tabs>
          <w:tab w:val="clear" w:pos="1230"/>
          <w:tab w:val="num" w:pos="1069"/>
        </w:tabs>
        <w:spacing w:line="360" w:lineRule="auto"/>
        <w:ind w:left="0" w:firstLine="709"/>
        <w:rPr>
          <w:sz w:val="28"/>
          <w:szCs w:val="28"/>
        </w:rPr>
      </w:pPr>
      <w:r w:rsidRPr="00813D1C">
        <w:rPr>
          <w:sz w:val="28"/>
          <w:szCs w:val="28"/>
        </w:rPr>
        <w:t>в качестве задачи актуарных расчетов можно также считать исследование нормы вложения капитала (процентной ставки) при использовании страховщиком страховых  резервов в качестве инвестиционных ресурсов.</w:t>
      </w:r>
    </w:p>
    <w:p w:rsidR="006E393D" w:rsidRPr="00813D1C" w:rsidRDefault="006E393D" w:rsidP="00813D1C">
      <w:pPr>
        <w:spacing w:line="360" w:lineRule="auto"/>
        <w:ind w:firstLine="709"/>
        <w:rPr>
          <w:i/>
          <w:sz w:val="28"/>
          <w:szCs w:val="28"/>
        </w:rPr>
      </w:pPr>
      <w:r w:rsidRPr="00813D1C">
        <w:rPr>
          <w:i/>
          <w:sz w:val="28"/>
          <w:szCs w:val="28"/>
        </w:rPr>
        <w:t>Классификация актуарных расчетов</w:t>
      </w:r>
    </w:p>
    <w:p w:rsidR="006E393D" w:rsidRPr="00813D1C" w:rsidRDefault="006E393D" w:rsidP="00813D1C">
      <w:pPr>
        <w:spacing w:line="360" w:lineRule="auto"/>
        <w:ind w:firstLine="709"/>
        <w:rPr>
          <w:sz w:val="28"/>
          <w:szCs w:val="28"/>
        </w:rPr>
      </w:pPr>
      <w:r w:rsidRPr="00813D1C">
        <w:rPr>
          <w:sz w:val="28"/>
          <w:szCs w:val="28"/>
        </w:rPr>
        <w:t>По отраслям страхования:</w:t>
      </w:r>
    </w:p>
    <w:p w:rsidR="006E393D" w:rsidRPr="00813D1C" w:rsidRDefault="006E393D" w:rsidP="00813D1C">
      <w:pPr>
        <w:numPr>
          <w:ilvl w:val="0"/>
          <w:numId w:val="4"/>
        </w:numPr>
        <w:tabs>
          <w:tab w:val="clear" w:pos="1230"/>
          <w:tab w:val="num" w:pos="1069"/>
        </w:tabs>
        <w:spacing w:line="360" w:lineRule="auto"/>
        <w:ind w:left="0" w:firstLine="709"/>
        <w:rPr>
          <w:sz w:val="28"/>
          <w:szCs w:val="28"/>
        </w:rPr>
      </w:pPr>
      <w:r w:rsidRPr="00813D1C">
        <w:rPr>
          <w:sz w:val="28"/>
          <w:szCs w:val="28"/>
        </w:rPr>
        <w:t>актуарные расчеты по рисковым видам страхования;</w:t>
      </w:r>
    </w:p>
    <w:p w:rsidR="006E393D" w:rsidRPr="00813D1C" w:rsidRDefault="006E393D" w:rsidP="00813D1C">
      <w:pPr>
        <w:numPr>
          <w:ilvl w:val="0"/>
          <w:numId w:val="4"/>
        </w:numPr>
        <w:tabs>
          <w:tab w:val="clear" w:pos="1230"/>
          <w:tab w:val="num" w:pos="1069"/>
        </w:tabs>
        <w:spacing w:line="360" w:lineRule="auto"/>
        <w:ind w:left="0" w:firstLine="709"/>
        <w:rPr>
          <w:sz w:val="28"/>
          <w:szCs w:val="28"/>
        </w:rPr>
      </w:pPr>
      <w:r w:rsidRPr="00813D1C">
        <w:rPr>
          <w:sz w:val="28"/>
          <w:szCs w:val="28"/>
        </w:rPr>
        <w:t>актуарные расчеты по страхованию жизни.</w:t>
      </w:r>
    </w:p>
    <w:p w:rsidR="006E393D" w:rsidRPr="00813D1C" w:rsidRDefault="006E393D" w:rsidP="00813D1C">
      <w:pPr>
        <w:spacing w:line="360" w:lineRule="auto"/>
        <w:ind w:firstLine="709"/>
        <w:rPr>
          <w:sz w:val="28"/>
          <w:szCs w:val="28"/>
        </w:rPr>
      </w:pPr>
      <w:r w:rsidRPr="00813D1C">
        <w:rPr>
          <w:sz w:val="28"/>
          <w:szCs w:val="28"/>
        </w:rPr>
        <w:t>По видам рисков:</w:t>
      </w:r>
    </w:p>
    <w:p w:rsidR="006E393D" w:rsidRPr="00813D1C" w:rsidRDefault="006E393D" w:rsidP="00813D1C">
      <w:pPr>
        <w:spacing w:line="360" w:lineRule="auto"/>
        <w:ind w:firstLine="709"/>
        <w:rPr>
          <w:sz w:val="28"/>
          <w:szCs w:val="28"/>
        </w:rPr>
      </w:pPr>
      <w:r w:rsidRPr="00813D1C">
        <w:rPr>
          <w:sz w:val="28"/>
          <w:szCs w:val="28"/>
        </w:rPr>
        <w:t>- риски, относимые к массовым видам страхования;</w:t>
      </w:r>
    </w:p>
    <w:p w:rsidR="006E393D" w:rsidRPr="00813D1C" w:rsidRDefault="006E393D" w:rsidP="00813D1C">
      <w:pPr>
        <w:spacing w:line="360" w:lineRule="auto"/>
        <w:ind w:firstLine="709"/>
        <w:rPr>
          <w:sz w:val="28"/>
          <w:szCs w:val="28"/>
        </w:rPr>
      </w:pPr>
      <w:r w:rsidRPr="00813D1C">
        <w:rPr>
          <w:sz w:val="28"/>
          <w:szCs w:val="28"/>
        </w:rPr>
        <w:t>- редкие и катастрофические риски.</w:t>
      </w:r>
    </w:p>
    <w:p w:rsidR="006E393D" w:rsidRPr="00813D1C" w:rsidRDefault="006E393D" w:rsidP="00813D1C">
      <w:pPr>
        <w:pStyle w:val="a5"/>
        <w:rPr>
          <w:szCs w:val="28"/>
        </w:rPr>
      </w:pPr>
      <w:r w:rsidRPr="00813D1C">
        <w:rPr>
          <w:szCs w:val="28"/>
        </w:rPr>
        <w:t>По временному признаку:</w:t>
      </w:r>
    </w:p>
    <w:p w:rsidR="006E393D" w:rsidRPr="00813D1C" w:rsidRDefault="006E393D" w:rsidP="00813D1C">
      <w:pPr>
        <w:numPr>
          <w:ilvl w:val="0"/>
          <w:numId w:val="5"/>
        </w:numPr>
        <w:tabs>
          <w:tab w:val="clear" w:pos="660"/>
          <w:tab w:val="num" w:pos="1069"/>
        </w:tabs>
        <w:spacing w:line="360" w:lineRule="auto"/>
        <w:ind w:left="0" w:firstLine="709"/>
        <w:rPr>
          <w:sz w:val="28"/>
          <w:szCs w:val="28"/>
        </w:rPr>
      </w:pPr>
      <w:r w:rsidRPr="00813D1C">
        <w:rPr>
          <w:sz w:val="28"/>
          <w:szCs w:val="28"/>
        </w:rPr>
        <w:t>плановые расчеты, которые производятся при введении нового вида страхования  при отсутствии достоверных наблюдений риска;</w:t>
      </w:r>
    </w:p>
    <w:p w:rsidR="006E393D" w:rsidRPr="00813D1C" w:rsidRDefault="006E393D" w:rsidP="00813D1C">
      <w:pPr>
        <w:numPr>
          <w:ilvl w:val="0"/>
          <w:numId w:val="5"/>
        </w:numPr>
        <w:tabs>
          <w:tab w:val="clear" w:pos="660"/>
          <w:tab w:val="num" w:pos="1069"/>
        </w:tabs>
        <w:spacing w:line="360" w:lineRule="auto"/>
        <w:ind w:left="0" w:firstLine="709"/>
        <w:rPr>
          <w:sz w:val="28"/>
          <w:szCs w:val="28"/>
        </w:rPr>
      </w:pPr>
      <w:r w:rsidRPr="00813D1C">
        <w:rPr>
          <w:sz w:val="28"/>
          <w:szCs w:val="28"/>
        </w:rPr>
        <w:t>корректирующие (отчетные) расчеты - это откорректированные плановые расчеты по истечении трех-четырех лет учета и анализа статистических данных.</w:t>
      </w:r>
    </w:p>
    <w:p w:rsidR="006E393D" w:rsidRPr="00813D1C" w:rsidRDefault="006E393D" w:rsidP="00813D1C">
      <w:pPr>
        <w:pStyle w:val="a5"/>
        <w:rPr>
          <w:szCs w:val="28"/>
        </w:rPr>
      </w:pPr>
      <w:r w:rsidRPr="00813D1C">
        <w:rPr>
          <w:szCs w:val="28"/>
        </w:rPr>
        <w:t>По территориальному признаку:</w:t>
      </w:r>
    </w:p>
    <w:p w:rsidR="006E393D" w:rsidRPr="00813D1C" w:rsidRDefault="006E393D" w:rsidP="00813D1C">
      <w:pPr>
        <w:numPr>
          <w:ilvl w:val="0"/>
          <w:numId w:val="6"/>
        </w:numPr>
        <w:tabs>
          <w:tab w:val="clear" w:pos="1230"/>
          <w:tab w:val="num" w:pos="1069"/>
        </w:tabs>
        <w:spacing w:line="360" w:lineRule="auto"/>
        <w:ind w:left="0" w:firstLine="709"/>
        <w:rPr>
          <w:sz w:val="28"/>
          <w:szCs w:val="28"/>
        </w:rPr>
      </w:pPr>
      <w:r w:rsidRPr="00813D1C">
        <w:rPr>
          <w:sz w:val="28"/>
          <w:szCs w:val="28"/>
        </w:rPr>
        <w:t>федеральные актуарные расчеты, предназначенные для всей территории РФ;</w:t>
      </w:r>
    </w:p>
    <w:p w:rsidR="006E393D" w:rsidRPr="00813D1C" w:rsidRDefault="006E393D" w:rsidP="00813D1C">
      <w:pPr>
        <w:numPr>
          <w:ilvl w:val="0"/>
          <w:numId w:val="6"/>
        </w:numPr>
        <w:tabs>
          <w:tab w:val="clear" w:pos="1230"/>
          <w:tab w:val="num" w:pos="1069"/>
        </w:tabs>
        <w:spacing w:line="360" w:lineRule="auto"/>
        <w:ind w:left="0" w:firstLine="709"/>
        <w:rPr>
          <w:sz w:val="28"/>
          <w:szCs w:val="28"/>
        </w:rPr>
      </w:pPr>
      <w:r w:rsidRPr="00813D1C">
        <w:rPr>
          <w:sz w:val="28"/>
          <w:szCs w:val="28"/>
        </w:rPr>
        <w:t>региональные актуарные  расчеты,  произведенные для отдельных регионов (республик, областей, краев, городов);</w:t>
      </w:r>
    </w:p>
    <w:p w:rsidR="006E393D" w:rsidRPr="00813D1C" w:rsidRDefault="006E393D" w:rsidP="00813D1C">
      <w:pPr>
        <w:numPr>
          <w:ilvl w:val="0"/>
          <w:numId w:val="6"/>
        </w:numPr>
        <w:tabs>
          <w:tab w:val="clear" w:pos="1230"/>
          <w:tab w:val="num" w:pos="1069"/>
        </w:tabs>
        <w:spacing w:line="360" w:lineRule="auto"/>
        <w:ind w:left="0" w:firstLine="709"/>
        <w:rPr>
          <w:sz w:val="28"/>
          <w:szCs w:val="28"/>
        </w:rPr>
      </w:pPr>
      <w:r w:rsidRPr="00813D1C">
        <w:rPr>
          <w:sz w:val="28"/>
          <w:szCs w:val="28"/>
        </w:rPr>
        <w:t>актуарные расчеты на уровне конкретной страховой организации.</w:t>
      </w:r>
    </w:p>
    <w:p w:rsidR="006E393D" w:rsidRPr="00813D1C" w:rsidRDefault="006E393D" w:rsidP="00813D1C">
      <w:pPr>
        <w:spacing w:line="360" w:lineRule="auto"/>
        <w:ind w:firstLine="709"/>
        <w:rPr>
          <w:sz w:val="28"/>
          <w:szCs w:val="28"/>
        </w:rPr>
      </w:pPr>
      <w:r w:rsidRPr="00813D1C">
        <w:rPr>
          <w:sz w:val="28"/>
          <w:szCs w:val="28"/>
        </w:rPr>
        <w:t>Методология актуарных  расчетов зависит от отрасли страхования (по страхованию жизни и по рисковым видам страхования), а также от  наличия статистических данных для расчета.</w:t>
      </w:r>
    </w:p>
    <w:p w:rsidR="006E393D" w:rsidRPr="00813D1C" w:rsidRDefault="006E393D" w:rsidP="00813D1C">
      <w:pPr>
        <w:spacing w:line="360" w:lineRule="auto"/>
        <w:ind w:firstLine="709"/>
        <w:rPr>
          <w:sz w:val="28"/>
          <w:szCs w:val="28"/>
        </w:rPr>
      </w:pPr>
      <w:r w:rsidRPr="00813D1C">
        <w:rPr>
          <w:sz w:val="28"/>
          <w:szCs w:val="28"/>
        </w:rPr>
        <w:t xml:space="preserve">   Под </w:t>
      </w:r>
      <w:r w:rsidRPr="00813D1C">
        <w:rPr>
          <w:i/>
          <w:sz w:val="28"/>
          <w:szCs w:val="28"/>
        </w:rPr>
        <w:t>тарифной политикой</w:t>
      </w:r>
      <w:r w:rsidRPr="00813D1C">
        <w:rPr>
          <w:sz w:val="28"/>
          <w:szCs w:val="28"/>
        </w:rPr>
        <w:t xml:space="preserve"> понимается целенаправленная деятельность страховой организации по разработке, установлению,  уточнению и упорядочению страховых тарифов. Цель тарифной политики - успешное и безубыточное развитие страховой организации.</w:t>
      </w:r>
    </w:p>
    <w:p w:rsidR="006E393D" w:rsidRPr="00813D1C" w:rsidRDefault="006E393D" w:rsidP="00813D1C">
      <w:pPr>
        <w:spacing w:line="360" w:lineRule="auto"/>
        <w:ind w:firstLine="709"/>
        <w:rPr>
          <w:sz w:val="28"/>
          <w:szCs w:val="28"/>
        </w:rPr>
      </w:pPr>
      <w:r w:rsidRPr="00813D1C">
        <w:rPr>
          <w:sz w:val="28"/>
          <w:szCs w:val="28"/>
        </w:rPr>
        <w:t xml:space="preserve">   </w:t>
      </w:r>
      <w:r w:rsidRPr="00813D1C">
        <w:rPr>
          <w:i/>
          <w:sz w:val="28"/>
          <w:szCs w:val="28"/>
        </w:rPr>
        <w:t>Принципы тарифной политики</w:t>
      </w:r>
      <w:r w:rsidRPr="00813D1C">
        <w:rPr>
          <w:sz w:val="28"/>
          <w:szCs w:val="28"/>
        </w:rPr>
        <w:t>:</w:t>
      </w:r>
    </w:p>
    <w:p w:rsidR="006E393D" w:rsidRPr="00813D1C" w:rsidRDefault="006E393D" w:rsidP="00813D1C">
      <w:pPr>
        <w:spacing w:line="360" w:lineRule="auto"/>
        <w:ind w:firstLine="709"/>
        <w:rPr>
          <w:sz w:val="28"/>
          <w:szCs w:val="28"/>
        </w:rPr>
      </w:pPr>
      <w:r w:rsidRPr="00813D1C">
        <w:rPr>
          <w:sz w:val="28"/>
          <w:szCs w:val="28"/>
        </w:rPr>
        <w:t>- эквивалентность страховых отношений. Этот принцип означает, что нетто- ставки должны максимально соответствовать вероятности ущерба для обеспечения возвратности средств страхового фонда за тарифный период;</w:t>
      </w:r>
    </w:p>
    <w:p w:rsidR="006E393D" w:rsidRPr="00813D1C" w:rsidRDefault="006E393D" w:rsidP="00813D1C">
      <w:pPr>
        <w:spacing w:line="360" w:lineRule="auto"/>
        <w:ind w:firstLine="709"/>
        <w:rPr>
          <w:sz w:val="28"/>
          <w:szCs w:val="28"/>
        </w:rPr>
      </w:pPr>
      <w:r w:rsidRPr="00813D1C">
        <w:rPr>
          <w:sz w:val="28"/>
          <w:szCs w:val="28"/>
        </w:rPr>
        <w:t xml:space="preserve">- доступность страховых тарифов - тарифные ставки не должны быть обременительными для широкого круга страхователей, при этом существенно возрастает эффективность страхования как метода страховой защиты; </w:t>
      </w:r>
    </w:p>
    <w:p w:rsidR="006E393D" w:rsidRPr="00813D1C" w:rsidRDefault="006E393D" w:rsidP="00813D1C">
      <w:pPr>
        <w:spacing w:line="360" w:lineRule="auto"/>
        <w:ind w:firstLine="709"/>
        <w:rPr>
          <w:sz w:val="28"/>
          <w:szCs w:val="28"/>
        </w:rPr>
      </w:pPr>
      <w:r w:rsidRPr="00813D1C">
        <w:rPr>
          <w:sz w:val="28"/>
          <w:szCs w:val="28"/>
        </w:rPr>
        <w:t xml:space="preserve">- стабильность размеров страховых тарифов - неизменность тарифных ставок длительное время порождает  у страхователей уверенность  в надежности страховщика. Повышение тарифных ставок допустимо лишь при неуклонном росте убыточности страховой суммы; </w:t>
      </w:r>
    </w:p>
    <w:p w:rsidR="006E393D" w:rsidRPr="00813D1C" w:rsidRDefault="006E393D" w:rsidP="00813D1C">
      <w:pPr>
        <w:pStyle w:val="a9"/>
        <w:spacing w:line="360" w:lineRule="auto"/>
        <w:ind w:firstLine="709"/>
        <w:rPr>
          <w:szCs w:val="28"/>
        </w:rPr>
      </w:pPr>
      <w:r w:rsidRPr="00813D1C">
        <w:rPr>
          <w:szCs w:val="28"/>
        </w:rPr>
        <w:t xml:space="preserve">- расширение объема страховой ответственности - обеспечивается снижением показателей убыточности страховой суммы, а для страхователя тарифные ставки становятся более доступными; </w:t>
      </w:r>
    </w:p>
    <w:p w:rsidR="006E393D" w:rsidRPr="00813D1C" w:rsidRDefault="006E393D" w:rsidP="00813D1C">
      <w:pPr>
        <w:spacing w:line="360" w:lineRule="auto"/>
        <w:ind w:firstLine="709"/>
        <w:rPr>
          <w:sz w:val="28"/>
          <w:szCs w:val="28"/>
        </w:rPr>
      </w:pPr>
      <w:r w:rsidRPr="00813D1C">
        <w:rPr>
          <w:sz w:val="28"/>
          <w:szCs w:val="28"/>
        </w:rPr>
        <w:t>- самоокупаемость и рентабельность страховых операций  т.е.  страховые тарифы должны  строится таким образом, чтобы поступления страховых платежей постоянно покрывали расходы страховщика и  обеспечивали ему определенную прибыль.</w:t>
      </w:r>
    </w:p>
    <w:p w:rsidR="00813D1C" w:rsidRDefault="00813D1C" w:rsidP="00813D1C">
      <w:pPr>
        <w:pStyle w:val="21"/>
        <w:ind w:firstLine="709"/>
        <w:jc w:val="center"/>
        <w:rPr>
          <w:szCs w:val="28"/>
        </w:rPr>
      </w:pPr>
    </w:p>
    <w:p w:rsidR="006E393D" w:rsidRPr="00813D1C" w:rsidRDefault="006E393D" w:rsidP="00813D1C">
      <w:pPr>
        <w:pStyle w:val="21"/>
        <w:ind w:firstLine="709"/>
        <w:jc w:val="center"/>
        <w:rPr>
          <w:szCs w:val="28"/>
        </w:rPr>
      </w:pPr>
      <w:r w:rsidRPr="00813D1C">
        <w:rPr>
          <w:szCs w:val="28"/>
        </w:rPr>
        <w:t>7.2. Страховая статистика  как база для расчета страховой премии.</w:t>
      </w:r>
    </w:p>
    <w:p w:rsidR="006E393D" w:rsidRPr="00813D1C" w:rsidRDefault="006E393D" w:rsidP="00813D1C">
      <w:pPr>
        <w:pStyle w:val="6"/>
        <w:ind w:firstLine="709"/>
        <w:jc w:val="center"/>
        <w:rPr>
          <w:szCs w:val="28"/>
        </w:rPr>
      </w:pPr>
      <w:r w:rsidRPr="00813D1C">
        <w:rPr>
          <w:szCs w:val="28"/>
        </w:rPr>
        <w:t>Основные показатели страховой статистики</w:t>
      </w:r>
    </w:p>
    <w:p w:rsidR="006E393D" w:rsidRPr="00813D1C" w:rsidRDefault="006E393D" w:rsidP="00813D1C">
      <w:pPr>
        <w:spacing w:line="360" w:lineRule="auto"/>
        <w:ind w:firstLine="709"/>
        <w:rPr>
          <w:sz w:val="28"/>
          <w:szCs w:val="28"/>
        </w:rPr>
      </w:pPr>
      <w:r w:rsidRPr="00813D1C">
        <w:rPr>
          <w:sz w:val="28"/>
          <w:szCs w:val="28"/>
        </w:rPr>
        <w:t xml:space="preserve"> </w:t>
      </w:r>
    </w:p>
    <w:p w:rsidR="006E393D" w:rsidRPr="00813D1C" w:rsidRDefault="006E393D" w:rsidP="00813D1C">
      <w:pPr>
        <w:spacing w:line="360" w:lineRule="auto"/>
        <w:ind w:firstLine="709"/>
        <w:rPr>
          <w:sz w:val="28"/>
          <w:szCs w:val="28"/>
        </w:rPr>
      </w:pPr>
      <w:r w:rsidRPr="00813D1C">
        <w:rPr>
          <w:sz w:val="28"/>
          <w:szCs w:val="28"/>
        </w:rPr>
        <w:t xml:space="preserve">В актуарных расчетах широко используется страховая статистика, которая представляет собой систематизированное изучение и обобщение наиболее массовых и типичных явлений в страховании и их изменение во времени. С помощью страховой статистики страховые организации получают данные для прогнозирования статистической вероятности страхового риска, что дает возможность  предвидения будущего размера ущерба. При этом, чем больше число объектов наблюдения, тем точнее оценка вероятности наступления страхового события. </w:t>
      </w:r>
    </w:p>
    <w:p w:rsidR="006E393D" w:rsidRPr="00813D1C" w:rsidRDefault="006E393D" w:rsidP="00813D1C">
      <w:pPr>
        <w:spacing w:line="360" w:lineRule="auto"/>
        <w:ind w:firstLine="709"/>
        <w:rPr>
          <w:sz w:val="28"/>
          <w:szCs w:val="28"/>
        </w:rPr>
      </w:pPr>
      <w:r w:rsidRPr="00813D1C">
        <w:rPr>
          <w:sz w:val="28"/>
          <w:szCs w:val="28"/>
        </w:rPr>
        <w:t>Для определения  расчетных показателей страховой статистики используются следующие исходные данные:</w:t>
      </w:r>
    </w:p>
    <w:p w:rsidR="006E393D" w:rsidRPr="00813D1C" w:rsidRDefault="006E393D" w:rsidP="00813D1C">
      <w:pPr>
        <w:spacing w:line="360" w:lineRule="auto"/>
        <w:ind w:firstLine="709"/>
        <w:rPr>
          <w:sz w:val="28"/>
          <w:szCs w:val="28"/>
        </w:rPr>
      </w:pPr>
      <w:r w:rsidRPr="00813D1C">
        <w:rPr>
          <w:sz w:val="28"/>
          <w:szCs w:val="28"/>
        </w:rPr>
        <w:t>- число объектов страхования;</w:t>
      </w:r>
    </w:p>
    <w:p w:rsidR="006E393D" w:rsidRPr="00813D1C" w:rsidRDefault="006E393D" w:rsidP="00813D1C">
      <w:pPr>
        <w:spacing w:line="360" w:lineRule="auto"/>
        <w:ind w:firstLine="709"/>
        <w:rPr>
          <w:sz w:val="28"/>
          <w:szCs w:val="28"/>
        </w:rPr>
      </w:pPr>
      <w:r w:rsidRPr="00813D1C">
        <w:rPr>
          <w:sz w:val="28"/>
          <w:szCs w:val="28"/>
        </w:rPr>
        <w:t>- число страховых событий;</w:t>
      </w:r>
    </w:p>
    <w:p w:rsidR="006E393D" w:rsidRPr="00813D1C" w:rsidRDefault="006E393D" w:rsidP="00813D1C">
      <w:pPr>
        <w:spacing w:line="360" w:lineRule="auto"/>
        <w:ind w:firstLine="709"/>
        <w:rPr>
          <w:sz w:val="28"/>
          <w:szCs w:val="28"/>
        </w:rPr>
      </w:pPr>
      <w:r w:rsidRPr="00813D1C">
        <w:rPr>
          <w:sz w:val="28"/>
          <w:szCs w:val="28"/>
        </w:rPr>
        <w:t>- число пострадавших объектов в результате страховых событий;</w:t>
      </w:r>
    </w:p>
    <w:p w:rsidR="006E393D" w:rsidRPr="00813D1C" w:rsidRDefault="006E393D" w:rsidP="00813D1C">
      <w:pPr>
        <w:spacing w:line="360" w:lineRule="auto"/>
        <w:ind w:firstLine="709"/>
        <w:rPr>
          <w:sz w:val="28"/>
          <w:szCs w:val="28"/>
        </w:rPr>
      </w:pPr>
      <w:r w:rsidRPr="00813D1C">
        <w:rPr>
          <w:sz w:val="28"/>
          <w:szCs w:val="28"/>
        </w:rPr>
        <w:t>- сумма собранных страховых платежей;</w:t>
      </w:r>
    </w:p>
    <w:p w:rsidR="006E393D" w:rsidRPr="00813D1C" w:rsidRDefault="006E393D" w:rsidP="00813D1C">
      <w:pPr>
        <w:spacing w:line="360" w:lineRule="auto"/>
        <w:ind w:firstLine="709"/>
        <w:rPr>
          <w:sz w:val="28"/>
          <w:szCs w:val="28"/>
        </w:rPr>
      </w:pPr>
      <w:r w:rsidRPr="00813D1C">
        <w:rPr>
          <w:sz w:val="28"/>
          <w:szCs w:val="28"/>
        </w:rPr>
        <w:t>- сумма выплаченного страхового возмещения;</w:t>
      </w:r>
    </w:p>
    <w:p w:rsidR="006E393D" w:rsidRPr="00813D1C" w:rsidRDefault="006E393D" w:rsidP="00813D1C">
      <w:pPr>
        <w:spacing w:line="360" w:lineRule="auto"/>
        <w:ind w:firstLine="709"/>
        <w:rPr>
          <w:sz w:val="28"/>
          <w:szCs w:val="28"/>
        </w:rPr>
      </w:pPr>
      <w:r w:rsidRPr="00813D1C">
        <w:rPr>
          <w:sz w:val="28"/>
          <w:szCs w:val="28"/>
        </w:rPr>
        <w:t>- страховая сумма для любого объекта страхования;</w:t>
      </w:r>
    </w:p>
    <w:p w:rsidR="006E393D" w:rsidRPr="00813D1C" w:rsidRDefault="006E393D" w:rsidP="00813D1C">
      <w:pPr>
        <w:spacing w:line="360" w:lineRule="auto"/>
        <w:ind w:firstLine="709"/>
        <w:rPr>
          <w:sz w:val="28"/>
          <w:szCs w:val="28"/>
        </w:rPr>
      </w:pPr>
      <w:r w:rsidRPr="00813D1C">
        <w:rPr>
          <w:sz w:val="28"/>
          <w:szCs w:val="28"/>
        </w:rPr>
        <w:t>- страховая сумма, приходящаяся на поврежденный объект страховой совокупности.</w:t>
      </w:r>
    </w:p>
    <w:p w:rsidR="006E393D" w:rsidRPr="00813D1C" w:rsidRDefault="006E393D" w:rsidP="00813D1C">
      <w:pPr>
        <w:spacing w:line="360" w:lineRule="auto"/>
        <w:ind w:firstLine="709"/>
        <w:rPr>
          <w:sz w:val="28"/>
          <w:szCs w:val="28"/>
        </w:rPr>
      </w:pPr>
      <w:r w:rsidRPr="00813D1C">
        <w:rPr>
          <w:sz w:val="28"/>
          <w:szCs w:val="28"/>
        </w:rPr>
        <w:t xml:space="preserve">Расчетные </w:t>
      </w:r>
      <w:r w:rsidRPr="00813D1C">
        <w:rPr>
          <w:i/>
          <w:sz w:val="28"/>
          <w:szCs w:val="28"/>
        </w:rPr>
        <w:t>показатели страховой статистики</w:t>
      </w:r>
      <w:r w:rsidRPr="00813D1C">
        <w:rPr>
          <w:sz w:val="28"/>
          <w:szCs w:val="28"/>
        </w:rPr>
        <w:t xml:space="preserve"> представим в табл. 7.1.</w:t>
      </w:r>
    </w:p>
    <w:p w:rsidR="006E393D" w:rsidRPr="00813D1C" w:rsidRDefault="006E393D" w:rsidP="00813D1C">
      <w:pPr>
        <w:spacing w:line="360" w:lineRule="auto"/>
        <w:ind w:firstLine="709"/>
        <w:jc w:val="right"/>
        <w:rPr>
          <w:sz w:val="28"/>
          <w:szCs w:val="28"/>
        </w:rPr>
      </w:pPr>
      <w:r w:rsidRPr="00813D1C">
        <w:rPr>
          <w:sz w:val="28"/>
          <w:szCs w:val="28"/>
        </w:rPr>
        <w:t>Таблица 7.1.</w:t>
      </w:r>
    </w:p>
    <w:p w:rsidR="006E393D" w:rsidRPr="00813D1C" w:rsidRDefault="006E393D" w:rsidP="00813D1C">
      <w:pPr>
        <w:spacing w:line="360" w:lineRule="auto"/>
        <w:ind w:firstLine="709"/>
        <w:jc w:val="center"/>
        <w:rPr>
          <w:sz w:val="28"/>
          <w:szCs w:val="28"/>
        </w:rPr>
      </w:pPr>
      <w:r w:rsidRPr="00813D1C">
        <w:rPr>
          <w:sz w:val="28"/>
          <w:szCs w:val="28"/>
        </w:rPr>
        <w:t>Показатели страховой статистики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2270"/>
        <w:gridCol w:w="1861"/>
      </w:tblGrid>
      <w:tr w:rsidR="006E393D" w:rsidRPr="00813D1C" w:rsidTr="00B96AA7">
        <w:tc>
          <w:tcPr>
            <w:tcW w:w="10137" w:type="dxa"/>
            <w:gridSpan w:val="3"/>
          </w:tcPr>
          <w:p w:rsidR="006E393D" w:rsidRPr="00813D1C" w:rsidRDefault="006E393D" w:rsidP="00813D1C">
            <w:pPr>
              <w:spacing w:line="360" w:lineRule="auto"/>
              <w:jc w:val="center"/>
              <w:rPr>
                <w:b/>
                <w:sz w:val="20"/>
              </w:rPr>
            </w:pPr>
            <w:r w:rsidRPr="00813D1C">
              <w:rPr>
                <w:b/>
                <w:sz w:val="20"/>
              </w:rPr>
              <w:t>Условные обозначения</w:t>
            </w:r>
          </w:p>
        </w:tc>
      </w:tr>
      <w:tr w:rsidR="006E393D" w:rsidRPr="00813D1C" w:rsidTr="00B96AA7">
        <w:tc>
          <w:tcPr>
            <w:tcW w:w="8188" w:type="dxa"/>
            <w:gridSpan w:val="2"/>
          </w:tcPr>
          <w:p w:rsidR="006E393D" w:rsidRPr="00813D1C" w:rsidRDefault="006E393D" w:rsidP="00813D1C">
            <w:pPr>
              <w:spacing w:line="360" w:lineRule="auto"/>
              <w:jc w:val="left"/>
              <w:rPr>
                <w:sz w:val="20"/>
              </w:rPr>
            </w:pPr>
            <w:r w:rsidRPr="00813D1C">
              <w:rPr>
                <w:sz w:val="20"/>
              </w:rPr>
              <w:t>Число страховых событий</w:t>
            </w:r>
          </w:p>
        </w:tc>
        <w:tc>
          <w:tcPr>
            <w:tcW w:w="1949" w:type="dxa"/>
          </w:tcPr>
          <w:p w:rsidR="006E393D" w:rsidRPr="00813D1C" w:rsidRDefault="006E393D" w:rsidP="00813D1C">
            <w:pPr>
              <w:spacing w:line="360" w:lineRule="auto"/>
              <w:jc w:val="center"/>
              <w:rPr>
                <w:sz w:val="20"/>
                <w:lang w:val="en-US"/>
              </w:rPr>
            </w:pPr>
            <w:r w:rsidRPr="00813D1C">
              <w:rPr>
                <w:sz w:val="20"/>
                <w:lang w:val="en-US"/>
              </w:rPr>
              <w:t>C</w:t>
            </w:r>
          </w:p>
        </w:tc>
      </w:tr>
      <w:tr w:rsidR="006E393D" w:rsidRPr="00813D1C" w:rsidTr="00B96AA7">
        <w:tc>
          <w:tcPr>
            <w:tcW w:w="8188" w:type="dxa"/>
            <w:gridSpan w:val="2"/>
          </w:tcPr>
          <w:p w:rsidR="006E393D" w:rsidRPr="00813D1C" w:rsidRDefault="006E393D" w:rsidP="00813D1C">
            <w:pPr>
              <w:spacing w:line="360" w:lineRule="auto"/>
              <w:jc w:val="left"/>
              <w:rPr>
                <w:sz w:val="20"/>
              </w:rPr>
            </w:pPr>
            <w:r w:rsidRPr="00813D1C">
              <w:rPr>
                <w:sz w:val="20"/>
              </w:rPr>
              <w:t>Число объектов страхования</w:t>
            </w:r>
          </w:p>
        </w:tc>
        <w:tc>
          <w:tcPr>
            <w:tcW w:w="1949" w:type="dxa"/>
          </w:tcPr>
          <w:p w:rsidR="006E393D" w:rsidRPr="00813D1C" w:rsidRDefault="006E393D" w:rsidP="00813D1C">
            <w:pPr>
              <w:spacing w:line="360" w:lineRule="auto"/>
              <w:jc w:val="center"/>
              <w:rPr>
                <w:sz w:val="20"/>
                <w:lang w:val="en-US"/>
              </w:rPr>
            </w:pPr>
            <w:r w:rsidRPr="00813D1C">
              <w:rPr>
                <w:sz w:val="20"/>
                <w:lang w:val="en-US"/>
              </w:rPr>
              <w:t>N</w:t>
            </w:r>
          </w:p>
        </w:tc>
      </w:tr>
      <w:tr w:rsidR="006E393D" w:rsidRPr="00813D1C" w:rsidTr="00B96AA7">
        <w:tc>
          <w:tcPr>
            <w:tcW w:w="8188" w:type="dxa"/>
            <w:gridSpan w:val="2"/>
          </w:tcPr>
          <w:p w:rsidR="006E393D" w:rsidRPr="00813D1C" w:rsidRDefault="006E393D" w:rsidP="00813D1C">
            <w:pPr>
              <w:spacing w:line="360" w:lineRule="auto"/>
              <w:jc w:val="left"/>
              <w:rPr>
                <w:sz w:val="20"/>
              </w:rPr>
            </w:pPr>
            <w:r w:rsidRPr="00813D1C">
              <w:rPr>
                <w:sz w:val="20"/>
              </w:rPr>
              <w:t>Число пострадавших объектов</w:t>
            </w:r>
          </w:p>
        </w:tc>
        <w:tc>
          <w:tcPr>
            <w:tcW w:w="1949" w:type="dxa"/>
          </w:tcPr>
          <w:p w:rsidR="006E393D" w:rsidRPr="00813D1C" w:rsidRDefault="006E393D" w:rsidP="00813D1C">
            <w:pPr>
              <w:spacing w:line="360" w:lineRule="auto"/>
              <w:jc w:val="center"/>
              <w:rPr>
                <w:sz w:val="20"/>
              </w:rPr>
            </w:pPr>
            <w:r w:rsidRPr="00813D1C">
              <w:rPr>
                <w:sz w:val="20"/>
                <w:lang w:val="en-US"/>
              </w:rPr>
              <w:t>M</w:t>
            </w:r>
          </w:p>
        </w:tc>
      </w:tr>
      <w:tr w:rsidR="006E393D" w:rsidRPr="00813D1C" w:rsidTr="00B96AA7">
        <w:tc>
          <w:tcPr>
            <w:tcW w:w="8188" w:type="dxa"/>
            <w:gridSpan w:val="2"/>
          </w:tcPr>
          <w:p w:rsidR="006E393D" w:rsidRPr="00813D1C" w:rsidRDefault="006E393D" w:rsidP="00813D1C">
            <w:pPr>
              <w:spacing w:line="360" w:lineRule="auto"/>
              <w:jc w:val="left"/>
              <w:rPr>
                <w:sz w:val="20"/>
              </w:rPr>
            </w:pPr>
            <w:r w:rsidRPr="00813D1C">
              <w:rPr>
                <w:sz w:val="20"/>
              </w:rPr>
              <w:t>Общая сумма страховых выплат</w:t>
            </w:r>
          </w:p>
        </w:tc>
        <w:tc>
          <w:tcPr>
            <w:tcW w:w="1949" w:type="dxa"/>
          </w:tcPr>
          <w:p w:rsidR="006E393D" w:rsidRPr="00813D1C" w:rsidRDefault="006E393D" w:rsidP="00813D1C">
            <w:pPr>
              <w:spacing w:line="360" w:lineRule="auto"/>
              <w:jc w:val="center"/>
              <w:rPr>
                <w:sz w:val="20"/>
              </w:rPr>
            </w:pPr>
            <w:r w:rsidRPr="00813D1C">
              <w:rPr>
                <w:sz w:val="20"/>
                <w:lang w:val="en-US"/>
              </w:rPr>
              <w:t>S</w:t>
            </w:r>
            <w:r w:rsidRPr="00813D1C">
              <w:rPr>
                <w:sz w:val="20"/>
              </w:rPr>
              <w:t>в</w:t>
            </w:r>
          </w:p>
        </w:tc>
      </w:tr>
      <w:tr w:rsidR="006E393D" w:rsidRPr="00813D1C" w:rsidTr="00B96AA7">
        <w:tc>
          <w:tcPr>
            <w:tcW w:w="8188" w:type="dxa"/>
            <w:gridSpan w:val="2"/>
          </w:tcPr>
          <w:p w:rsidR="006E393D" w:rsidRPr="00813D1C" w:rsidRDefault="006E393D" w:rsidP="00813D1C">
            <w:pPr>
              <w:spacing w:line="360" w:lineRule="auto"/>
              <w:jc w:val="left"/>
              <w:rPr>
                <w:sz w:val="20"/>
              </w:rPr>
            </w:pPr>
            <w:r w:rsidRPr="00813D1C">
              <w:rPr>
                <w:sz w:val="20"/>
              </w:rPr>
              <w:t>Общая страховая сумма всех застрахованных объектов</w:t>
            </w:r>
          </w:p>
        </w:tc>
        <w:tc>
          <w:tcPr>
            <w:tcW w:w="1949" w:type="dxa"/>
          </w:tcPr>
          <w:p w:rsidR="006E393D" w:rsidRPr="00813D1C" w:rsidRDefault="006E393D" w:rsidP="00813D1C">
            <w:pPr>
              <w:spacing w:line="360" w:lineRule="auto"/>
              <w:jc w:val="center"/>
              <w:rPr>
                <w:sz w:val="20"/>
                <w:lang w:val="en-US"/>
              </w:rPr>
            </w:pPr>
            <w:r w:rsidRPr="00813D1C">
              <w:rPr>
                <w:sz w:val="20"/>
                <w:lang w:val="en-US"/>
              </w:rPr>
              <w:t>S</w:t>
            </w:r>
          </w:p>
        </w:tc>
      </w:tr>
      <w:tr w:rsidR="006E393D" w:rsidRPr="00813D1C" w:rsidTr="00B96AA7">
        <w:tc>
          <w:tcPr>
            <w:tcW w:w="8188" w:type="dxa"/>
            <w:gridSpan w:val="2"/>
          </w:tcPr>
          <w:p w:rsidR="006E393D" w:rsidRPr="00813D1C" w:rsidRDefault="006E393D" w:rsidP="00813D1C">
            <w:pPr>
              <w:spacing w:line="360" w:lineRule="auto"/>
              <w:jc w:val="left"/>
              <w:rPr>
                <w:sz w:val="20"/>
              </w:rPr>
            </w:pPr>
            <w:r w:rsidRPr="00813D1C">
              <w:rPr>
                <w:sz w:val="20"/>
              </w:rPr>
              <w:t>Общая страховая сумма, приходящаяся на поврежденные объекты</w:t>
            </w:r>
          </w:p>
        </w:tc>
        <w:tc>
          <w:tcPr>
            <w:tcW w:w="1949" w:type="dxa"/>
          </w:tcPr>
          <w:p w:rsidR="006E393D" w:rsidRPr="00813D1C" w:rsidRDefault="006E393D" w:rsidP="00813D1C">
            <w:pPr>
              <w:spacing w:line="360" w:lineRule="auto"/>
              <w:jc w:val="center"/>
              <w:rPr>
                <w:sz w:val="20"/>
              </w:rPr>
            </w:pPr>
            <w:r w:rsidRPr="00813D1C">
              <w:rPr>
                <w:sz w:val="20"/>
                <w:lang w:val="en-US"/>
              </w:rPr>
              <w:t>S</w:t>
            </w:r>
            <w:r w:rsidRPr="00813D1C">
              <w:rPr>
                <w:sz w:val="20"/>
              </w:rPr>
              <w:t>п</w:t>
            </w:r>
          </w:p>
        </w:tc>
      </w:tr>
      <w:tr w:rsidR="006E393D" w:rsidRPr="00813D1C" w:rsidTr="00B96AA7">
        <w:tc>
          <w:tcPr>
            <w:tcW w:w="8188" w:type="dxa"/>
            <w:gridSpan w:val="2"/>
          </w:tcPr>
          <w:p w:rsidR="006E393D" w:rsidRPr="00813D1C" w:rsidRDefault="006E393D" w:rsidP="00813D1C">
            <w:pPr>
              <w:spacing w:line="360" w:lineRule="auto"/>
              <w:jc w:val="left"/>
              <w:rPr>
                <w:sz w:val="20"/>
              </w:rPr>
            </w:pPr>
            <w:r w:rsidRPr="00813D1C">
              <w:rPr>
                <w:sz w:val="20"/>
              </w:rPr>
              <w:t>Общая сумма страховых премий</w:t>
            </w:r>
          </w:p>
        </w:tc>
        <w:tc>
          <w:tcPr>
            <w:tcW w:w="1949" w:type="dxa"/>
          </w:tcPr>
          <w:p w:rsidR="006E393D" w:rsidRPr="00813D1C" w:rsidRDefault="006E393D" w:rsidP="00813D1C">
            <w:pPr>
              <w:spacing w:line="360" w:lineRule="auto"/>
              <w:jc w:val="center"/>
              <w:rPr>
                <w:sz w:val="20"/>
              </w:rPr>
            </w:pPr>
            <w:r w:rsidRPr="00813D1C">
              <w:rPr>
                <w:sz w:val="20"/>
              </w:rPr>
              <w:t>П</w:t>
            </w:r>
          </w:p>
        </w:tc>
      </w:tr>
      <w:tr w:rsidR="006E393D" w:rsidRPr="00813D1C" w:rsidTr="00B96AA7">
        <w:tc>
          <w:tcPr>
            <w:tcW w:w="10137" w:type="dxa"/>
            <w:gridSpan w:val="3"/>
          </w:tcPr>
          <w:p w:rsidR="006E393D" w:rsidRPr="00813D1C" w:rsidRDefault="006E393D" w:rsidP="00813D1C">
            <w:pPr>
              <w:spacing w:line="360" w:lineRule="auto"/>
              <w:jc w:val="center"/>
              <w:rPr>
                <w:b/>
                <w:sz w:val="20"/>
              </w:rPr>
            </w:pPr>
            <w:r w:rsidRPr="00813D1C">
              <w:rPr>
                <w:b/>
                <w:sz w:val="20"/>
              </w:rPr>
              <w:t>Показатели страховой статистики</w:t>
            </w:r>
          </w:p>
        </w:tc>
      </w:tr>
      <w:tr w:rsidR="006E393D" w:rsidRPr="00813D1C" w:rsidTr="00B96AA7">
        <w:tc>
          <w:tcPr>
            <w:tcW w:w="5778" w:type="dxa"/>
          </w:tcPr>
          <w:p w:rsidR="006E393D" w:rsidRPr="00813D1C" w:rsidRDefault="006E393D" w:rsidP="00813D1C">
            <w:pPr>
              <w:spacing w:line="360" w:lineRule="auto"/>
              <w:jc w:val="center"/>
              <w:rPr>
                <w:sz w:val="20"/>
              </w:rPr>
            </w:pPr>
            <w:r w:rsidRPr="00813D1C">
              <w:rPr>
                <w:sz w:val="20"/>
              </w:rPr>
              <w:t>Наименование</w:t>
            </w:r>
          </w:p>
        </w:tc>
        <w:tc>
          <w:tcPr>
            <w:tcW w:w="4359" w:type="dxa"/>
            <w:gridSpan w:val="2"/>
          </w:tcPr>
          <w:p w:rsidR="006E393D" w:rsidRPr="00813D1C" w:rsidRDefault="006E393D" w:rsidP="00813D1C">
            <w:pPr>
              <w:spacing w:line="360" w:lineRule="auto"/>
              <w:jc w:val="center"/>
              <w:rPr>
                <w:sz w:val="20"/>
              </w:rPr>
            </w:pPr>
            <w:r w:rsidRPr="00813D1C">
              <w:rPr>
                <w:sz w:val="20"/>
              </w:rPr>
              <w:t>Порядок расчета</w:t>
            </w:r>
          </w:p>
        </w:tc>
      </w:tr>
      <w:tr w:rsidR="006E393D" w:rsidRPr="00813D1C" w:rsidTr="00B96AA7">
        <w:tc>
          <w:tcPr>
            <w:tcW w:w="5778" w:type="dxa"/>
          </w:tcPr>
          <w:p w:rsidR="006E393D" w:rsidRPr="00813D1C" w:rsidRDefault="006E393D" w:rsidP="00813D1C">
            <w:pPr>
              <w:spacing w:line="360" w:lineRule="auto"/>
              <w:jc w:val="left"/>
              <w:rPr>
                <w:sz w:val="20"/>
              </w:rPr>
            </w:pPr>
            <w:r w:rsidRPr="00813D1C">
              <w:rPr>
                <w:sz w:val="20"/>
              </w:rPr>
              <w:t xml:space="preserve">Показатель убыточности страховой суммы </w:t>
            </w:r>
          </w:p>
          <w:p w:rsidR="006E393D" w:rsidRPr="00813D1C" w:rsidRDefault="006E393D" w:rsidP="00813D1C">
            <w:pPr>
              <w:spacing w:line="360" w:lineRule="auto"/>
              <w:jc w:val="left"/>
              <w:rPr>
                <w:sz w:val="20"/>
              </w:rPr>
            </w:pPr>
            <w:r w:rsidRPr="00813D1C">
              <w:rPr>
                <w:sz w:val="20"/>
              </w:rPr>
              <w:t>(показатель измеряется в границах от 0 до 1, рассматривается как мера величины рисковой премии)</w:t>
            </w:r>
          </w:p>
        </w:tc>
        <w:tc>
          <w:tcPr>
            <w:tcW w:w="4359" w:type="dxa"/>
            <w:gridSpan w:val="2"/>
          </w:tcPr>
          <w:p w:rsidR="006E393D" w:rsidRPr="00813D1C" w:rsidRDefault="006E393D" w:rsidP="00813D1C">
            <w:pPr>
              <w:spacing w:line="360" w:lineRule="auto"/>
              <w:jc w:val="center"/>
              <w:rPr>
                <w:sz w:val="20"/>
              </w:rPr>
            </w:pPr>
            <w:r w:rsidRPr="00813D1C">
              <w:rPr>
                <w:sz w:val="20"/>
                <w:lang w:val="en-US"/>
              </w:rPr>
              <w:t>S</w:t>
            </w:r>
            <w:r w:rsidRPr="00813D1C">
              <w:rPr>
                <w:sz w:val="20"/>
              </w:rPr>
              <w:t>в/</w:t>
            </w:r>
            <w:r w:rsidRPr="00813D1C">
              <w:rPr>
                <w:sz w:val="20"/>
                <w:lang w:val="en-US"/>
              </w:rPr>
              <w:t xml:space="preserve"> S</w:t>
            </w:r>
          </w:p>
        </w:tc>
      </w:tr>
      <w:tr w:rsidR="006E393D" w:rsidRPr="00813D1C" w:rsidTr="00B96AA7">
        <w:tc>
          <w:tcPr>
            <w:tcW w:w="5778" w:type="dxa"/>
          </w:tcPr>
          <w:p w:rsidR="006E393D" w:rsidRPr="00813D1C" w:rsidRDefault="006E393D" w:rsidP="00813D1C">
            <w:pPr>
              <w:spacing w:line="360" w:lineRule="auto"/>
              <w:jc w:val="left"/>
              <w:rPr>
                <w:sz w:val="20"/>
              </w:rPr>
            </w:pPr>
            <w:r w:rsidRPr="00813D1C">
              <w:rPr>
                <w:sz w:val="20"/>
              </w:rPr>
              <w:t>Частота страховых событий</w:t>
            </w:r>
          </w:p>
          <w:p w:rsidR="006E393D" w:rsidRPr="00813D1C" w:rsidRDefault="006E393D" w:rsidP="00813D1C">
            <w:pPr>
              <w:spacing w:line="360" w:lineRule="auto"/>
              <w:jc w:val="left"/>
              <w:rPr>
                <w:sz w:val="20"/>
              </w:rPr>
            </w:pPr>
            <w:r w:rsidRPr="00813D1C">
              <w:rPr>
                <w:sz w:val="20"/>
              </w:rPr>
              <w:t>(показатель определяет сколько страховых событий приходится на один объект страхования).</w:t>
            </w:r>
          </w:p>
        </w:tc>
        <w:tc>
          <w:tcPr>
            <w:tcW w:w="4359" w:type="dxa"/>
            <w:gridSpan w:val="2"/>
          </w:tcPr>
          <w:p w:rsidR="006E393D" w:rsidRPr="00813D1C" w:rsidRDefault="006E393D" w:rsidP="00813D1C">
            <w:pPr>
              <w:spacing w:line="360" w:lineRule="auto"/>
              <w:jc w:val="center"/>
              <w:rPr>
                <w:sz w:val="20"/>
                <w:lang w:val="en-US"/>
              </w:rPr>
            </w:pPr>
            <w:r w:rsidRPr="00813D1C">
              <w:rPr>
                <w:sz w:val="20"/>
                <w:lang w:val="en-US"/>
              </w:rPr>
              <w:t>C</w:t>
            </w:r>
            <w:r w:rsidRPr="00813D1C">
              <w:rPr>
                <w:sz w:val="20"/>
              </w:rPr>
              <w:t>/</w:t>
            </w:r>
            <w:r w:rsidRPr="00813D1C">
              <w:rPr>
                <w:sz w:val="20"/>
                <w:lang w:val="en-US"/>
              </w:rPr>
              <w:t>N</w:t>
            </w:r>
          </w:p>
        </w:tc>
      </w:tr>
      <w:tr w:rsidR="006E393D" w:rsidRPr="00813D1C" w:rsidTr="00B96AA7">
        <w:tc>
          <w:tcPr>
            <w:tcW w:w="5778" w:type="dxa"/>
          </w:tcPr>
          <w:p w:rsidR="006E393D" w:rsidRPr="00813D1C" w:rsidRDefault="006E393D" w:rsidP="00813D1C">
            <w:pPr>
              <w:spacing w:line="360" w:lineRule="auto"/>
              <w:jc w:val="left"/>
              <w:rPr>
                <w:sz w:val="20"/>
              </w:rPr>
            </w:pPr>
            <w:r w:rsidRPr="00813D1C">
              <w:rPr>
                <w:sz w:val="20"/>
              </w:rPr>
              <w:t>Опустошительность страхового события или коэффициент кумуляции риска</w:t>
            </w:r>
          </w:p>
          <w:p w:rsidR="006E393D" w:rsidRPr="00813D1C" w:rsidRDefault="006E393D" w:rsidP="00813D1C">
            <w:pPr>
              <w:spacing w:line="360" w:lineRule="auto"/>
              <w:jc w:val="left"/>
              <w:rPr>
                <w:sz w:val="20"/>
              </w:rPr>
            </w:pPr>
            <w:r w:rsidRPr="00813D1C">
              <w:rPr>
                <w:sz w:val="20"/>
              </w:rPr>
              <w:t>(показатель определяет сколько застрахованных объектов застигает то или иное событие, минимальное значение -1)</w:t>
            </w:r>
          </w:p>
        </w:tc>
        <w:tc>
          <w:tcPr>
            <w:tcW w:w="4359" w:type="dxa"/>
            <w:gridSpan w:val="2"/>
          </w:tcPr>
          <w:p w:rsidR="006E393D" w:rsidRPr="00813D1C" w:rsidRDefault="006E393D" w:rsidP="00813D1C">
            <w:pPr>
              <w:spacing w:line="360" w:lineRule="auto"/>
              <w:jc w:val="center"/>
              <w:rPr>
                <w:sz w:val="20"/>
                <w:lang w:val="en-US"/>
              </w:rPr>
            </w:pPr>
            <w:r w:rsidRPr="00813D1C">
              <w:rPr>
                <w:sz w:val="20"/>
                <w:lang w:val="en-US"/>
              </w:rPr>
              <w:t>M</w:t>
            </w:r>
            <w:r w:rsidRPr="00813D1C">
              <w:rPr>
                <w:sz w:val="20"/>
              </w:rPr>
              <w:t>/</w:t>
            </w:r>
            <w:r w:rsidRPr="00813D1C">
              <w:rPr>
                <w:sz w:val="20"/>
                <w:lang w:val="en-US"/>
              </w:rPr>
              <w:t>C</w:t>
            </w:r>
          </w:p>
        </w:tc>
      </w:tr>
      <w:tr w:rsidR="006E393D" w:rsidRPr="00813D1C" w:rsidTr="00B96AA7">
        <w:tc>
          <w:tcPr>
            <w:tcW w:w="5778" w:type="dxa"/>
          </w:tcPr>
          <w:p w:rsidR="006E393D" w:rsidRPr="00813D1C" w:rsidRDefault="006E393D" w:rsidP="00813D1C">
            <w:pPr>
              <w:spacing w:line="360" w:lineRule="auto"/>
              <w:jc w:val="left"/>
              <w:rPr>
                <w:sz w:val="20"/>
              </w:rPr>
            </w:pPr>
            <w:r w:rsidRPr="00813D1C">
              <w:rPr>
                <w:sz w:val="20"/>
              </w:rPr>
              <w:t>Степень ущербности (степень убыточности)</w:t>
            </w:r>
          </w:p>
          <w:p w:rsidR="006E393D" w:rsidRPr="00813D1C" w:rsidRDefault="006E393D" w:rsidP="00813D1C">
            <w:pPr>
              <w:spacing w:line="360" w:lineRule="auto"/>
              <w:jc w:val="left"/>
              <w:rPr>
                <w:sz w:val="20"/>
              </w:rPr>
            </w:pPr>
            <w:r w:rsidRPr="00813D1C">
              <w:rPr>
                <w:sz w:val="20"/>
              </w:rPr>
              <w:t>(показатель измеряется в границах от 0 до 1)</w:t>
            </w:r>
          </w:p>
        </w:tc>
        <w:tc>
          <w:tcPr>
            <w:tcW w:w="4359" w:type="dxa"/>
            <w:gridSpan w:val="2"/>
          </w:tcPr>
          <w:p w:rsidR="006E393D" w:rsidRPr="00813D1C" w:rsidRDefault="006E393D" w:rsidP="00813D1C">
            <w:pPr>
              <w:spacing w:line="360" w:lineRule="auto"/>
              <w:jc w:val="center"/>
              <w:rPr>
                <w:sz w:val="20"/>
              </w:rPr>
            </w:pPr>
            <w:r w:rsidRPr="00813D1C">
              <w:rPr>
                <w:sz w:val="20"/>
                <w:lang w:val="en-US"/>
              </w:rPr>
              <w:t>S</w:t>
            </w:r>
            <w:r w:rsidRPr="00813D1C">
              <w:rPr>
                <w:sz w:val="20"/>
              </w:rPr>
              <w:t>в/</w:t>
            </w:r>
            <w:r w:rsidRPr="00813D1C">
              <w:rPr>
                <w:sz w:val="20"/>
                <w:lang w:val="en-US"/>
              </w:rPr>
              <w:t xml:space="preserve"> S</w:t>
            </w:r>
            <w:r w:rsidRPr="00813D1C">
              <w:rPr>
                <w:sz w:val="20"/>
              </w:rPr>
              <w:t>п</w:t>
            </w:r>
          </w:p>
        </w:tc>
      </w:tr>
      <w:tr w:rsidR="006E393D" w:rsidRPr="00813D1C" w:rsidTr="00B96AA7">
        <w:tc>
          <w:tcPr>
            <w:tcW w:w="5778" w:type="dxa"/>
          </w:tcPr>
          <w:p w:rsidR="006E393D" w:rsidRPr="00813D1C" w:rsidRDefault="006E393D" w:rsidP="00813D1C">
            <w:pPr>
              <w:spacing w:line="360" w:lineRule="auto"/>
              <w:jc w:val="left"/>
              <w:rPr>
                <w:sz w:val="20"/>
              </w:rPr>
            </w:pPr>
            <w:r w:rsidRPr="00813D1C">
              <w:rPr>
                <w:sz w:val="20"/>
              </w:rPr>
              <w:t xml:space="preserve">Средняя страховая сумма на один поврежденный объект </w:t>
            </w:r>
            <w:r w:rsidR="00950D15">
              <w:rPr>
                <w:position w:val="-1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00950D15">
              <w:rPr>
                <w:position w:val="-10"/>
                <w:sz w:val="20"/>
              </w:rPr>
              <w:pict>
                <v:shape id="_x0000_i1026" type="#_x0000_t75" style="width:24.75pt;height:18pt">
                  <v:imagedata r:id="rId8" o:title=""/>
                </v:shape>
              </w:pict>
            </w:r>
          </w:p>
        </w:tc>
        <w:tc>
          <w:tcPr>
            <w:tcW w:w="4359" w:type="dxa"/>
            <w:gridSpan w:val="2"/>
          </w:tcPr>
          <w:p w:rsidR="006E393D" w:rsidRPr="00813D1C" w:rsidRDefault="006E393D" w:rsidP="00813D1C">
            <w:pPr>
              <w:spacing w:line="360" w:lineRule="auto"/>
              <w:jc w:val="center"/>
              <w:rPr>
                <w:sz w:val="20"/>
                <w:lang w:val="en-US"/>
              </w:rPr>
            </w:pPr>
            <w:r w:rsidRPr="00813D1C">
              <w:rPr>
                <w:sz w:val="20"/>
                <w:lang w:val="en-US"/>
              </w:rPr>
              <w:t>S</w:t>
            </w:r>
            <w:r w:rsidRPr="00813D1C">
              <w:rPr>
                <w:sz w:val="20"/>
              </w:rPr>
              <w:t>п/</w:t>
            </w:r>
            <w:r w:rsidRPr="00813D1C">
              <w:rPr>
                <w:sz w:val="20"/>
                <w:lang w:val="en-US"/>
              </w:rPr>
              <w:t>M</w:t>
            </w:r>
          </w:p>
        </w:tc>
      </w:tr>
      <w:tr w:rsidR="006E393D" w:rsidRPr="00813D1C" w:rsidTr="00B96AA7">
        <w:tc>
          <w:tcPr>
            <w:tcW w:w="5778" w:type="dxa"/>
          </w:tcPr>
          <w:p w:rsidR="006E393D" w:rsidRPr="00813D1C" w:rsidRDefault="006E393D" w:rsidP="00813D1C">
            <w:pPr>
              <w:spacing w:line="360" w:lineRule="auto"/>
              <w:jc w:val="left"/>
              <w:rPr>
                <w:sz w:val="20"/>
              </w:rPr>
            </w:pPr>
            <w:r w:rsidRPr="00813D1C">
              <w:rPr>
                <w:sz w:val="20"/>
              </w:rPr>
              <w:t xml:space="preserve">Средняя страховая сумма на один договор (объект) страхования </w:t>
            </w:r>
            <w:r w:rsidR="00950D15">
              <w:rPr>
                <w:position w:val="-10"/>
                <w:sz w:val="20"/>
              </w:rPr>
              <w:pict>
                <v:shape id="_x0000_i1027" type="#_x0000_t75" style="width:20.25pt;height:18pt">
                  <v:imagedata r:id="rId9" o:title=""/>
                </v:shape>
              </w:pict>
            </w:r>
          </w:p>
        </w:tc>
        <w:tc>
          <w:tcPr>
            <w:tcW w:w="4359" w:type="dxa"/>
            <w:gridSpan w:val="2"/>
          </w:tcPr>
          <w:p w:rsidR="006E393D" w:rsidRPr="00813D1C" w:rsidRDefault="006E393D" w:rsidP="00813D1C">
            <w:pPr>
              <w:spacing w:line="360" w:lineRule="auto"/>
              <w:jc w:val="center"/>
              <w:rPr>
                <w:sz w:val="20"/>
                <w:lang w:val="en-US"/>
              </w:rPr>
            </w:pPr>
            <w:r w:rsidRPr="00813D1C">
              <w:rPr>
                <w:sz w:val="20"/>
                <w:lang w:val="en-US"/>
              </w:rPr>
              <w:t>S</w:t>
            </w:r>
            <w:r w:rsidRPr="00813D1C">
              <w:rPr>
                <w:sz w:val="20"/>
              </w:rPr>
              <w:t>/</w:t>
            </w:r>
            <w:r w:rsidRPr="00813D1C">
              <w:rPr>
                <w:sz w:val="20"/>
                <w:lang w:val="en-US"/>
              </w:rPr>
              <w:t>N</w:t>
            </w:r>
          </w:p>
        </w:tc>
      </w:tr>
      <w:tr w:rsidR="006E393D" w:rsidRPr="00813D1C" w:rsidTr="00B96AA7">
        <w:tc>
          <w:tcPr>
            <w:tcW w:w="5778" w:type="dxa"/>
          </w:tcPr>
          <w:p w:rsidR="006E393D" w:rsidRPr="00813D1C" w:rsidRDefault="006E393D" w:rsidP="00813D1C">
            <w:pPr>
              <w:spacing w:line="360" w:lineRule="auto"/>
              <w:jc w:val="left"/>
              <w:rPr>
                <w:sz w:val="20"/>
              </w:rPr>
            </w:pPr>
            <w:r w:rsidRPr="00813D1C">
              <w:rPr>
                <w:sz w:val="20"/>
              </w:rPr>
              <w:t>Тяжесть риска</w:t>
            </w:r>
          </w:p>
        </w:tc>
        <w:tc>
          <w:tcPr>
            <w:tcW w:w="4359" w:type="dxa"/>
            <w:gridSpan w:val="2"/>
          </w:tcPr>
          <w:p w:rsidR="006E393D" w:rsidRPr="00813D1C" w:rsidRDefault="00950D15" w:rsidP="00813D1C">
            <w:pPr>
              <w:spacing w:line="360" w:lineRule="auto"/>
              <w:jc w:val="center"/>
              <w:rPr>
                <w:sz w:val="20"/>
                <w:lang w:val="en-US"/>
              </w:rPr>
            </w:pPr>
            <w:r>
              <w:rPr>
                <w:position w:val="-10"/>
                <w:sz w:val="20"/>
              </w:rPr>
              <w:pict>
                <v:shape id="_x0000_i1028" type="#_x0000_t75" style="width:24.75pt;height:18pt">
                  <v:imagedata r:id="rId8" o:title=""/>
                </v:shape>
              </w:pict>
            </w:r>
            <w:r w:rsidR="006E393D" w:rsidRPr="00813D1C">
              <w:rPr>
                <w:sz w:val="20"/>
              </w:rPr>
              <w:t>/</w:t>
            </w:r>
            <w:r>
              <w:rPr>
                <w:position w:val="-10"/>
                <w:sz w:val="20"/>
              </w:rPr>
              <w:pict>
                <v:shape id="_x0000_i1029" type="#_x0000_t75" style="width:20.25pt;height:18pt">
                  <v:imagedata r:id="rId9" o:title=""/>
                </v:shape>
              </w:pict>
            </w:r>
          </w:p>
        </w:tc>
      </w:tr>
      <w:tr w:rsidR="006E393D" w:rsidRPr="00813D1C" w:rsidTr="00B96AA7">
        <w:tc>
          <w:tcPr>
            <w:tcW w:w="5778" w:type="dxa"/>
          </w:tcPr>
          <w:p w:rsidR="006E393D" w:rsidRPr="00813D1C" w:rsidRDefault="006E393D" w:rsidP="00813D1C">
            <w:pPr>
              <w:spacing w:line="360" w:lineRule="auto"/>
              <w:jc w:val="left"/>
              <w:rPr>
                <w:sz w:val="20"/>
              </w:rPr>
            </w:pPr>
            <w:r w:rsidRPr="00813D1C">
              <w:rPr>
                <w:sz w:val="20"/>
              </w:rPr>
              <w:t>Норма убыточности,%</w:t>
            </w:r>
          </w:p>
          <w:p w:rsidR="006E393D" w:rsidRPr="00813D1C" w:rsidRDefault="006E393D" w:rsidP="00813D1C">
            <w:pPr>
              <w:spacing w:line="360" w:lineRule="auto"/>
              <w:jc w:val="left"/>
              <w:rPr>
                <w:sz w:val="20"/>
              </w:rPr>
            </w:pPr>
            <w:r w:rsidRPr="00813D1C">
              <w:rPr>
                <w:sz w:val="20"/>
              </w:rPr>
              <w:t>(показатель характеризует финансовую устойчивость данного вида страхования)</w:t>
            </w:r>
          </w:p>
        </w:tc>
        <w:tc>
          <w:tcPr>
            <w:tcW w:w="4359" w:type="dxa"/>
            <w:gridSpan w:val="2"/>
          </w:tcPr>
          <w:p w:rsidR="006E393D" w:rsidRPr="00813D1C" w:rsidRDefault="006E393D" w:rsidP="00813D1C">
            <w:pPr>
              <w:spacing w:line="360" w:lineRule="auto"/>
              <w:jc w:val="center"/>
              <w:rPr>
                <w:sz w:val="20"/>
                <w:lang w:val="en-US"/>
              </w:rPr>
            </w:pPr>
            <w:r w:rsidRPr="00813D1C">
              <w:rPr>
                <w:sz w:val="20"/>
                <w:lang w:val="en-US"/>
              </w:rPr>
              <w:t>S</w:t>
            </w:r>
            <w:r w:rsidRPr="00813D1C">
              <w:rPr>
                <w:sz w:val="20"/>
              </w:rPr>
              <w:t>в/П*100%</w:t>
            </w:r>
          </w:p>
        </w:tc>
      </w:tr>
      <w:tr w:rsidR="006E393D" w:rsidRPr="00813D1C" w:rsidTr="00B96AA7">
        <w:tc>
          <w:tcPr>
            <w:tcW w:w="5778" w:type="dxa"/>
          </w:tcPr>
          <w:p w:rsidR="006E393D" w:rsidRPr="00813D1C" w:rsidRDefault="006E393D" w:rsidP="00813D1C">
            <w:pPr>
              <w:spacing w:line="360" w:lineRule="auto"/>
              <w:jc w:val="left"/>
              <w:rPr>
                <w:sz w:val="20"/>
              </w:rPr>
            </w:pPr>
            <w:r w:rsidRPr="00813D1C">
              <w:rPr>
                <w:sz w:val="20"/>
              </w:rPr>
              <w:t xml:space="preserve">Среднее обеспечение по поврежденным объектам </w:t>
            </w:r>
            <w:r w:rsidR="00950D15">
              <w:rPr>
                <w:position w:val="-10"/>
                <w:sz w:val="20"/>
              </w:rPr>
              <w:pict>
                <v:shape id="_x0000_i1030" type="#_x0000_t75" style="width:24.75pt;height:18pt">
                  <v:imagedata r:id="rId10" o:title=""/>
                </v:shape>
              </w:pict>
            </w:r>
          </w:p>
        </w:tc>
        <w:tc>
          <w:tcPr>
            <w:tcW w:w="4359" w:type="dxa"/>
            <w:gridSpan w:val="2"/>
          </w:tcPr>
          <w:p w:rsidR="006E393D" w:rsidRPr="00813D1C" w:rsidRDefault="006E393D" w:rsidP="00813D1C">
            <w:pPr>
              <w:spacing w:line="360" w:lineRule="auto"/>
              <w:jc w:val="center"/>
              <w:rPr>
                <w:sz w:val="20"/>
                <w:lang w:val="en-US"/>
              </w:rPr>
            </w:pPr>
            <w:r w:rsidRPr="00813D1C">
              <w:rPr>
                <w:sz w:val="20"/>
                <w:lang w:val="en-US"/>
              </w:rPr>
              <w:t>S</w:t>
            </w:r>
            <w:r w:rsidRPr="00813D1C">
              <w:rPr>
                <w:sz w:val="20"/>
              </w:rPr>
              <w:t>в/</w:t>
            </w:r>
            <w:r w:rsidRPr="00813D1C">
              <w:rPr>
                <w:sz w:val="20"/>
                <w:lang w:val="en-US"/>
              </w:rPr>
              <w:t>M</w:t>
            </w:r>
          </w:p>
        </w:tc>
      </w:tr>
      <w:tr w:rsidR="006E393D" w:rsidRPr="00813D1C" w:rsidTr="00B96AA7">
        <w:tc>
          <w:tcPr>
            <w:tcW w:w="5778" w:type="dxa"/>
          </w:tcPr>
          <w:p w:rsidR="006E393D" w:rsidRPr="00813D1C" w:rsidRDefault="006E393D" w:rsidP="00813D1C">
            <w:pPr>
              <w:spacing w:line="360" w:lineRule="auto"/>
              <w:jc w:val="left"/>
              <w:rPr>
                <w:sz w:val="20"/>
              </w:rPr>
            </w:pPr>
            <w:r w:rsidRPr="00813D1C">
              <w:rPr>
                <w:sz w:val="20"/>
              </w:rPr>
              <w:t>Тяжесть ущерба</w:t>
            </w:r>
          </w:p>
          <w:p w:rsidR="006E393D" w:rsidRPr="00813D1C" w:rsidRDefault="006E393D" w:rsidP="00813D1C">
            <w:pPr>
              <w:spacing w:line="360" w:lineRule="auto"/>
              <w:jc w:val="left"/>
              <w:rPr>
                <w:sz w:val="20"/>
              </w:rPr>
            </w:pPr>
            <w:r w:rsidRPr="00813D1C">
              <w:rPr>
                <w:sz w:val="20"/>
              </w:rPr>
              <w:t>(показатель определяет в какой степени уничтожено имущество</w:t>
            </w:r>
          </w:p>
        </w:tc>
        <w:tc>
          <w:tcPr>
            <w:tcW w:w="4359" w:type="dxa"/>
            <w:gridSpan w:val="2"/>
          </w:tcPr>
          <w:p w:rsidR="006E393D" w:rsidRPr="00813D1C" w:rsidRDefault="00950D15" w:rsidP="00813D1C">
            <w:pPr>
              <w:spacing w:line="360" w:lineRule="auto"/>
              <w:jc w:val="center"/>
              <w:rPr>
                <w:sz w:val="20"/>
              </w:rPr>
            </w:pPr>
            <w:r>
              <w:rPr>
                <w:position w:val="-10"/>
                <w:sz w:val="20"/>
              </w:rPr>
              <w:pict>
                <v:shape id="_x0000_i1031" type="#_x0000_t75" style="width:24.75pt;height:18pt">
                  <v:imagedata r:id="rId11" o:title=""/>
                </v:shape>
              </w:pict>
            </w:r>
            <w:r w:rsidR="006E393D" w:rsidRPr="00813D1C">
              <w:rPr>
                <w:sz w:val="20"/>
              </w:rPr>
              <w:t>/</w:t>
            </w:r>
            <w:r>
              <w:rPr>
                <w:position w:val="-10"/>
                <w:sz w:val="20"/>
              </w:rPr>
              <w:pict>
                <v:shape id="_x0000_i1032" type="#_x0000_t75" style="width:20.25pt;height:18pt">
                  <v:imagedata r:id="rId9" o:title=""/>
                </v:shape>
              </w:pict>
            </w:r>
          </w:p>
        </w:tc>
      </w:tr>
      <w:tr w:rsidR="006E393D" w:rsidRPr="00813D1C" w:rsidTr="00B96AA7">
        <w:tc>
          <w:tcPr>
            <w:tcW w:w="5778" w:type="dxa"/>
          </w:tcPr>
          <w:p w:rsidR="006E393D" w:rsidRPr="00813D1C" w:rsidRDefault="006E393D" w:rsidP="00813D1C">
            <w:pPr>
              <w:spacing w:line="360" w:lineRule="auto"/>
              <w:jc w:val="left"/>
              <w:rPr>
                <w:sz w:val="20"/>
              </w:rPr>
            </w:pPr>
            <w:r w:rsidRPr="00813D1C">
              <w:rPr>
                <w:sz w:val="20"/>
              </w:rPr>
              <w:t>Частота ущерба (вероятность)</w:t>
            </w:r>
          </w:p>
          <w:p w:rsidR="006E393D" w:rsidRPr="00813D1C" w:rsidRDefault="006E393D" w:rsidP="00813D1C">
            <w:pPr>
              <w:spacing w:line="360" w:lineRule="auto"/>
              <w:jc w:val="left"/>
              <w:rPr>
                <w:sz w:val="20"/>
              </w:rPr>
            </w:pPr>
            <w:r w:rsidRPr="00813D1C">
              <w:rPr>
                <w:sz w:val="20"/>
              </w:rPr>
              <w:t>(показатель выражает частоту наступления страхового события)</w:t>
            </w:r>
          </w:p>
        </w:tc>
        <w:tc>
          <w:tcPr>
            <w:tcW w:w="4359" w:type="dxa"/>
            <w:gridSpan w:val="2"/>
          </w:tcPr>
          <w:p w:rsidR="006E393D" w:rsidRPr="00813D1C" w:rsidRDefault="006E393D" w:rsidP="00813D1C">
            <w:pPr>
              <w:spacing w:line="360" w:lineRule="auto"/>
              <w:jc w:val="center"/>
              <w:rPr>
                <w:sz w:val="20"/>
                <w:lang w:val="en-US"/>
              </w:rPr>
            </w:pPr>
            <w:r w:rsidRPr="00813D1C">
              <w:rPr>
                <w:sz w:val="20"/>
              </w:rPr>
              <w:t>(</w:t>
            </w:r>
            <w:r w:rsidRPr="00813D1C">
              <w:rPr>
                <w:sz w:val="20"/>
                <w:lang w:val="en-US"/>
              </w:rPr>
              <w:t>C</w:t>
            </w:r>
            <w:r w:rsidRPr="00813D1C">
              <w:rPr>
                <w:sz w:val="20"/>
              </w:rPr>
              <w:t>/</w:t>
            </w:r>
            <w:r w:rsidRPr="00813D1C">
              <w:rPr>
                <w:sz w:val="20"/>
                <w:lang w:val="en-US"/>
              </w:rPr>
              <w:t>N</w:t>
            </w:r>
            <w:r w:rsidRPr="00813D1C">
              <w:rPr>
                <w:sz w:val="20"/>
              </w:rPr>
              <w:t>)*(</w:t>
            </w:r>
            <w:r w:rsidRPr="00813D1C">
              <w:rPr>
                <w:sz w:val="20"/>
                <w:lang w:val="en-US"/>
              </w:rPr>
              <w:t>M</w:t>
            </w:r>
            <w:r w:rsidRPr="00813D1C">
              <w:rPr>
                <w:sz w:val="20"/>
              </w:rPr>
              <w:t>/</w:t>
            </w:r>
            <w:r w:rsidRPr="00813D1C">
              <w:rPr>
                <w:sz w:val="20"/>
                <w:lang w:val="en-US"/>
              </w:rPr>
              <w:t>C</w:t>
            </w:r>
            <w:r w:rsidRPr="00813D1C">
              <w:rPr>
                <w:sz w:val="20"/>
              </w:rPr>
              <w:t>)=</w:t>
            </w:r>
            <w:r w:rsidRPr="00813D1C">
              <w:rPr>
                <w:sz w:val="20"/>
                <w:lang w:val="en-US"/>
              </w:rPr>
              <w:t>M</w:t>
            </w:r>
            <w:r w:rsidRPr="00813D1C">
              <w:rPr>
                <w:sz w:val="20"/>
              </w:rPr>
              <w:t>/</w:t>
            </w:r>
            <w:r w:rsidRPr="00813D1C">
              <w:rPr>
                <w:sz w:val="20"/>
                <w:lang w:val="en-US"/>
              </w:rPr>
              <w:t>N</w:t>
            </w:r>
          </w:p>
        </w:tc>
      </w:tr>
    </w:tbl>
    <w:p w:rsidR="006E393D" w:rsidRPr="00813D1C" w:rsidRDefault="006E393D" w:rsidP="00813D1C">
      <w:pPr>
        <w:spacing w:line="360" w:lineRule="auto"/>
        <w:ind w:firstLine="709"/>
        <w:rPr>
          <w:sz w:val="28"/>
          <w:szCs w:val="28"/>
        </w:rPr>
      </w:pPr>
    </w:p>
    <w:p w:rsidR="006E393D" w:rsidRPr="00813D1C" w:rsidRDefault="006E393D" w:rsidP="00813D1C">
      <w:pPr>
        <w:spacing w:line="360" w:lineRule="auto"/>
        <w:ind w:firstLine="709"/>
        <w:rPr>
          <w:sz w:val="28"/>
          <w:szCs w:val="28"/>
        </w:rPr>
      </w:pPr>
      <w:r w:rsidRPr="00813D1C">
        <w:rPr>
          <w:sz w:val="28"/>
          <w:szCs w:val="28"/>
        </w:rPr>
        <w:t xml:space="preserve">Кроме того, для целей факторного анализа показателя убыточности страховой суммы может быть использована следующая модель: </w:t>
      </w:r>
    </w:p>
    <w:p w:rsidR="006E393D" w:rsidRPr="00813D1C" w:rsidRDefault="00950D15" w:rsidP="00813D1C">
      <w:pPr>
        <w:spacing w:line="360" w:lineRule="auto"/>
        <w:ind w:firstLine="709"/>
        <w:rPr>
          <w:sz w:val="28"/>
          <w:szCs w:val="28"/>
        </w:rPr>
      </w:pPr>
      <w:r>
        <w:rPr>
          <w:position w:val="-10"/>
          <w:sz w:val="28"/>
          <w:szCs w:val="28"/>
        </w:rPr>
        <w:pict>
          <v:shape id="_x0000_i1033" type="#_x0000_t75" style="width:105.75pt;height:15.75pt">
            <v:imagedata r:id="rId12" o:title=""/>
          </v:shape>
        </w:pict>
      </w:r>
      <w:r w:rsidR="006E393D" w:rsidRPr="00813D1C">
        <w:rPr>
          <w:sz w:val="28"/>
          <w:szCs w:val="28"/>
        </w:rPr>
        <w:t xml:space="preserve"> </w:t>
      </w:r>
      <w:r w:rsidR="006E393D" w:rsidRPr="00813D1C">
        <w:rPr>
          <w:sz w:val="28"/>
          <w:szCs w:val="28"/>
          <w:lang w:val="en-US"/>
        </w:rPr>
        <w:t>N</w:t>
      </w:r>
      <w:r w:rsidR="006E393D" w:rsidRPr="00813D1C">
        <w:rPr>
          <w:sz w:val="28"/>
          <w:szCs w:val="28"/>
        </w:rPr>
        <w:t xml:space="preserve">)/( </w:t>
      </w:r>
      <w:r w:rsidR="006E393D" w:rsidRPr="00813D1C">
        <w:rPr>
          <w:sz w:val="28"/>
          <w:szCs w:val="28"/>
          <w:lang w:val="en-US"/>
        </w:rPr>
        <w:t>N</w:t>
      </w:r>
      <w:r w:rsidR="006E393D" w:rsidRPr="00813D1C">
        <w:rPr>
          <w:sz w:val="28"/>
          <w:szCs w:val="28"/>
        </w:rPr>
        <w:t>*С*М*</w:t>
      </w:r>
      <w:r w:rsidR="006E393D" w:rsidRPr="00813D1C">
        <w:rPr>
          <w:sz w:val="28"/>
          <w:szCs w:val="28"/>
          <w:lang w:val="en-US"/>
        </w:rPr>
        <w:t>S</w:t>
      </w:r>
      <w:r w:rsidR="006E393D" w:rsidRPr="00813D1C">
        <w:rPr>
          <w:sz w:val="28"/>
          <w:szCs w:val="28"/>
        </w:rPr>
        <w:t>)                                                        (7.1)</w:t>
      </w:r>
    </w:p>
    <w:p w:rsidR="006E393D" w:rsidRPr="00813D1C" w:rsidRDefault="006E393D" w:rsidP="00813D1C">
      <w:pPr>
        <w:pStyle w:val="2"/>
        <w:rPr>
          <w:szCs w:val="28"/>
        </w:rPr>
      </w:pPr>
      <w:bookmarkStart w:id="2" w:name="_Toc45342355"/>
    </w:p>
    <w:p w:rsidR="006E393D" w:rsidRPr="00813D1C" w:rsidRDefault="006E393D" w:rsidP="00813D1C">
      <w:pPr>
        <w:pStyle w:val="2"/>
        <w:rPr>
          <w:szCs w:val="28"/>
        </w:rPr>
      </w:pPr>
      <w:r w:rsidRPr="00813D1C">
        <w:rPr>
          <w:szCs w:val="28"/>
        </w:rPr>
        <w:t>7.3. Страховые тарифы. Структура страхового тарифа</w:t>
      </w:r>
      <w:bookmarkEnd w:id="2"/>
    </w:p>
    <w:p w:rsidR="006E393D" w:rsidRPr="00813D1C" w:rsidRDefault="006E393D" w:rsidP="00813D1C">
      <w:pPr>
        <w:spacing w:line="360" w:lineRule="auto"/>
        <w:ind w:firstLine="709"/>
        <w:rPr>
          <w:sz w:val="28"/>
          <w:szCs w:val="28"/>
          <w:highlight w:val="yellow"/>
        </w:rPr>
      </w:pPr>
    </w:p>
    <w:p w:rsidR="006E393D" w:rsidRPr="00813D1C" w:rsidRDefault="006E393D" w:rsidP="00813D1C">
      <w:pPr>
        <w:spacing w:line="360" w:lineRule="auto"/>
        <w:ind w:firstLine="709"/>
        <w:rPr>
          <w:sz w:val="28"/>
          <w:szCs w:val="28"/>
        </w:rPr>
      </w:pPr>
      <w:r w:rsidRPr="00813D1C">
        <w:rPr>
          <w:sz w:val="28"/>
          <w:szCs w:val="28"/>
        </w:rPr>
        <w:t>Страховая услуга, как и любой другой  товар, имеет свою стоимость или цену. Цена  страховой услуги выражается в страховом тарифе (взносе, премии).</w:t>
      </w:r>
    </w:p>
    <w:p w:rsidR="006E393D" w:rsidRPr="00813D1C" w:rsidRDefault="006E393D" w:rsidP="00813D1C">
      <w:pPr>
        <w:spacing w:line="360" w:lineRule="auto"/>
        <w:ind w:firstLine="709"/>
        <w:rPr>
          <w:sz w:val="28"/>
          <w:szCs w:val="28"/>
        </w:rPr>
      </w:pPr>
      <w:r w:rsidRPr="00813D1C">
        <w:rPr>
          <w:i/>
          <w:sz w:val="28"/>
          <w:szCs w:val="28"/>
        </w:rPr>
        <w:t>Страховой тариф</w:t>
      </w:r>
      <w:r w:rsidRPr="00813D1C">
        <w:rPr>
          <w:sz w:val="28"/>
          <w:szCs w:val="28"/>
        </w:rPr>
        <w:t xml:space="preserve"> представляет из себя совокупность тарифных ставок. В свою очередь тарифная ставка есть цена  страхового риска и других расходов страховщика на организацию страхования; адекватное денежное выражение обязательств страховщика по заключенным договорам страхования. Тарифную ставку, по которой заключается договор страхования,  называют  брутто-ставкой.</w:t>
      </w:r>
    </w:p>
    <w:p w:rsidR="006E393D" w:rsidRPr="00813D1C" w:rsidRDefault="006E393D" w:rsidP="00813D1C">
      <w:pPr>
        <w:spacing w:line="360" w:lineRule="auto"/>
        <w:ind w:firstLine="709"/>
        <w:rPr>
          <w:sz w:val="28"/>
          <w:szCs w:val="28"/>
        </w:rPr>
      </w:pPr>
      <w:r w:rsidRPr="00813D1C">
        <w:rPr>
          <w:sz w:val="28"/>
          <w:szCs w:val="28"/>
        </w:rPr>
        <w:t xml:space="preserve">Основная цель исчисления страховых тарифов – определение и покрытие вероятной суммы ущерба, приходящейся на каждого страхователя или на единицу страховой суммы, поэтому в основе расчета страхового тарифа лежат такие признаки страхования, как  замкнутая раскладка ущерба и возвратность страховых платежей, предназначенных для выплат. </w:t>
      </w:r>
    </w:p>
    <w:p w:rsidR="006E393D" w:rsidRPr="00813D1C" w:rsidRDefault="006E393D" w:rsidP="00813D1C">
      <w:pPr>
        <w:spacing w:line="360" w:lineRule="auto"/>
        <w:ind w:firstLine="709"/>
        <w:rPr>
          <w:sz w:val="28"/>
          <w:szCs w:val="28"/>
        </w:rPr>
      </w:pPr>
      <w:r w:rsidRPr="00813D1C">
        <w:rPr>
          <w:sz w:val="28"/>
          <w:szCs w:val="28"/>
        </w:rPr>
        <w:t>Тарифная ставка (брутто-ставка) как цена страховой услуги имеет определенную структуру (</w:t>
      </w:r>
      <w:r w:rsidRPr="00813D1C">
        <w:rPr>
          <w:sz w:val="28"/>
          <w:szCs w:val="28"/>
          <w:lang w:val="en-US"/>
        </w:rPr>
        <w:t>c</w:t>
      </w:r>
      <w:r w:rsidRPr="00813D1C">
        <w:rPr>
          <w:sz w:val="28"/>
          <w:szCs w:val="28"/>
        </w:rPr>
        <w:t>м. рис. 7.1). Отдельные элементы структуры тарифной ставки должны обеспечивать финансирование всех функций, которые выполняет страховая организация. Основными элементами тарифной ставки являются: нетто-премия (нетто-ставка) и нагрузка, включающая в себя расходы на ведение дела; отчисления, предусмотренные законодательством и надбавку на прибыль.</w:t>
      </w:r>
    </w:p>
    <w:p w:rsidR="006E393D" w:rsidRPr="00813D1C" w:rsidRDefault="006E393D" w:rsidP="00813D1C">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4"/>
        <w:gridCol w:w="1203"/>
        <w:gridCol w:w="1677"/>
        <w:gridCol w:w="1226"/>
      </w:tblGrid>
      <w:tr w:rsidR="006E393D" w:rsidRPr="00813D1C" w:rsidTr="00B96AA7">
        <w:tc>
          <w:tcPr>
            <w:tcW w:w="5934" w:type="dxa"/>
            <w:vMerge w:val="restart"/>
          </w:tcPr>
          <w:p w:rsidR="006E393D" w:rsidRPr="00813D1C" w:rsidRDefault="006E393D" w:rsidP="00813D1C">
            <w:pPr>
              <w:spacing w:line="360" w:lineRule="auto"/>
              <w:jc w:val="center"/>
              <w:rPr>
                <w:sz w:val="20"/>
              </w:rPr>
            </w:pPr>
            <w:r w:rsidRPr="00813D1C">
              <w:rPr>
                <w:sz w:val="20"/>
              </w:rPr>
              <w:t>НЕТТО-СТАВКА</w:t>
            </w:r>
          </w:p>
        </w:tc>
        <w:tc>
          <w:tcPr>
            <w:tcW w:w="4203" w:type="dxa"/>
            <w:gridSpan w:val="3"/>
          </w:tcPr>
          <w:p w:rsidR="006E393D" w:rsidRPr="00813D1C" w:rsidRDefault="006E393D" w:rsidP="00813D1C">
            <w:pPr>
              <w:spacing w:line="360" w:lineRule="auto"/>
              <w:jc w:val="center"/>
              <w:rPr>
                <w:sz w:val="20"/>
              </w:rPr>
            </w:pPr>
            <w:r w:rsidRPr="00813D1C">
              <w:rPr>
                <w:sz w:val="20"/>
              </w:rPr>
              <w:t>НАГРУЗКА</w:t>
            </w:r>
          </w:p>
        </w:tc>
      </w:tr>
      <w:tr w:rsidR="006E393D" w:rsidRPr="00813D1C" w:rsidTr="00B96AA7">
        <w:trPr>
          <w:trHeight w:val="970"/>
        </w:trPr>
        <w:tc>
          <w:tcPr>
            <w:tcW w:w="5934" w:type="dxa"/>
            <w:vMerge/>
          </w:tcPr>
          <w:p w:rsidR="006E393D" w:rsidRPr="00813D1C" w:rsidRDefault="006E393D" w:rsidP="00813D1C">
            <w:pPr>
              <w:spacing w:line="360" w:lineRule="auto"/>
              <w:rPr>
                <w:sz w:val="20"/>
              </w:rPr>
            </w:pPr>
          </w:p>
        </w:tc>
        <w:tc>
          <w:tcPr>
            <w:tcW w:w="1231" w:type="dxa"/>
          </w:tcPr>
          <w:p w:rsidR="006E393D" w:rsidRPr="00813D1C" w:rsidRDefault="006E393D" w:rsidP="00813D1C">
            <w:pPr>
              <w:spacing w:line="360" w:lineRule="auto"/>
              <w:rPr>
                <w:sz w:val="20"/>
              </w:rPr>
            </w:pPr>
            <w:r w:rsidRPr="00813D1C">
              <w:rPr>
                <w:sz w:val="20"/>
              </w:rPr>
              <w:t>Расходы</w:t>
            </w:r>
          </w:p>
          <w:p w:rsidR="006E393D" w:rsidRPr="00813D1C" w:rsidRDefault="006E393D" w:rsidP="00813D1C">
            <w:pPr>
              <w:spacing w:line="360" w:lineRule="auto"/>
              <w:rPr>
                <w:sz w:val="20"/>
              </w:rPr>
            </w:pPr>
            <w:r w:rsidRPr="00813D1C">
              <w:rPr>
                <w:sz w:val="20"/>
              </w:rPr>
              <w:t>на ведение дела</w:t>
            </w:r>
          </w:p>
        </w:tc>
        <w:tc>
          <w:tcPr>
            <w:tcW w:w="1718" w:type="dxa"/>
          </w:tcPr>
          <w:p w:rsidR="006E393D" w:rsidRPr="00813D1C" w:rsidRDefault="006E393D" w:rsidP="00813D1C">
            <w:pPr>
              <w:spacing w:line="360" w:lineRule="auto"/>
              <w:rPr>
                <w:sz w:val="20"/>
              </w:rPr>
            </w:pPr>
            <w:r w:rsidRPr="00813D1C">
              <w:rPr>
                <w:sz w:val="20"/>
              </w:rPr>
              <w:t>Отчисления,</w:t>
            </w:r>
          </w:p>
          <w:p w:rsidR="006E393D" w:rsidRPr="00813D1C" w:rsidRDefault="006E393D" w:rsidP="00813D1C">
            <w:pPr>
              <w:spacing w:line="360" w:lineRule="auto"/>
              <w:rPr>
                <w:sz w:val="20"/>
              </w:rPr>
            </w:pPr>
            <w:r w:rsidRPr="00813D1C">
              <w:rPr>
                <w:sz w:val="20"/>
              </w:rPr>
              <w:t>предусмот</w:t>
            </w:r>
          </w:p>
          <w:p w:rsidR="006E393D" w:rsidRPr="00813D1C" w:rsidRDefault="006E393D" w:rsidP="00813D1C">
            <w:pPr>
              <w:spacing w:line="360" w:lineRule="auto"/>
              <w:rPr>
                <w:sz w:val="20"/>
              </w:rPr>
            </w:pPr>
            <w:r w:rsidRPr="00813D1C">
              <w:rPr>
                <w:sz w:val="20"/>
              </w:rPr>
              <w:t>ренные</w:t>
            </w:r>
          </w:p>
          <w:p w:rsidR="006E393D" w:rsidRPr="00813D1C" w:rsidRDefault="006E393D" w:rsidP="00813D1C">
            <w:pPr>
              <w:spacing w:line="360" w:lineRule="auto"/>
              <w:rPr>
                <w:sz w:val="20"/>
              </w:rPr>
            </w:pPr>
            <w:r w:rsidRPr="00813D1C">
              <w:rPr>
                <w:sz w:val="20"/>
              </w:rPr>
              <w:t>законода</w:t>
            </w:r>
          </w:p>
          <w:p w:rsidR="006E393D" w:rsidRPr="00813D1C" w:rsidRDefault="006E393D" w:rsidP="00813D1C">
            <w:pPr>
              <w:spacing w:line="360" w:lineRule="auto"/>
              <w:rPr>
                <w:sz w:val="20"/>
              </w:rPr>
            </w:pPr>
            <w:r w:rsidRPr="00813D1C">
              <w:rPr>
                <w:sz w:val="20"/>
              </w:rPr>
              <w:t>тельством</w:t>
            </w:r>
          </w:p>
        </w:tc>
        <w:tc>
          <w:tcPr>
            <w:tcW w:w="1254" w:type="dxa"/>
          </w:tcPr>
          <w:p w:rsidR="006E393D" w:rsidRPr="00813D1C" w:rsidRDefault="006E393D" w:rsidP="00813D1C">
            <w:pPr>
              <w:spacing w:line="360" w:lineRule="auto"/>
              <w:rPr>
                <w:sz w:val="20"/>
              </w:rPr>
            </w:pPr>
            <w:r w:rsidRPr="00813D1C">
              <w:rPr>
                <w:sz w:val="20"/>
              </w:rPr>
              <w:t>прибыль</w:t>
            </w:r>
          </w:p>
        </w:tc>
      </w:tr>
    </w:tbl>
    <w:p w:rsidR="006E393D" w:rsidRPr="00813D1C" w:rsidRDefault="006E393D" w:rsidP="00813D1C">
      <w:pPr>
        <w:spacing w:line="360" w:lineRule="auto"/>
        <w:ind w:firstLine="709"/>
        <w:rPr>
          <w:sz w:val="28"/>
          <w:szCs w:val="28"/>
        </w:rPr>
      </w:pPr>
    </w:p>
    <w:p w:rsidR="006E393D" w:rsidRPr="00813D1C" w:rsidRDefault="006E393D" w:rsidP="00813D1C">
      <w:pPr>
        <w:spacing w:line="360" w:lineRule="auto"/>
        <w:ind w:firstLine="709"/>
        <w:jc w:val="center"/>
        <w:rPr>
          <w:sz w:val="28"/>
          <w:szCs w:val="28"/>
        </w:rPr>
      </w:pPr>
      <w:r w:rsidRPr="00813D1C">
        <w:rPr>
          <w:sz w:val="28"/>
          <w:szCs w:val="28"/>
        </w:rPr>
        <w:t>Рис. 7.1. Структура тарифной брутто-ставки</w:t>
      </w:r>
    </w:p>
    <w:p w:rsidR="00813D1C" w:rsidRDefault="00813D1C" w:rsidP="00813D1C">
      <w:pPr>
        <w:spacing w:line="360" w:lineRule="auto"/>
        <w:ind w:firstLine="709"/>
        <w:rPr>
          <w:sz w:val="28"/>
          <w:szCs w:val="28"/>
        </w:rPr>
      </w:pPr>
    </w:p>
    <w:p w:rsidR="006E393D" w:rsidRPr="00813D1C" w:rsidRDefault="006E393D" w:rsidP="00813D1C">
      <w:pPr>
        <w:spacing w:line="360" w:lineRule="auto"/>
        <w:ind w:firstLine="709"/>
        <w:rPr>
          <w:sz w:val="28"/>
          <w:szCs w:val="28"/>
        </w:rPr>
      </w:pPr>
      <w:r w:rsidRPr="00813D1C">
        <w:rPr>
          <w:sz w:val="28"/>
          <w:szCs w:val="28"/>
        </w:rPr>
        <w:t xml:space="preserve">Основная часть тарифной ставки – </w:t>
      </w:r>
      <w:r w:rsidRPr="00813D1C">
        <w:rPr>
          <w:i/>
          <w:sz w:val="28"/>
          <w:szCs w:val="28"/>
        </w:rPr>
        <w:t>нетто-ставка</w:t>
      </w:r>
      <w:r w:rsidRPr="00813D1C">
        <w:rPr>
          <w:sz w:val="28"/>
          <w:szCs w:val="28"/>
        </w:rPr>
        <w:t>, которая выражает непосредственно цену страхового риска, обеспечивает покрытие ущерба. Вполне понятно, что на момент калькуляции цены величина будущего ущерба неизвестна, поэтому величина ущерба определяется на основе данных об ущербе за прошлый период. Поэтому при определении нетто–ставки по массовым рисковым видам страхования необходимо учитывать такие факторы, как вероятность наступления страхового случая, частоту и тяжесть проявления риска, размер страховой суммы договора. В качестве минимальной цены за риск выступает ожидаемая величина ущерба, называемая чистой нетто-премией.</w:t>
      </w:r>
    </w:p>
    <w:p w:rsidR="006E393D" w:rsidRPr="00813D1C" w:rsidRDefault="006E393D" w:rsidP="00813D1C">
      <w:pPr>
        <w:spacing w:line="360" w:lineRule="auto"/>
        <w:ind w:firstLine="709"/>
        <w:rPr>
          <w:sz w:val="28"/>
          <w:szCs w:val="28"/>
        </w:rPr>
      </w:pPr>
      <w:r w:rsidRPr="00813D1C">
        <w:rPr>
          <w:sz w:val="28"/>
          <w:szCs w:val="28"/>
        </w:rPr>
        <w:t>Для гарантии страховой защиты в состав нетто-ставки (чистой нетто-премии) включается рисковая или дельта-надбавка, предназначенная для финансирования  случайных отклонений  реального ущерба от ожидаемой  величины.</w:t>
      </w:r>
    </w:p>
    <w:p w:rsidR="006E393D" w:rsidRPr="00813D1C" w:rsidRDefault="006E393D" w:rsidP="00813D1C">
      <w:pPr>
        <w:spacing w:line="360" w:lineRule="auto"/>
        <w:ind w:firstLine="709"/>
        <w:rPr>
          <w:sz w:val="28"/>
          <w:szCs w:val="28"/>
        </w:rPr>
      </w:pPr>
      <w:r w:rsidRPr="00813D1C">
        <w:rPr>
          <w:sz w:val="28"/>
          <w:szCs w:val="28"/>
        </w:rPr>
        <w:t xml:space="preserve">На нагрузку  в структуре тарифной ставки падает часть премии ориентировочно  от 5% до 30% в зависимости от вида страхования. </w:t>
      </w:r>
    </w:p>
    <w:p w:rsidR="006E393D" w:rsidRPr="00813D1C" w:rsidRDefault="006E393D" w:rsidP="00813D1C">
      <w:pPr>
        <w:spacing w:line="360" w:lineRule="auto"/>
        <w:ind w:firstLine="709"/>
        <w:rPr>
          <w:sz w:val="28"/>
          <w:szCs w:val="28"/>
        </w:rPr>
      </w:pPr>
      <w:r w:rsidRPr="00813D1C">
        <w:rPr>
          <w:sz w:val="28"/>
          <w:szCs w:val="28"/>
        </w:rPr>
        <w:t xml:space="preserve">Для различных видов страхования состав нагрузки может несколько отличаться от названной выше. Так, по страхованию жизни в состав нагрузки включаются только расходы на ведение дела и прибыль. </w:t>
      </w:r>
    </w:p>
    <w:p w:rsidR="006E393D" w:rsidRPr="00813D1C" w:rsidRDefault="006E393D" w:rsidP="00813D1C">
      <w:pPr>
        <w:spacing w:line="360" w:lineRule="auto"/>
        <w:ind w:firstLine="709"/>
        <w:rPr>
          <w:sz w:val="28"/>
          <w:szCs w:val="28"/>
        </w:rPr>
      </w:pPr>
      <w:r w:rsidRPr="00813D1C">
        <w:rPr>
          <w:sz w:val="28"/>
          <w:szCs w:val="28"/>
        </w:rPr>
        <w:t>Рассмотрим основные составляющие нагрузки.</w:t>
      </w:r>
    </w:p>
    <w:p w:rsidR="006E393D" w:rsidRPr="00813D1C" w:rsidRDefault="006E393D" w:rsidP="00813D1C">
      <w:pPr>
        <w:spacing w:line="360" w:lineRule="auto"/>
        <w:ind w:firstLine="709"/>
        <w:rPr>
          <w:sz w:val="28"/>
          <w:szCs w:val="28"/>
        </w:rPr>
      </w:pPr>
      <w:r w:rsidRPr="00813D1C">
        <w:rPr>
          <w:sz w:val="28"/>
          <w:szCs w:val="28"/>
        </w:rPr>
        <w:t>Основную часть нагрузки  занимают расходы на ведение дела. Расходы на ведение дела можно разделить для целей анализа следующим образом:</w:t>
      </w:r>
    </w:p>
    <w:p w:rsidR="006E393D" w:rsidRPr="00813D1C" w:rsidRDefault="006E393D" w:rsidP="00813D1C">
      <w:pPr>
        <w:spacing w:line="360" w:lineRule="auto"/>
        <w:ind w:firstLine="709"/>
        <w:rPr>
          <w:sz w:val="28"/>
          <w:szCs w:val="28"/>
        </w:rPr>
      </w:pPr>
      <w:r w:rsidRPr="00813D1C">
        <w:rPr>
          <w:sz w:val="28"/>
          <w:szCs w:val="28"/>
        </w:rPr>
        <w:t>- организационные – расходы, связанные с учреждением страхового общества;</w:t>
      </w:r>
    </w:p>
    <w:p w:rsidR="006E393D" w:rsidRPr="00813D1C" w:rsidRDefault="006E393D" w:rsidP="00813D1C">
      <w:pPr>
        <w:spacing w:line="360" w:lineRule="auto"/>
        <w:ind w:firstLine="709"/>
        <w:rPr>
          <w:sz w:val="28"/>
          <w:szCs w:val="28"/>
        </w:rPr>
      </w:pPr>
      <w:r w:rsidRPr="00813D1C">
        <w:rPr>
          <w:sz w:val="28"/>
          <w:szCs w:val="28"/>
        </w:rPr>
        <w:t>- аквизиционные – расходы, связанные с привлечением новых страхователей и с заключением новых договоров страхования, Основную часть аквизиционных расходов занимают комиссионные вознаграждения страховым агентам и брокерам;</w:t>
      </w:r>
    </w:p>
    <w:p w:rsidR="006E393D" w:rsidRPr="00813D1C" w:rsidRDefault="006E393D" w:rsidP="00813D1C">
      <w:pPr>
        <w:spacing w:line="360" w:lineRule="auto"/>
        <w:ind w:firstLine="709"/>
        <w:rPr>
          <w:sz w:val="28"/>
          <w:szCs w:val="28"/>
        </w:rPr>
      </w:pPr>
      <w:r w:rsidRPr="00813D1C">
        <w:rPr>
          <w:sz w:val="28"/>
          <w:szCs w:val="28"/>
        </w:rPr>
        <w:t>- инкассационные – расходы, связанные с расчетно-кассовым обслуживанием. Кроме того, к этим расходам относятся затраты на изготовление бланков, квитанций, учетных регистров и т.п.;</w:t>
      </w:r>
    </w:p>
    <w:p w:rsidR="006E393D" w:rsidRPr="00813D1C" w:rsidRDefault="006E393D" w:rsidP="00813D1C">
      <w:pPr>
        <w:spacing w:line="360" w:lineRule="auto"/>
        <w:ind w:firstLine="709"/>
        <w:rPr>
          <w:sz w:val="28"/>
          <w:szCs w:val="28"/>
        </w:rPr>
      </w:pPr>
      <w:r w:rsidRPr="00813D1C">
        <w:rPr>
          <w:sz w:val="28"/>
          <w:szCs w:val="28"/>
        </w:rPr>
        <w:t>- ликвидационные – расходы, связанные с урегулированием убытков, судебные издержки, командировочные расходы к месту страхового случая, оплата услуг экспертов и т.п.;</w:t>
      </w:r>
    </w:p>
    <w:p w:rsidR="006E393D" w:rsidRPr="00813D1C" w:rsidRDefault="006E393D" w:rsidP="00813D1C">
      <w:pPr>
        <w:spacing w:line="360" w:lineRule="auto"/>
        <w:ind w:firstLine="709"/>
        <w:rPr>
          <w:sz w:val="28"/>
          <w:szCs w:val="28"/>
        </w:rPr>
      </w:pPr>
      <w:r w:rsidRPr="00813D1C">
        <w:rPr>
          <w:sz w:val="28"/>
          <w:szCs w:val="28"/>
        </w:rPr>
        <w:t>- управленческие, которые делятся на общие расходы и расходы по управлению имуществом. В частности, управленческие расходы включают в себя расходы на оплату труда и отчисления на социальное страхование; хозяйственные и канцелярские расходы; транспорт; связь; аренда; представительские расходы; амортизация и т.п.</w:t>
      </w:r>
    </w:p>
    <w:p w:rsidR="006E393D" w:rsidRPr="00813D1C" w:rsidRDefault="006E393D" w:rsidP="00813D1C">
      <w:pPr>
        <w:spacing w:line="360" w:lineRule="auto"/>
        <w:ind w:firstLine="709"/>
        <w:rPr>
          <w:sz w:val="28"/>
          <w:szCs w:val="28"/>
          <w:highlight w:val="yellow"/>
        </w:rPr>
      </w:pPr>
      <w:r w:rsidRPr="00813D1C">
        <w:rPr>
          <w:sz w:val="28"/>
          <w:szCs w:val="28"/>
        </w:rPr>
        <w:t>Отчисления, предусмотренные законодательством. Как правило, эти расходы связаны с осуществлением предупредительных мероприятий, направленных на снижение риска наступления страхового события и/или уменьшения ущербности при его наступлении. Законодательно  установлен предел таких  отчислений в структуре тарифа – не более 15%. Средства предупредительных мероприятий в размере, предусмотренном структурой тарифной ставки, направляются на формирование резерва предупредительных мероприятий. Направления использования резерва предупредительных мероприятий могут быть следующими: приобретение и эксплуатация средств противопожарной, охранной сигнализации; финансирование разработок и/или приобретение средств защиты от заболеваний (например, вакцинация); финансирование строительства водозащитных сооружений, средств, защиты от аварийности технических систем и т.п. Кроме резерва предупредительных мероприятий, в качестве указанного элемента нагрузки могут быть иные предусмотренные законодательством отчисления, например, отчисления в резервы компенсационных выплат по ОСАГО (2% от брутто-ставки в резерв текущих компенсационных выплат и 1% от брутто-ставки в резерв гарантий).</w:t>
      </w:r>
    </w:p>
    <w:p w:rsidR="006E393D" w:rsidRPr="00813D1C" w:rsidRDefault="006E393D" w:rsidP="00813D1C">
      <w:pPr>
        <w:pStyle w:val="a5"/>
        <w:rPr>
          <w:szCs w:val="28"/>
        </w:rPr>
      </w:pPr>
      <w:r w:rsidRPr="00813D1C">
        <w:rPr>
          <w:szCs w:val="28"/>
        </w:rPr>
        <w:t>Последняя составляющая нагрузки – надбавка на прибыль (плановая прибыль), т.е. прибыль от страховой деятельности, которую рассчитывает получить страховщик. Наличие этого элемента в структуре брутто-ставки подчеркивает предпринимательский характер страховой деятельности.</w:t>
      </w:r>
    </w:p>
    <w:p w:rsidR="006E393D" w:rsidRPr="00813D1C" w:rsidRDefault="006E393D" w:rsidP="00813D1C">
      <w:pPr>
        <w:spacing w:line="360" w:lineRule="auto"/>
        <w:ind w:firstLine="709"/>
        <w:rPr>
          <w:sz w:val="28"/>
          <w:szCs w:val="28"/>
        </w:rPr>
      </w:pPr>
      <w:r w:rsidRPr="00813D1C">
        <w:rPr>
          <w:sz w:val="28"/>
          <w:szCs w:val="28"/>
        </w:rPr>
        <w:t xml:space="preserve">Составляющие  нагрузки  могут  рассчитываться как на 100 руб. страховой суммы, так и в проценте к брутто-ставке. </w:t>
      </w:r>
    </w:p>
    <w:p w:rsidR="006E393D" w:rsidRPr="00813D1C" w:rsidRDefault="006E393D" w:rsidP="00813D1C">
      <w:pPr>
        <w:spacing w:line="360" w:lineRule="auto"/>
        <w:ind w:firstLine="709"/>
        <w:rPr>
          <w:sz w:val="28"/>
          <w:szCs w:val="28"/>
        </w:rPr>
      </w:pPr>
      <w:r w:rsidRPr="00813D1C">
        <w:rPr>
          <w:sz w:val="28"/>
          <w:szCs w:val="28"/>
        </w:rPr>
        <w:t>Брутто-ставка рассчитывается по формуле (7.2).</w:t>
      </w:r>
    </w:p>
    <w:p w:rsidR="006E393D" w:rsidRPr="00813D1C" w:rsidRDefault="00950D15" w:rsidP="00813D1C">
      <w:pPr>
        <w:spacing w:line="360" w:lineRule="auto"/>
        <w:ind w:firstLine="709"/>
        <w:rPr>
          <w:sz w:val="28"/>
          <w:szCs w:val="28"/>
        </w:rPr>
      </w:pPr>
      <w:r>
        <w:rPr>
          <w:position w:val="-28"/>
          <w:sz w:val="28"/>
          <w:szCs w:val="28"/>
        </w:rPr>
        <w:pict>
          <v:shape id="_x0000_i1034" type="#_x0000_t75" style="width:80.25pt;height:33pt">
            <v:imagedata r:id="rId13" o:title=""/>
          </v:shape>
        </w:pict>
      </w:r>
      <w:r w:rsidR="006E393D" w:rsidRPr="00813D1C">
        <w:rPr>
          <w:sz w:val="28"/>
          <w:szCs w:val="28"/>
        </w:rPr>
        <w:t xml:space="preserve">                                                                </w:t>
      </w:r>
      <w:r w:rsidR="00813D1C">
        <w:rPr>
          <w:sz w:val="28"/>
          <w:szCs w:val="28"/>
        </w:rPr>
        <w:t xml:space="preserve">                           </w:t>
      </w:r>
      <w:r w:rsidR="006E393D" w:rsidRPr="00813D1C">
        <w:rPr>
          <w:sz w:val="28"/>
          <w:szCs w:val="28"/>
        </w:rPr>
        <w:t xml:space="preserve"> (7.2)</w:t>
      </w:r>
    </w:p>
    <w:p w:rsidR="006E393D" w:rsidRPr="00813D1C" w:rsidRDefault="006E393D" w:rsidP="00813D1C">
      <w:pPr>
        <w:spacing w:line="360" w:lineRule="auto"/>
        <w:ind w:firstLine="709"/>
        <w:rPr>
          <w:sz w:val="28"/>
          <w:szCs w:val="28"/>
        </w:rPr>
      </w:pPr>
      <w:r w:rsidRPr="00813D1C">
        <w:rPr>
          <w:sz w:val="28"/>
          <w:szCs w:val="28"/>
        </w:rPr>
        <w:t>где Тб-с – тарифная брутто-ставка;</w:t>
      </w:r>
    </w:p>
    <w:p w:rsidR="006E393D" w:rsidRPr="00813D1C" w:rsidRDefault="006E393D" w:rsidP="00813D1C">
      <w:pPr>
        <w:spacing w:line="360" w:lineRule="auto"/>
        <w:ind w:firstLine="709"/>
        <w:rPr>
          <w:sz w:val="28"/>
          <w:szCs w:val="28"/>
        </w:rPr>
      </w:pPr>
      <w:r w:rsidRPr="00813D1C">
        <w:rPr>
          <w:sz w:val="28"/>
          <w:szCs w:val="28"/>
        </w:rPr>
        <w:t>Тн-с – тарифная нетто-ставка;</w:t>
      </w:r>
    </w:p>
    <w:p w:rsidR="006E393D" w:rsidRPr="00813D1C" w:rsidRDefault="006E393D" w:rsidP="00813D1C">
      <w:pPr>
        <w:spacing w:line="360" w:lineRule="auto"/>
        <w:ind w:firstLine="709"/>
        <w:rPr>
          <w:sz w:val="28"/>
          <w:szCs w:val="28"/>
        </w:rPr>
      </w:pPr>
      <w:r w:rsidRPr="00813D1C">
        <w:rPr>
          <w:sz w:val="28"/>
          <w:szCs w:val="28"/>
          <w:lang w:val="en-US"/>
        </w:rPr>
        <w:t>f</w:t>
      </w:r>
      <w:r w:rsidRPr="00813D1C">
        <w:rPr>
          <w:sz w:val="28"/>
          <w:szCs w:val="28"/>
        </w:rPr>
        <w:t xml:space="preserve"> – доля нагрузки в брутто-ставке.</w:t>
      </w:r>
    </w:p>
    <w:p w:rsidR="006E393D" w:rsidRPr="00813D1C" w:rsidRDefault="006E393D" w:rsidP="00813D1C">
      <w:pPr>
        <w:spacing w:line="360" w:lineRule="auto"/>
        <w:ind w:firstLine="709"/>
        <w:rPr>
          <w:sz w:val="28"/>
          <w:szCs w:val="28"/>
        </w:rPr>
      </w:pPr>
      <w:r w:rsidRPr="00813D1C">
        <w:rPr>
          <w:sz w:val="28"/>
          <w:szCs w:val="28"/>
        </w:rPr>
        <w:t>Порядок определения тарифной нетто-ставки определим ниже в следующих параграфах этой темы.</w:t>
      </w:r>
    </w:p>
    <w:p w:rsidR="006E393D" w:rsidRPr="00813D1C" w:rsidRDefault="006E393D" w:rsidP="00813D1C">
      <w:pPr>
        <w:spacing w:line="360" w:lineRule="auto"/>
        <w:ind w:firstLine="709"/>
        <w:rPr>
          <w:sz w:val="28"/>
          <w:szCs w:val="28"/>
        </w:rPr>
      </w:pPr>
      <w:r w:rsidRPr="00813D1C">
        <w:rPr>
          <w:sz w:val="28"/>
          <w:szCs w:val="28"/>
        </w:rPr>
        <w:t>Определим, каким образом страховой тариф используется для определения цены страховой услуги. Напомним, что платой за страхование является страховая премия (взнос). Так, если страховой тариф определен в размере 2% (2 руб. на 100 руб. страховой суммы), тогда при страховой сумме в 1000 тыс. руб., страховая премия будет рассчитана в размере 20 тыс. руб. (2 руб.*1000 тыс. руб./100 руб.).</w:t>
      </w:r>
    </w:p>
    <w:p w:rsidR="006E393D" w:rsidRPr="00813D1C" w:rsidRDefault="006E393D" w:rsidP="00813D1C">
      <w:pPr>
        <w:pStyle w:val="21"/>
        <w:ind w:firstLine="709"/>
        <w:jc w:val="center"/>
        <w:rPr>
          <w:szCs w:val="28"/>
        </w:rPr>
      </w:pPr>
    </w:p>
    <w:p w:rsidR="006E393D" w:rsidRPr="00813D1C" w:rsidRDefault="006E393D" w:rsidP="00813D1C">
      <w:pPr>
        <w:pStyle w:val="21"/>
        <w:ind w:firstLine="709"/>
        <w:jc w:val="center"/>
        <w:rPr>
          <w:szCs w:val="28"/>
        </w:rPr>
      </w:pPr>
      <w:r w:rsidRPr="00813D1C">
        <w:rPr>
          <w:szCs w:val="28"/>
        </w:rPr>
        <w:t xml:space="preserve">7.4. Расчет тарифной нетто-ставки по рисковым видам  страхования </w:t>
      </w:r>
    </w:p>
    <w:p w:rsidR="006E393D" w:rsidRPr="00813D1C" w:rsidRDefault="006E393D" w:rsidP="00813D1C">
      <w:pPr>
        <w:spacing w:line="360" w:lineRule="auto"/>
        <w:ind w:firstLine="709"/>
        <w:rPr>
          <w:sz w:val="28"/>
          <w:szCs w:val="28"/>
          <w:highlight w:val="yellow"/>
        </w:rPr>
      </w:pPr>
    </w:p>
    <w:p w:rsidR="006E393D" w:rsidRPr="00813D1C" w:rsidRDefault="006E393D" w:rsidP="00813D1C">
      <w:pPr>
        <w:spacing w:line="360" w:lineRule="auto"/>
        <w:ind w:firstLine="709"/>
        <w:rPr>
          <w:sz w:val="28"/>
          <w:szCs w:val="28"/>
        </w:rPr>
      </w:pPr>
      <w:r w:rsidRPr="00813D1C">
        <w:rPr>
          <w:sz w:val="28"/>
          <w:szCs w:val="28"/>
        </w:rPr>
        <w:t xml:space="preserve">В этой параграфе определим методики расчета тарифной ставки по рисковым видам страхования, т.е. по видам страхования иным, чем страхование жизни. Отметим, что рассматриваемые методики будут справедливы при расчете тарифной ставки по массовым видам страхования. Массовые виды страхования охватывают значительное количество объектов страхования и застрахованных лиц, характеризующихся однородностью рисков, для которых существует достаточный объем статистического материала, позволяющий рассчитать тариф. Случайное распределение величины убытка в массовых видах страхования может быть с достаточной точностью описано нормальным или логарифмически нормальным распределением. Кроме массовых рисков страхованию подвергаются риски техногенных и антропогенных катастроф. В этих случаях расчет страхового тарифа будет отличаться от методики, характерной для массовых видов порядком расчета рисковой надбавки, которая в силу недостаточности статистики будет оцениваться качественно (экспертно). При этом следует учитывать состояние конкретного опасного объекта, а также сценарии возможных аварий. Среди рисков катастроф следует </w:t>
      </w:r>
      <w:r w:rsidR="00140833" w:rsidRPr="00813D1C">
        <w:rPr>
          <w:sz w:val="28"/>
          <w:szCs w:val="28"/>
        </w:rPr>
        <w:t>выделить</w:t>
      </w:r>
      <w:r w:rsidRPr="00813D1C">
        <w:rPr>
          <w:sz w:val="28"/>
          <w:szCs w:val="28"/>
        </w:rPr>
        <w:t xml:space="preserve"> особо редкие опасные события, по которым отсутствует статистика. Например, падение метеорита и т.п. Ввиду того, что вероятность таких событий и их последствия количественно не определены, они не учитываются при страховании, т.е. такие риски не являются страховыми.</w:t>
      </w:r>
    </w:p>
    <w:p w:rsidR="006E393D" w:rsidRPr="00813D1C" w:rsidRDefault="006E393D" w:rsidP="00813D1C">
      <w:pPr>
        <w:spacing w:line="360" w:lineRule="auto"/>
        <w:ind w:firstLine="709"/>
        <w:rPr>
          <w:sz w:val="28"/>
          <w:szCs w:val="28"/>
        </w:rPr>
      </w:pPr>
      <w:r w:rsidRPr="00813D1C">
        <w:rPr>
          <w:sz w:val="28"/>
          <w:szCs w:val="28"/>
        </w:rPr>
        <w:t>Алгоритм расчета нетто-ставки представлен на рис. 7.2.</w:t>
      </w:r>
    </w:p>
    <w:p w:rsidR="006E393D" w:rsidRPr="00813D1C" w:rsidRDefault="006E393D" w:rsidP="00813D1C">
      <w:pPr>
        <w:spacing w:line="360" w:lineRule="auto"/>
        <w:ind w:firstLine="709"/>
        <w:rPr>
          <w:sz w:val="28"/>
          <w:szCs w:val="28"/>
        </w:rPr>
      </w:pPr>
    </w:p>
    <w:p w:rsidR="006E393D" w:rsidRPr="00813D1C" w:rsidRDefault="00950D15" w:rsidP="00813D1C">
      <w:pPr>
        <w:pBdr>
          <w:top w:val="single" w:sz="4" w:space="1" w:color="auto"/>
          <w:left w:val="single" w:sz="4" w:space="4" w:color="auto"/>
          <w:bottom w:val="single" w:sz="4" w:space="1" w:color="auto"/>
          <w:right w:val="single" w:sz="4" w:space="4" w:color="auto"/>
        </w:pBdr>
        <w:spacing w:line="360" w:lineRule="auto"/>
        <w:ind w:firstLine="709"/>
        <w:jc w:val="center"/>
        <w:rPr>
          <w:sz w:val="20"/>
        </w:rPr>
      </w:pPr>
      <w:r>
        <w:rPr>
          <w:noProof/>
        </w:rPr>
        <w:pict>
          <v:line id="_x0000_s1026" style="position:absolute;left:0;text-align:left;z-index:251658752" from="271.35pt,17pt" to="271.35pt,35.55pt">
            <v:stroke endarrow="block"/>
          </v:line>
        </w:pict>
      </w:r>
      <w:r>
        <w:rPr>
          <w:noProof/>
        </w:rPr>
        <w:pict>
          <v:line id="_x0000_s1027" style="position:absolute;left:0;text-align:left;z-index:251657728" from="262.35pt,24.5pt" to="262.35pt,24.5pt">
            <v:stroke endarrow="block"/>
          </v:line>
        </w:pict>
      </w:r>
      <w:r w:rsidR="006E393D" w:rsidRPr="00813D1C">
        <w:rPr>
          <w:sz w:val="20"/>
        </w:rPr>
        <w:t>Определение основной части нетто-ставки (</w:t>
      </w:r>
      <w:r w:rsidR="006E393D" w:rsidRPr="00813D1C">
        <w:rPr>
          <w:sz w:val="20"/>
          <w:lang w:val="en-US"/>
        </w:rPr>
        <w:t>T</w:t>
      </w:r>
      <w:r w:rsidR="006E393D" w:rsidRPr="00813D1C">
        <w:rPr>
          <w:sz w:val="20"/>
        </w:rPr>
        <w:t>о)</w:t>
      </w:r>
    </w:p>
    <w:p w:rsidR="006E393D" w:rsidRPr="00813D1C" w:rsidRDefault="006E393D" w:rsidP="00813D1C">
      <w:pPr>
        <w:spacing w:line="360" w:lineRule="auto"/>
        <w:ind w:firstLine="709"/>
        <w:jc w:val="center"/>
        <w:rPr>
          <w:sz w:val="20"/>
        </w:rPr>
      </w:pPr>
    </w:p>
    <w:p w:rsidR="006E393D" w:rsidRPr="00813D1C" w:rsidRDefault="006E393D" w:rsidP="00813D1C">
      <w:pPr>
        <w:pBdr>
          <w:top w:val="single" w:sz="4" w:space="1" w:color="auto"/>
          <w:left w:val="single" w:sz="4" w:space="4" w:color="auto"/>
          <w:bottom w:val="single" w:sz="4" w:space="1" w:color="auto"/>
          <w:right w:val="single" w:sz="4" w:space="4" w:color="auto"/>
        </w:pBdr>
        <w:spacing w:line="360" w:lineRule="auto"/>
        <w:ind w:firstLine="709"/>
        <w:jc w:val="center"/>
        <w:rPr>
          <w:sz w:val="20"/>
        </w:rPr>
      </w:pPr>
      <w:r w:rsidRPr="00813D1C">
        <w:rPr>
          <w:sz w:val="20"/>
        </w:rPr>
        <w:t>Определение рисковой надбавки (</w:t>
      </w:r>
      <w:r w:rsidRPr="00813D1C">
        <w:rPr>
          <w:sz w:val="20"/>
          <w:lang w:val="en-US"/>
        </w:rPr>
        <w:t>T</w:t>
      </w:r>
      <w:r w:rsidRPr="00813D1C">
        <w:rPr>
          <w:sz w:val="20"/>
        </w:rPr>
        <w:t>р)</w:t>
      </w:r>
    </w:p>
    <w:p w:rsidR="006E393D" w:rsidRPr="00813D1C" w:rsidRDefault="00950D15" w:rsidP="00813D1C">
      <w:pPr>
        <w:spacing w:line="360" w:lineRule="auto"/>
        <w:ind w:firstLine="709"/>
        <w:jc w:val="center"/>
        <w:rPr>
          <w:sz w:val="20"/>
        </w:rPr>
      </w:pPr>
      <w:r>
        <w:rPr>
          <w:noProof/>
        </w:rPr>
        <w:pict>
          <v:line id="_x0000_s1028" style="position:absolute;left:0;text-align:left;z-index:251656704" from="269.45pt,0" to="269.45pt,16.8pt">
            <v:stroke endarrow="block"/>
          </v:line>
        </w:pict>
      </w:r>
    </w:p>
    <w:p w:rsidR="006E393D" w:rsidRPr="00813D1C" w:rsidRDefault="006E393D" w:rsidP="00813D1C">
      <w:pPr>
        <w:pBdr>
          <w:top w:val="single" w:sz="4" w:space="1" w:color="auto"/>
          <w:left w:val="single" w:sz="4" w:space="4" w:color="auto"/>
          <w:bottom w:val="single" w:sz="4" w:space="1" w:color="auto"/>
          <w:right w:val="single" w:sz="4" w:space="4" w:color="auto"/>
        </w:pBdr>
        <w:spacing w:line="360" w:lineRule="auto"/>
        <w:ind w:firstLine="709"/>
        <w:jc w:val="center"/>
        <w:rPr>
          <w:sz w:val="20"/>
        </w:rPr>
      </w:pPr>
      <w:r w:rsidRPr="00813D1C">
        <w:rPr>
          <w:sz w:val="20"/>
        </w:rPr>
        <w:t>Определение  нетто-ставки (</w:t>
      </w:r>
      <w:r w:rsidRPr="00813D1C">
        <w:rPr>
          <w:sz w:val="20"/>
          <w:lang w:val="en-US"/>
        </w:rPr>
        <w:t>T</w:t>
      </w:r>
      <w:r w:rsidRPr="00813D1C">
        <w:rPr>
          <w:sz w:val="20"/>
        </w:rPr>
        <w:t>н)</w:t>
      </w:r>
    </w:p>
    <w:p w:rsidR="006E393D" w:rsidRPr="00813D1C" w:rsidRDefault="006E393D" w:rsidP="00813D1C">
      <w:pPr>
        <w:pBdr>
          <w:top w:val="single" w:sz="4" w:space="1" w:color="auto"/>
          <w:left w:val="single" w:sz="4" w:space="4" w:color="auto"/>
          <w:bottom w:val="single" w:sz="4" w:space="1" w:color="auto"/>
          <w:right w:val="single" w:sz="4" w:space="4" w:color="auto"/>
        </w:pBdr>
        <w:spacing w:line="360" w:lineRule="auto"/>
        <w:ind w:firstLine="709"/>
        <w:jc w:val="center"/>
        <w:rPr>
          <w:sz w:val="20"/>
        </w:rPr>
      </w:pPr>
      <w:r w:rsidRPr="00813D1C">
        <w:rPr>
          <w:sz w:val="20"/>
          <w:lang w:val="en-US"/>
        </w:rPr>
        <w:t>T</w:t>
      </w:r>
      <w:r w:rsidRPr="00813D1C">
        <w:rPr>
          <w:sz w:val="20"/>
        </w:rPr>
        <w:t>н=</w:t>
      </w:r>
      <w:r w:rsidRPr="00813D1C">
        <w:rPr>
          <w:sz w:val="20"/>
          <w:lang w:val="en-US"/>
        </w:rPr>
        <w:t>T</w:t>
      </w:r>
      <w:r w:rsidRPr="00813D1C">
        <w:rPr>
          <w:sz w:val="20"/>
        </w:rPr>
        <w:t>о+</w:t>
      </w:r>
      <w:r w:rsidRPr="00813D1C">
        <w:rPr>
          <w:sz w:val="20"/>
          <w:lang w:val="en-US"/>
        </w:rPr>
        <w:t>T</w:t>
      </w:r>
      <w:r w:rsidRPr="00813D1C">
        <w:rPr>
          <w:sz w:val="20"/>
        </w:rPr>
        <w:t>р</w:t>
      </w:r>
    </w:p>
    <w:p w:rsidR="006E393D" w:rsidRPr="00813D1C" w:rsidRDefault="006E393D" w:rsidP="00813D1C">
      <w:pPr>
        <w:spacing w:line="360" w:lineRule="auto"/>
        <w:ind w:firstLine="709"/>
        <w:rPr>
          <w:sz w:val="28"/>
          <w:szCs w:val="28"/>
        </w:rPr>
      </w:pPr>
    </w:p>
    <w:p w:rsidR="006E393D" w:rsidRPr="00813D1C" w:rsidRDefault="006E393D" w:rsidP="00813D1C">
      <w:pPr>
        <w:spacing w:line="360" w:lineRule="auto"/>
        <w:ind w:firstLine="709"/>
        <w:jc w:val="center"/>
        <w:rPr>
          <w:sz w:val="28"/>
          <w:szCs w:val="28"/>
        </w:rPr>
      </w:pPr>
      <w:r w:rsidRPr="00813D1C">
        <w:rPr>
          <w:sz w:val="28"/>
          <w:szCs w:val="28"/>
        </w:rPr>
        <w:t>Рис. 7.2. Алгоритм расчета нетто-ставки</w:t>
      </w:r>
    </w:p>
    <w:p w:rsidR="006E393D" w:rsidRPr="00813D1C" w:rsidRDefault="006E393D" w:rsidP="00813D1C">
      <w:pPr>
        <w:spacing w:line="360" w:lineRule="auto"/>
        <w:ind w:firstLine="709"/>
        <w:rPr>
          <w:sz w:val="28"/>
          <w:szCs w:val="28"/>
        </w:rPr>
      </w:pPr>
      <w:r w:rsidRPr="00813D1C">
        <w:rPr>
          <w:sz w:val="28"/>
          <w:szCs w:val="28"/>
        </w:rPr>
        <w:t>Рассмотрим различные методики определения нетто-ставки по массовым рисковым видам страхования [1]:</w:t>
      </w:r>
    </w:p>
    <w:p w:rsidR="006E393D" w:rsidRPr="00813D1C" w:rsidRDefault="006E393D" w:rsidP="00813D1C">
      <w:pPr>
        <w:spacing w:line="360" w:lineRule="auto"/>
        <w:ind w:firstLine="709"/>
        <w:rPr>
          <w:sz w:val="28"/>
          <w:szCs w:val="28"/>
        </w:rPr>
      </w:pPr>
      <w:r w:rsidRPr="00813D1C">
        <w:rPr>
          <w:sz w:val="28"/>
          <w:szCs w:val="28"/>
          <w:u w:val="single"/>
        </w:rPr>
        <w:t>Методика №1</w:t>
      </w:r>
      <w:r w:rsidRPr="00813D1C">
        <w:rPr>
          <w:sz w:val="28"/>
          <w:szCs w:val="28"/>
        </w:rPr>
        <w:t xml:space="preserve">. Относится к случаям, когда по рассматриваемому виду страхования имеется статистическая информация в части вероятности наступления страхового события, средней </w:t>
      </w:r>
      <w:r w:rsidR="00140833" w:rsidRPr="00813D1C">
        <w:rPr>
          <w:sz w:val="28"/>
          <w:szCs w:val="28"/>
        </w:rPr>
        <w:t>страховой</w:t>
      </w:r>
      <w:r w:rsidRPr="00813D1C">
        <w:rPr>
          <w:sz w:val="28"/>
          <w:szCs w:val="28"/>
        </w:rPr>
        <w:t xml:space="preserve"> суммы и среднего возмещения по одному договору (объекту) страхования.</w:t>
      </w:r>
    </w:p>
    <w:p w:rsidR="006E393D" w:rsidRPr="00813D1C" w:rsidRDefault="006E393D" w:rsidP="00813D1C">
      <w:pPr>
        <w:numPr>
          <w:ilvl w:val="0"/>
          <w:numId w:val="7"/>
        </w:numPr>
        <w:tabs>
          <w:tab w:val="clear" w:pos="360"/>
          <w:tab w:val="num" w:pos="0"/>
        </w:tabs>
        <w:spacing w:line="360" w:lineRule="auto"/>
        <w:ind w:left="0" w:firstLine="709"/>
        <w:rPr>
          <w:sz w:val="28"/>
          <w:szCs w:val="28"/>
        </w:rPr>
      </w:pPr>
      <w:r w:rsidRPr="00813D1C">
        <w:rPr>
          <w:sz w:val="28"/>
          <w:szCs w:val="28"/>
        </w:rPr>
        <w:t>Расчет основной части нетто-ставки (То) производится по формуле (7.3).</w:t>
      </w:r>
    </w:p>
    <w:p w:rsidR="006E393D" w:rsidRPr="00813D1C" w:rsidRDefault="00950D15" w:rsidP="00813D1C">
      <w:pPr>
        <w:spacing w:line="360" w:lineRule="auto"/>
        <w:ind w:firstLine="709"/>
        <w:rPr>
          <w:sz w:val="28"/>
          <w:szCs w:val="28"/>
        </w:rPr>
      </w:pPr>
      <w:r>
        <w:rPr>
          <w:position w:val="-24"/>
          <w:sz w:val="28"/>
          <w:szCs w:val="28"/>
        </w:rPr>
        <w:pict>
          <v:shape id="_x0000_i1035" type="#_x0000_t75" style="width:84.75pt;height:33pt">
            <v:imagedata r:id="rId14" o:title=""/>
          </v:shape>
        </w:pict>
      </w:r>
      <w:r>
        <w:rPr>
          <w:position w:val="-10"/>
          <w:sz w:val="28"/>
          <w:szCs w:val="28"/>
        </w:rPr>
        <w:pict>
          <v:shape id="_x0000_i1036" type="#_x0000_t75" style="width:9pt;height:17.25pt">
            <v:imagedata r:id="rId7" o:title=""/>
          </v:shape>
        </w:pict>
      </w:r>
      <w:r w:rsidR="006E393D" w:rsidRPr="00813D1C">
        <w:rPr>
          <w:sz w:val="28"/>
          <w:szCs w:val="28"/>
        </w:rPr>
        <w:t xml:space="preserve">                                                             </w:t>
      </w:r>
      <w:r w:rsidR="00813D1C">
        <w:rPr>
          <w:sz w:val="28"/>
          <w:szCs w:val="28"/>
        </w:rPr>
        <w:t xml:space="preserve">                           </w:t>
      </w:r>
      <w:r w:rsidR="006E393D" w:rsidRPr="00813D1C">
        <w:rPr>
          <w:sz w:val="28"/>
          <w:szCs w:val="28"/>
        </w:rPr>
        <w:t>(7.3)</w:t>
      </w:r>
    </w:p>
    <w:p w:rsidR="006E393D" w:rsidRPr="00813D1C" w:rsidRDefault="006E393D" w:rsidP="00813D1C">
      <w:pPr>
        <w:spacing w:line="360" w:lineRule="auto"/>
        <w:ind w:firstLine="709"/>
        <w:rPr>
          <w:sz w:val="28"/>
          <w:szCs w:val="28"/>
        </w:rPr>
      </w:pPr>
      <w:r w:rsidRPr="00813D1C">
        <w:rPr>
          <w:sz w:val="28"/>
          <w:szCs w:val="28"/>
        </w:rPr>
        <w:t xml:space="preserve">где </w:t>
      </w:r>
      <w:r w:rsidRPr="00813D1C">
        <w:rPr>
          <w:sz w:val="28"/>
          <w:szCs w:val="28"/>
          <w:lang w:val="en-US"/>
        </w:rPr>
        <w:t>q</w:t>
      </w:r>
      <w:r w:rsidRPr="00813D1C">
        <w:rPr>
          <w:sz w:val="28"/>
          <w:szCs w:val="28"/>
        </w:rPr>
        <w:t>- вероятность наступления страхового случая по одному договору страхования;</w:t>
      </w:r>
    </w:p>
    <w:p w:rsidR="006E393D" w:rsidRPr="00813D1C" w:rsidRDefault="00950D15" w:rsidP="00813D1C">
      <w:pPr>
        <w:spacing w:line="360" w:lineRule="auto"/>
        <w:ind w:firstLine="709"/>
        <w:rPr>
          <w:sz w:val="28"/>
          <w:szCs w:val="28"/>
        </w:rPr>
      </w:pPr>
      <w:r>
        <w:rPr>
          <w:position w:val="-6"/>
          <w:sz w:val="28"/>
          <w:szCs w:val="28"/>
        </w:rPr>
        <w:pict>
          <v:shape id="_x0000_i1037" type="#_x0000_t75" style="width:15.75pt;height:15.75pt">
            <v:imagedata r:id="rId15" o:title=""/>
          </v:shape>
        </w:pict>
      </w:r>
      <w:r w:rsidR="006E393D" w:rsidRPr="00813D1C">
        <w:rPr>
          <w:sz w:val="28"/>
          <w:szCs w:val="28"/>
        </w:rPr>
        <w:t>- среднее страховое возмещение по одному договору страхования;</w:t>
      </w:r>
    </w:p>
    <w:p w:rsidR="006E393D" w:rsidRPr="00813D1C" w:rsidRDefault="00950D15" w:rsidP="00813D1C">
      <w:pPr>
        <w:spacing w:line="360" w:lineRule="auto"/>
        <w:ind w:firstLine="709"/>
        <w:rPr>
          <w:sz w:val="28"/>
          <w:szCs w:val="28"/>
        </w:rPr>
      </w:pPr>
      <w:r>
        <w:rPr>
          <w:position w:val="-6"/>
          <w:sz w:val="28"/>
          <w:szCs w:val="28"/>
        </w:rPr>
        <w:pict>
          <v:shape id="_x0000_i1038" type="#_x0000_t75" style="width:12pt;height:15.75pt">
            <v:imagedata r:id="rId16" o:title=""/>
          </v:shape>
        </w:pict>
      </w:r>
      <w:r w:rsidR="006E393D" w:rsidRPr="00813D1C">
        <w:rPr>
          <w:sz w:val="28"/>
          <w:szCs w:val="28"/>
        </w:rPr>
        <w:t>- средняя страховая сумма по одному договору страхования;</w:t>
      </w:r>
    </w:p>
    <w:p w:rsidR="006E393D" w:rsidRPr="00813D1C" w:rsidRDefault="006E393D" w:rsidP="00813D1C">
      <w:pPr>
        <w:spacing w:line="360" w:lineRule="auto"/>
        <w:ind w:firstLine="709"/>
        <w:rPr>
          <w:sz w:val="28"/>
          <w:szCs w:val="28"/>
        </w:rPr>
      </w:pPr>
      <w:r w:rsidRPr="00813D1C">
        <w:rPr>
          <w:sz w:val="28"/>
          <w:szCs w:val="28"/>
        </w:rPr>
        <w:t>100 – базовый размер страховой суммы. Напомним, что традиционно размер страхового тарифа определяется в рублях со 100 руб. страховой суммы или в % страховой суммы.</w:t>
      </w:r>
    </w:p>
    <w:p w:rsidR="006E393D" w:rsidRPr="00813D1C" w:rsidRDefault="006E393D" w:rsidP="00813D1C">
      <w:pPr>
        <w:spacing w:line="360" w:lineRule="auto"/>
        <w:ind w:firstLine="709"/>
        <w:rPr>
          <w:sz w:val="28"/>
          <w:szCs w:val="28"/>
        </w:rPr>
      </w:pPr>
      <w:r w:rsidRPr="00813D1C">
        <w:rPr>
          <w:sz w:val="28"/>
          <w:szCs w:val="28"/>
        </w:rPr>
        <w:t xml:space="preserve">Показатели </w:t>
      </w:r>
      <w:r w:rsidR="00950D15">
        <w:rPr>
          <w:position w:val="-6"/>
          <w:sz w:val="28"/>
          <w:szCs w:val="28"/>
        </w:rPr>
        <w:pict>
          <v:shape id="_x0000_i1039" type="#_x0000_t75" style="width:15.75pt;height:15.75pt">
            <v:imagedata r:id="rId15" o:title=""/>
          </v:shape>
        </w:pict>
      </w:r>
      <w:r w:rsidRPr="00813D1C">
        <w:rPr>
          <w:sz w:val="28"/>
          <w:szCs w:val="28"/>
        </w:rPr>
        <w:t xml:space="preserve"> и </w:t>
      </w:r>
      <w:r w:rsidR="00950D15">
        <w:rPr>
          <w:position w:val="-6"/>
          <w:sz w:val="28"/>
          <w:szCs w:val="28"/>
        </w:rPr>
        <w:pict>
          <v:shape id="_x0000_i1040" type="#_x0000_t75" style="width:12pt;height:15.75pt">
            <v:imagedata r:id="rId16" o:title=""/>
          </v:shape>
        </w:pict>
      </w:r>
      <w:r w:rsidRPr="00813D1C">
        <w:rPr>
          <w:sz w:val="28"/>
          <w:szCs w:val="28"/>
        </w:rPr>
        <w:t xml:space="preserve">следует определить,  используя расчеты табл.7.1. На практике при определении отношения </w:t>
      </w:r>
      <w:r w:rsidR="00950D15">
        <w:rPr>
          <w:position w:val="-6"/>
          <w:sz w:val="28"/>
          <w:szCs w:val="28"/>
        </w:rPr>
        <w:pict>
          <v:shape id="_x0000_i1041" type="#_x0000_t75" style="width:15.75pt;height:15.75pt">
            <v:imagedata r:id="rId15" o:title=""/>
          </v:shape>
        </w:pict>
      </w:r>
      <w:r w:rsidRPr="00813D1C">
        <w:rPr>
          <w:sz w:val="28"/>
          <w:szCs w:val="28"/>
        </w:rPr>
        <w:t>/</w:t>
      </w:r>
      <w:r w:rsidR="00950D15">
        <w:rPr>
          <w:position w:val="-6"/>
          <w:sz w:val="28"/>
          <w:szCs w:val="28"/>
        </w:rPr>
        <w:pict>
          <v:shape id="_x0000_i1042" type="#_x0000_t75" style="width:12pt;height:15.75pt">
            <v:imagedata r:id="rId16" o:title=""/>
          </v:shape>
        </w:pict>
      </w:r>
      <w:r w:rsidRPr="00813D1C">
        <w:rPr>
          <w:sz w:val="28"/>
          <w:szCs w:val="28"/>
        </w:rPr>
        <w:t>рекомендуется принимать значения не ниже:</w:t>
      </w:r>
    </w:p>
    <w:p w:rsidR="006E393D" w:rsidRPr="00813D1C" w:rsidRDefault="006E393D" w:rsidP="00813D1C">
      <w:pPr>
        <w:spacing w:line="360" w:lineRule="auto"/>
        <w:ind w:firstLine="709"/>
        <w:rPr>
          <w:sz w:val="28"/>
          <w:szCs w:val="28"/>
        </w:rPr>
      </w:pPr>
      <w:r w:rsidRPr="00813D1C">
        <w:rPr>
          <w:sz w:val="28"/>
          <w:szCs w:val="28"/>
        </w:rPr>
        <w:t>0,3 – при страховании от несчастных случаев и болезней и в ДМС;</w:t>
      </w:r>
    </w:p>
    <w:p w:rsidR="006E393D" w:rsidRPr="00813D1C" w:rsidRDefault="006E393D" w:rsidP="00813D1C">
      <w:pPr>
        <w:spacing w:line="360" w:lineRule="auto"/>
        <w:ind w:firstLine="709"/>
        <w:rPr>
          <w:sz w:val="28"/>
          <w:szCs w:val="28"/>
        </w:rPr>
      </w:pPr>
      <w:r w:rsidRPr="00813D1C">
        <w:rPr>
          <w:sz w:val="28"/>
          <w:szCs w:val="28"/>
        </w:rPr>
        <w:t>0,4 – при страховании средств наземного транспорта;</w:t>
      </w:r>
    </w:p>
    <w:p w:rsidR="006E393D" w:rsidRPr="00813D1C" w:rsidRDefault="006E393D" w:rsidP="00813D1C">
      <w:pPr>
        <w:spacing w:line="360" w:lineRule="auto"/>
        <w:ind w:firstLine="709"/>
        <w:rPr>
          <w:sz w:val="28"/>
          <w:szCs w:val="28"/>
        </w:rPr>
      </w:pPr>
      <w:r w:rsidRPr="00813D1C">
        <w:rPr>
          <w:sz w:val="28"/>
          <w:szCs w:val="28"/>
        </w:rPr>
        <w:t>0,5 – при страховании грузов и имущества (кроме транспортных средств);</w:t>
      </w:r>
    </w:p>
    <w:p w:rsidR="006E393D" w:rsidRPr="00813D1C" w:rsidRDefault="006E393D" w:rsidP="00813D1C">
      <w:pPr>
        <w:spacing w:line="360" w:lineRule="auto"/>
        <w:ind w:firstLine="709"/>
        <w:rPr>
          <w:sz w:val="28"/>
          <w:szCs w:val="28"/>
        </w:rPr>
      </w:pPr>
      <w:r w:rsidRPr="00813D1C">
        <w:rPr>
          <w:sz w:val="28"/>
          <w:szCs w:val="28"/>
        </w:rPr>
        <w:t>0,6 – при страховании средств воздушного и водного транспора;</w:t>
      </w:r>
    </w:p>
    <w:p w:rsidR="006E393D" w:rsidRPr="00813D1C" w:rsidRDefault="006E393D" w:rsidP="00813D1C">
      <w:pPr>
        <w:spacing w:line="360" w:lineRule="auto"/>
        <w:ind w:firstLine="709"/>
        <w:rPr>
          <w:sz w:val="28"/>
          <w:szCs w:val="28"/>
        </w:rPr>
      </w:pPr>
      <w:r w:rsidRPr="00813D1C">
        <w:rPr>
          <w:sz w:val="28"/>
          <w:szCs w:val="28"/>
        </w:rPr>
        <w:t xml:space="preserve">0,7 – при страховании ответственности и финансовых рисков. </w:t>
      </w:r>
    </w:p>
    <w:p w:rsidR="006E393D" w:rsidRPr="00813D1C" w:rsidRDefault="006E393D" w:rsidP="00813D1C">
      <w:pPr>
        <w:spacing w:line="360" w:lineRule="auto"/>
        <w:ind w:firstLine="709"/>
        <w:rPr>
          <w:sz w:val="28"/>
          <w:szCs w:val="28"/>
        </w:rPr>
      </w:pPr>
      <w:r w:rsidRPr="00813D1C">
        <w:rPr>
          <w:sz w:val="28"/>
          <w:szCs w:val="28"/>
        </w:rPr>
        <w:t xml:space="preserve">Преобразуем формулу (7.3) и получим еще одну формулу расчета </w:t>
      </w:r>
      <w:r w:rsidRPr="00813D1C">
        <w:rPr>
          <w:sz w:val="28"/>
          <w:szCs w:val="28"/>
          <w:lang w:val="en-US"/>
        </w:rPr>
        <w:t>T</w:t>
      </w:r>
      <w:r w:rsidRPr="00813D1C">
        <w:rPr>
          <w:sz w:val="28"/>
          <w:szCs w:val="28"/>
        </w:rPr>
        <w:t>о (7.4):</w:t>
      </w:r>
    </w:p>
    <w:p w:rsidR="00813D1C" w:rsidRDefault="00950D15" w:rsidP="00813D1C">
      <w:pPr>
        <w:spacing w:line="360" w:lineRule="auto"/>
        <w:ind w:firstLine="709"/>
        <w:rPr>
          <w:sz w:val="28"/>
          <w:szCs w:val="28"/>
        </w:rPr>
      </w:pPr>
      <w:r>
        <w:rPr>
          <w:position w:val="-24"/>
          <w:sz w:val="28"/>
          <w:szCs w:val="28"/>
        </w:rPr>
        <w:pict>
          <v:shape id="_x0000_i1043" type="#_x0000_t75" style="width:90.75pt;height:33pt">
            <v:imagedata r:id="rId17" o:title=""/>
          </v:shape>
        </w:pict>
      </w:r>
      <w:r w:rsidR="006E393D" w:rsidRPr="00813D1C">
        <w:rPr>
          <w:sz w:val="28"/>
          <w:szCs w:val="28"/>
        </w:rPr>
        <w:t xml:space="preserve"> =</w:t>
      </w:r>
      <w:r>
        <w:rPr>
          <w:position w:val="-6"/>
          <w:sz w:val="28"/>
          <w:szCs w:val="28"/>
        </w:rPr>
        <w:pict>
          <v:shape id="_x0000_i1044" type="#_x0000_t75" style="width:56.25pt;height:14.25pt">
            <v:imagedata r:id="rId18" o:title=""/>
          </v:shape>
        </w:pict>
      </w:r>
      <w:r w:rsidR="006E393D" w:rsidRPr="00813D1C">
        <w:rPr>
          <w:sz w:val="28"/>
          <w:szCs w:val="28"/>
        </w:rPr>
        <w:t xml:space="preserve">                                                                  (7.4) </w:t>
      </w:r>
    </w:p>
    <w:p w:rsidR="006E393D" w:rsidRPr="00813D1C" w:rsidRDefault="006E393D" w:rsidP="00813D1C">
      <w:pPr>
        <w:spacing w:line="360" w:lineRule="auto"/>
        <w:ind w:firstLine="709"/>
        <w:rPr>
          <w:sz w:val="28"/>
          <w:szCs w:val="28"/>
        </w:rPr>
      </w:pPr>
      <w:r w:rsidRPr="00813D1C">
        <w:rPr>
          <w:sz w:val="28"/>
          <w:szCs w:val="28"/>
        </w:rPr>
        <w:t xml:space="preserve">где </w:t>
      </w:r>
      <w:r w:rsidRPr="00813D1C">
        <w:rPr>
          <w:sz w:val="28"/>
          <w:szCs w:val="28"/>
          <w:lang w:val="en-US"/>
        </w:rPr>
        <w:t>S</w:t>
      </w:r>
      <w:r w:rsidRPr="00813D1C">
        <w:rPr>
          <w:sz w:val="28"/>
          <w:szCs w:val="28"/>
        </w:rPr>
        <w:t>в – общая сумма страховых выплат;</w:t>
      </w:r>
    </w:p>
    <w:p w:rsidR="006E393D" w:rsidRPr="00813D1C" w:rsidRDefault="006E393D" w:rsidP="00813D1C">
      <w:pPr>
        <w:spacing w:line="360" w:lineRule="auto"/>
        <w:ind w:firstLine="709"/>
        <w:rPr>
          <w:sz w:val="28"/>
          <w:szCs w:val="28"/>
        </w:rPr>
      </w:pPr>
      <w:r w:rsidRPr="00813D1C">
        <w:rPr>
          <w:sz w:val="28"/>
          <w:szCs w:val="28"/>
          <w:lang w:val="en-US"/>
        </w:rPr>
        <w:t>S</w:t>
      </w:r>
      <w:r w:rsidRPr="00813D1C">
        <w:rPr>
          <w:sz w:val="28"/>
          <w:szCs w:val="28"/>
        </w:rPr>
        <w:t xml:space="preserve"> - общая совокупная страховая сумма по застрахованным объектам/</w:t>
      </w:r>
    </w:p>
    <w:p w:rsidR="006E393D" w:rsidRPr="00813D1C" w:rsidRDefault="006E393D" w:rsidP="00813D1C">
      <w:pPr>
        <w:spacing w:line="360" w:lineRule="auto"/>
        <w:ind w:firstLine="709"/>
        <w:rPr>
          <w:sz w:val="28"/>
          <w:szCs w:val="28"/>
        </w:rPr>
      </w:pPr>
      <w:r w:rsidRPr="00813D1C">
        <w:rPr>
          <w:sz w:val="28"/>
          <w:szCs w:val="28"/>
        </w:rPr>
        <w:t xml:space="preserve">Напомним, что показатель </w:t>
      </w:r>
      <w:r w:rsidRPr="00813D1C">
        <w:rPr>
          <w:sz w:val="28"/>
          <w:szCs w:val="28"/>
          <w:lang w:val="en-US"/>
        </w:rPr>
        <w:t>S</w:t>
      </w:r>
      <w:r w:rsidRPr="00813D1C">
        <w:rPr>
          <w:sz w:val="28"/>
          <w:szCs w:val="28"/>
        </w:rPr>
        <w:t>в/</w:t>
      </w:r>
      <w:r w:rsidRPr="00813D1C">
        <w:rPr>
          <w:sz w:val="28"/>
          <w:szCs w:val="28"/>
          <w:lang w:val="en-US"/>
        </w:rPr>
        <w:t>S</w:t>
      </w:r>
      <w:r w:rsidRPr="00813D1C">
        <w:rPr>
          <w:sz w:val="28"/>
          <w:szCs w:val="28"/>
        </w:rPr>
        <w:t xml:space="preserve"> называют показателем убыточности страховой суммы. Часто этот показатель определяют в рублях на 100 рублей страховой суммы, т.е. </w:t>
      </w:r>
      <w:r w:rsidRPr="00813D1C">
        <w:rPr>
          <w:sz w:val="28"/>
          <w:szCs w:val="28"/>
          <w:lang w:val="en-US"/>
        </w:rPr>
        <w:t>S</w:t>
      </w:r>
      <w:r w:rsidRPr="00813D1C">
        <w:rPr>
          <w:sz w:val="28"/>
          <w:szCs w:val="28"/>
        </w:rPr>
        <w:t>в/</w:t>
      </w:r>
      <w:r w:rsidRPr="00813D1C">
        <w:rPr>
          <w:sz w:val="28"/>
          <w:szCs w:val="28"/>
          <w:lang w:val="en-US"/>
        </w:rPr>
        <w:t>S</w:t>
      </w:r>
      <w:r w:rsidRPr="00813D1C">
        <w:rPr>
          <w:sz w:val="28"/>
          <w:szCs w:val="28"/>
        </w:rPr>
        <w:t>*100.</w:t>
      </w:r>
    </w:p>
    <w:p w:rsidR="006E393D" w:rsidRPr="00813D1C" w:rsidRDefault="006E393D" w:rsidP="00813D1C">
      <w:pPr>
        <w:spacing w:line="360" w:lineRule="auto"/>
        <w:ind w:firstLine="709"/>
        <w:rPr>
          <w:sz w:val="28"/>
          <w:szCs w:val="28"/>
        </w:rPr>
      </w:pPr>
      <w:r w:rsidRPr="00813D1C">
        <w:rPr>
          <w:sz w:val="28"/>
          <w:szCs w:val="28"/>
        </w:rPr>
        <w:t>2. Расчет рисковой надбавки (</w:t>
      </w:r>
      <w:r w:rsidRPr="00813D1C">
        <w:rPr>
          <w:sz w:val="28"/>
          <w:szCs w:val="28"/>
          <w:lang w:val="en-US"/>
        </w:rPr>
        <w:t>T</w:t>
      </w:r>
      <w:r w:rsidRPr="00813D1C">
        <w:rPr>
          <w:sz w:val="28"/>
          <w:szCs w:val="28"/>
        </w:rPr>
        <w:t>р).</w:t>
      </w:r>
    </w:p>
    <w:p w:rsidR="006E393D" w:rsidRPr="00813D1C" w:rsidRDefault="006E393D" w:rsidP="00813D1C">
      <w:pPr>
        <w:spacing w:line="360" w:lineRule="auto"/>
        <w:ind w:firstLine="709"/>
        <w:rPr>
          <w:sz w:val="28"/>
          <w:szCs w:val="28"/>
        </w:rPr>
      </w:pPr>
      <w:r w:rsidRPr="00813D1C">
        <w:rPr>
          <w:sz w:val="28"/>
          <w:szCs w:val="28"/>
        </w:rPr>
        <w:t>Вторая часть нетто-ставки – это рисковая или дельта-надбавка. В основу для расчета основной части нетто-ставки положена информация, основанная на статистических данных о частоте наступления страхового события. Вместе с тем, в различные период эти показатели могут отклоняться, причем порой довольно значительно. Чтобы избежать ситуации, связанной с недостаточностью страхового фонда для выплат, и применяют рисковую надбавку.</w:t>
      </w:r>
    </w:p>
    <w:p w:rsidR="006E393D" w:rsidRPr="00813D1C" w:rsidRDefault="006E393D" w:rsidP="00813D1C">
      <w:pPr>
        <w:spacing w:line="360" w:lineRule="auto"/>
        <w:ind w:firstLine="709"/>
        <w:rPr>
          <w:sz w:val="28"/>
          <w:szCs w:val="28"/>
        </w:rPr>
      </w:pPr>
      <w:r w:rsidRPr="00813D1C">
        <w:rPr>
          <w:sz w:val="28"/>
          <w:szCs w:val="28"/>
        </w:rPr>
        <w:t>Рассмотрим  методы расчета рисковой надбавки:</w:t>
      </w:r>
    </w:p>
    <w:p w:rsidR="006E393D" w:rsidRPr="00813D1C" w:rsidRDefault="006E393D" w:rsidP="00813D1C">
      <w:pPr>
        <w:spacing w:line="360" w:lineRule="auto"/>
        <w:ind w:firstLine="709"/>
        <w:rPr>
          <w:sz w:val="28"/>
          <w:szCs w:val="28"/>
        </w:rPr>
      </w:pPr>
      <w:r w:rsidRPr="00813D1C">
        <w:rPr>
          <w:sz w:val="28"/>
          <w:szCs w:val="28"/>
        </w:rPr>
        <w:t xml:space="preserve">2.1. Расчет рисковой надбавки </w:t>
      </w:r>
      <w:r w:rsidRPr="00813D1C">
        <w:rPr>
          <w:sz w:val="28"/>
          <w:szCs w:val="28"/>
          <w:u w:val="single"/>
        </w:rPr>
        <w:t>для каждого риска</w:t>
      </w:r>
      <w:r w:rsidRPr="00813D1C">
        <w:rPr>
          <w:sz w:val="28"/>
          <w:szCs w:val="28"/>
        </w:rPr>
        <w:t xml:space="preserve"> определяется по формулам (7.5), (7.6) в зависимости от наличия данных для расчета дисперсии страховых возмещений.</w:t>
      </w:r>
    </w:p>
    <w:p w:rsidR="006E393D" w:rsidRPr="00813D1C" w:rsidRDefault="00950D15" w:rsidP="00813D1C">
      <w:pPr>
        <w:spacing w:line="360" w:lineRule="auto"/>
        <w:ind w:firstLine="709"/>
        <w:rPr>
          <w:sz w:val="28"/>
          <w:szCs w:val="28"/>
        </w:rPr>
      </w:pPr>
      <w:r>
        <w:rPr>
          <w:position w:val="-30"/>
          <w:sz w:val="28"/>
          <w:szCs w:val="28"/>
        </w:rPr>
        <w:pict>
          <v:shape id="_x0000_i1045" type="#_x0000_t75" style="width:213pt;height:36.75pt">
            <v:imagedata r:id="rId19" o:title=""/>
          </v:shape>
        </w:pict>
      </w:r>
      <w:r w:rsidR="006E393D" w:rsidRPr="00813D1C">
        <w:rPr>
          <w:sz w:val="28"/>
          <w:szCs w:val="28"/>
        </w:rPr>
        <w:t xml:space="preserve">                             </w:t>
      </w:r>
      <w:r w:rsidR="00813D1C">
        <w:rPr>
          <w:sz w:val="28"/>
          <w:szCs w:val="28"/>
        </w:rPr>
        <w:t xml:space="preserve">                         </w:t>
      </w:r>
      <w:r w:rsidR="006E393D" w:rsidRPr="00813D1C">
        <w:rPr>
          <w:sz w:val="28"/>
          <w:szCs w:val="28"/>
        </w:rPr>
        <w:t>(7.5)</w:t>
      </w:r>
    </w:p>
    <w:p w:rsidR="006E393D" w:rsidRPr="00813D1C" w:rsidRDefault="00950D15" w:rsidP="00813D1C">
      <w:pPr>
        <w:spacing w:line="360" w:lineRule="auto"/>
        <w:ind w:firstLine="709"/>
        <w:rPr>
          <w:sz w:val="28"/>
          <w:szCs w:val="28"/>
        </w:rPr>
      </w:pPr>
      <w:r>
        <w:rPr>
          <w:position w:val="-30"/>
          <w:sz w:val="28"/>
          <w:szCs w:val="28"/>
        </w:rPr>
        <w:pict>
          <v:shape id="_x0000_i1046" type="#_x0000_t75" style="width:141.75pt;height:36.75pt">
            <v:imagedata r:id="rId20" o:title=""/>
          </v:shape>
        </w:pict>
      </w:r>
      <w:r w:rsidR="006E393D" w:rsidRPr="00813D1C">
        <w:rPr>
          <w:sz w:val="28"/>
          <w:szCs w:val="28"/>
        </w:rPr>
        <w:t xml:space="preserve">                                                    </w:t>
      </w:r>
      <w:r w:rsidR="00813D1C">
        <w:rPr>
          <w:sz w:val="28"/>
          <w:szCs w:val="28"/>
        </w:rPr>
        <w:t xml:space="preserve">                       </w:t>
      </w:r>
      <w:r w:rsidR="006E393D" w:rsidRPr="00813D1C">
        <w:rPr>
          <w:sz w:val="28"/>
          <w:szCs w:val="28"/>
        </w:rPr>
        <w:t>(7.6)</w:t>
      </w:r>
    </w:p>
    <w:p w:rsidR="006E393D" w:rsidRPr="00813D1C" w:rsidRDefault="006E393D" w:rsidP="00813D1C">
      <w:pPr>
        <w:spacing w:line="360" w:lineRule="auto"/>
        <w:ind w:firstLine="709"/>
        <w:rPr>
          <w:sz w:val="28"/>
          <w:szCs w:val="28"/>
        </w:rPr>
      </w:pPr>
      <w:r w:rsidRPr="00813D1C">
        <w:rPr>
          <w:sz w:val="28"/>
          <w:szCs w:val="28"/>
        </w:rPr>
        <w:t xml:space="preserve">где </w:t>
      </w:r>
      <w:r w:rsidR="00950D15">
        <w:rPr>
          <w:position w:val="-6"/>
          <w:sz w:val="28"/>
          <w:szCs w:val="28"/>
        </w:rPr>
        <w:pict>
          <v:shape id="_x0000_i1047" type="#_x0000_t75" style="width:21.75pt;height:15.75pt">
            <v:imagedata r:id="rId21" o:title=""/>
          </v:shape>
        </w:pict>
      </w:r>
      <w:r w:rsidRPr="00813D1C">
        <w:rPr>
          <w:sz w:val="28"/>
          <w:szCs w:val="28"/>
        </w:rPr>
        <w:t>– дисперсия страховых возмещений, которая определяется по формуле (7.7)</w:t>
      </w:r>
    </w:p>
    <w:p w:rsidR="006E393D" w:rsidRPr="00813D1C" w:rsidRDefault="00950D15" w:rsidP="00813D1C">
      <w:pPr>
        <w:spacing w:line="360" w:lineRule="auto"/>
        <w:ind w:firstLine="709"/>
        <w:rPr>
          <w:sz w:val="28"/>
          <w:szCs w:val="28"/>
        </w:rPr>
      </w:pPr>
      <w:r>
        <w:rPr>
          <w:position w:val="-10"/>
          <w:sz w:val="28"/>
          <w:szCs w:val="28"/>
        </w:rPr>
        <w:pict>
          <v:shape id="_x0000_i1048" type="#_x0000_t75" style="width:9pt;height:17.25pt">
            <v:imagedata r:id="rId7" o:title=""/>
          </v:shape>
        </w:pict>
      </w:r>
      <w:r>
        <w:rPr>
          <w:position w:val="-6"/>
          <w:sz w:val="28"/>
          <w:szCs w:val="28"/>
        </w:rPr>
        <w:pict>
          <v:shape id="_x0000_i1049" type="#_x0000_t75" style="width:21.75pt;height:15.75pt">
            <v:imagedata r:id="rId21" o:title=""/>
          </v:shape>
        </w:pict>
      </w:r>
      <w:r w:rsidR="006E393D" w:rsidRPr="00813D1C">
        <w:rPr>
          <w:sz w:val="28"/>
          <w:szCs w:val="28"/>
        </w:rPr>
        <w:t>=</w:t>
      </w:r>
      <w:r>
        <w:rPr>
          <w:position w:val="-24"/>
          <w:sz w:val="28"/>
          <w:szCs w:val="28"/>
        </w:rPr>
        <w:pict>
          <v:shape id="_x0000_i1050" type="#_x0000_t75" style="width:81.75pt;height:48pt">
            <v:imagedata r:id="rId22" o:title=""/>
          </v:shape>
        </w:pict>
      </w:r>
      <w:r>
        <w:rPr>
          <w:position w:val="-10"/>
          <w:sz w:val="28"/>
          <w:szCs w:val="28"/>
        </w:rPr>
        <w:pict>
          <v:shape id="_x0000_i1051" type="#_x0000_t75" style="width:9pt;height:17.25pt">
            <v:imagedata r:id="rId7" o:title=""/>
          </v:shape>
        </w:pict>
      </w:r>
      <w:r w:rsidR="006E393D" w:rsidRPr="00813D1C">
        <w:rPr>
          <w:sz w:val="28"/>
          <w:szCs w:val="28"/>
        </w:rPr>
        <w:t xml:space="preserve">                                                        </w:t>
      </w:r>
      <w:r w:rsidR="00813D1C">
        <w:rPr>
          <w:sz w:val="28"/>
          <w:szCs w:val="28"/>
        </w:rPr>
        <w:t xml:space="preserve">                      </w:t>
      </w:r>
      <w:r w:rsidR="006E393D" w:rsidRPr="00813D1C">
        <w:rPr>
          <w:sz w:val="28"/>
          <w:szCs w:val="28"/>
        </w:rPr>
        <w:t>(7.7)</w:t>
      </w:r>
    </w:p>
    <w:p w:rsidR="006E393D" w:rsidRPr="00813D1C" w:rsidRDefault="006E393D" w:rsidP="00813D1C">
      <w:pPr>
        <w:spacing w:line="360" w:lineRule="auto"/>
        <w:ind w:firstLine="709"/>
        <w:rPr>
          <w:sz w:val="28"/>
          <w:szCs w:val="28"/>
        </w:rPr>
      </w:pPr>
      <w:r w:rsidRPr="00813D1C">
        <w:rPr>
          <w:sz w:val="28"/>
          <w:szCs w:val="28"/>
        </w:rPr>
        <w:t xml:space="preserve">где </w:t>
      </w:r>
      <w:r w:rsidR="00950D15">
        <w:rPr>
          <w:position w:val="-10"/>
          <w:sz w:val="28"/>
          <w:szCs w:val="28"/>
        </w:rPr>
        <w:pict>
          <v:shape id="_x0000_i1052" type="#_x0000_t75" style="width:27pt;height:15.75pt">
            <v:imagedata r:id="rId23" o:title=""/>
          </v:shape>
        </w:pict>
      </w:r>
      <w:r w:rsidRPr="00813D1C">
        <w:rPr>
          <w:sz w:val="28"/>
          <w:szCs w:val="28"/>
        </w:rPr>
        <w:t xml:space="preserve">- размер страхового возмещения по </w:t>
      </w:r>
      <w:r w:rsidRPr="00813D1C">
        <w:rPr>
          <w:sz w:val="28"/>
          <w:szCs w:val="28"/>
          <w:lang w:val="en-US"/>
        </w:rPr>
        <w:t>i</w:t>
      </w:r>
      <w:r w:rsidRPr="00813D1C">
        <w:rPr>
          <w:sz w:val="28"/>
          <w:szCs w:val="28"/>
        </w:rPr>
        <w:t>-му случаю.</w:t>
      </w:r>
    </w:p>
    <w:p w:rsidR="006E393D" w:rsidRPr="00813D1C" w:rsidRDefault="00950D15" w:rsidP="00813D1C">
      <w:pPr>
        <w:spacing w:line="360" w:lineRule="auto"/>
        <w:ind w:firstLine="709"/>
        <w:rPr>
          <w:sz w:val="28"/>
          <w:szCs w:val="28"/>
        </w:rPr>
      </w:pPr>
      <w:r>
        <w:rPr>
          <w:position w:val="-10"/>
          <w:sz w:val="28"/>
          <w:szCs w:val="28"/>
        </w:rPr>
        <w:pict>
          <v:shape id="_x0000_i1053" type="#_x0000_t75" style="width:27pt;height:15.75pt">
            <v:imagedata r:id="rId24" o:title=""/>
          </v:shape>
        </w:pict>
      </w:r>
      <w:r w:rsidR="006E393D" w:rsidRPr="00813D1C">
        <w:rPr>
          <w:sz w:val="28"/>
          <w:szCs w:val="28"/>
        </w:rPr>
        <w:t>- коэффициент, который зависит от гарантии безопасности, его значение берется из таблицы 7.2. Гарантия безопасности – требуемая вероятность, с которой собранных взносов должно хватить на страховые выплаты по всем страховым случаям.</w:t>
      </w:r>
    </w:p>
    <w:p w:rsidR="006E393D" w:rsidRPr="00813D1C" w:rsidRDefault="006E393D" w:rsidP="00813D1C">
      <w:pPr>
        <w:spacing w:line="360" w:lineRule="auto"/>
        <w:ind w:firstLine="709"/>
        <w:jc w:val="right"/>
        <w:rPr>
          <w:sz w:val="28"/>
          <w:szCs w:val="28"/>
        </w:rPr>
      </w:pPr>
      <w:r w:rsidRPr="00813D1C">
        <w:rPr>
          <w:sz w:val="28"/>
          <w:szCs w:val="28"/>
          <w:lang w:val="en-US"/>
        </w:rPr>
        <w:t>T</w:t>
      </w:r>
      <w:r w:rsidRPr="00813D1C">
        <w:rPr>
          <w:sz w:val="28"/>
          <w:szCs w:val="28"/>
        </w:rPr>
        <w:t>аблица 7.2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1689"/>
        <w:gridCol w:w="1689"/>
        <w:gridCol w:w="1689"/>
        <w:gridCol w:w="1689"/>
        <w:gridCol w:w="1586"/>
      </w:tblGrid>
      <w:tr w:rsidR="006E393D" w:rsidRPr="00813D1C">
        <w:tc>
          <w:tcPr>
            <w:tcW w:w="1581" w:type="dxa"/>
          </w:tcPr>
          <w:p w:rsidR="006E393D" w:rsidRPr="00813D1C" w:rsidRDefault="006E393D" w:rsidP="00813D1C">
            <w:pPr>
              <w:spacing w:line="360" w:lineRule="auto"/>
              <w:ind w:firstLine="34"/>
              <w:rPr>
                <w:sz w:val="20"/>
                <w:highlight w:val="yellow"/>
              </w:rPr>
            </w:pPr>
            <w:r w:rsidRPr="00813D1C">
              <w:rPr>
                <w:sz w:val="20"/>
              </w:rPr>
              <w:t>γ</w:t>
            </w:r>
          </w:p>
        </w:tc>
        <w:tc>
          <w:tcPr>
            <w:tcW w:w="1689" w:type="dxa"/>
          </w:tcPr>
          <w:p w:rsidR="006E393D" w:rsidRPr="00813D1C" w:rsidRDefault="006E393D" w:rsidP="00813D1C">
            <w:pPr>
              <w:spacing w:line="360" w:lineRule="auto"/>
              <w:ind w:firstLine="34"/>
              <w:rPr>
                <w:sz w:val="20"/>
              </w:rPr>
            </w:pPr>
            <w:r w:rsidRPr="00813D1C">
              <w:rPr>
                <w:sz w:val="20"/>
              </w:rPr>
              <w:t>0,84</w:t>
            </w:r>
          </w:p>
        </w:tc>
        <w:tc>
          <w:tcPr>
            <w:tcW w:w="1689" w:type="dxa"/>
          </w:tcPr>
          <w:p w:rsidR="006E393D" w:rsidRPr="00813D1C" w:rsidRDefault="006E393D" w:rsidP="00813D1C">
            <w:pPr>
              <w:spacing w:line="360" w:lineRule="auto"/>
              <w:ind w:firstLine="34"/>
              <w:rPr>
                <w:sz w:val="20"/>
              </w:rPr>
            </w:pPr>
            <w:r w:rsidRPr="00813D1C">
              <w:rPr>
                <w:sz w:val="20"/>
              </w:rPr>
              <w:t>0,90</w:t>
            </w:r>
          </w:p>
        </w:tc>
        <w:tc>
          <w:tcPr>
            <w:tcW w:w="1689" w:type="dxa"/>
          </w:tcPr>
          <w:p w:rsidR="006E393D" w:rsidRPr="00813D1C" w:rsidRDefault="006E393D" w:rsidP="00813D1C">
            <w:pPr>
              <w:spacing w:line="360" w:lineRule="auto"/>
              <w:ind w:firstLine="34"/>
              <w:rPr>
                <w:sz w:val="20"/>
              </w:rPr>
            </w:pPr>
            <w:r w:rsidRPr="00813D1C">
              <w:rPr>
                <w:sz w:val="20"/>
              </w:rPr>
              <w:t>0,95</w:t>
            </w:r>
          </w:p>
        </w:tc>
        <w:tc>
          <w:tcPr>
            <w:tcW w:w="1689" w:type="dxa"/>
          </w:tcPr>
          <w:p w:rsidR="006E393D" w:rsidRPr="00813D1C" w:rsidRDefault="006E393D" w:rsidP="00813D1C">
            <w:pPr>
              <w:spacing w:line="360" w:lineRule="auto"/>
              <w:ind w:firstLine="34"/>
              <w:rPr>
                <w:sz w:val="20"/>
              </w:rPr>
            </w:pPr>
            <w:r w:rsidRPr="00813D1C">
              <w:rPr>
                <w:sz w:val="20"/>
              </w:rPr>
              <w:t>0,98</w:t>
            </w:r>
          </w:p>
        </w:tc>
        <w:tc>
          <w:tcPr>
            <w:tcW w:w="1586" w:type="dxa"/>
          </w:tcPr>
          <w:p w:rsidR="006E393D" w:rsidRPr="00813D1C" w:rsidRDefault="006E393D" w:rsidP="00813D1C">
            <w:pPr>
              <w:spacing w:line="360" w:lineRule="auto"/>
              <w:ind w:firstLine="34"/>
              <w:rPr>
                <w:sz w:val="20"/>
              </w:rPr>
            </w:pPr>
            <w:r w:rsidRPr="00813D1C">
              <w:rPr>
                <w:sz w:val="20"/>
              </w:rPr>
              <w:t>0,9986</w:t>
            </w:r>
          </w:p>
        </w:tc>
      </w:tr>
      <w:tr w:rsidR="006E393D" w:rsidRPr="00813D1C">
        <w:tc>
          <w:tcPr>
            <w:tcW w:w="1581" w:type="dxa"/>
          </w:tcPr>
          <w:p w:rsidR="006E393D" w:rsidRPr="00813D1C" w:rsidRDefault="006E393D" w:rsidP="00813D1C">
            <w:pPr>
              <w:spacing w:line="360" w:lineRule="auto"/>
              <w:ind w:firstLine="34"/>
              <w:rPr>
                <w:sz w:val="20"/>
                <w:highlight w:val="yellow"/>
              </w:rPr>
            </w:pPr>
            <w:r w:rsidRPr="00813D1C">
              <w:rPr>
                <w:sz w:val="20"/>
              </w:rPr>
              <w:t>α</w:t>
            </w:r>
          </w:p>
        </w:tc>
        <w:tc>
          <w:tcPr>
            <w:tcW w:w="1689" w:type="dxa"/>
          </w:tcPr>
          <w:p w:rsidR="006E393D" w:rsidRPr="00813D1C" w:rsidRDefault="006E393D" w:rsidP="00813D1C">
            <w:pPr>
              <w:spacing w:line="360" w:lineRule="auto"/>
              <w:ind w:firstLine="34"/>
              <w:rPr>
                <w:sz w:val="20"/>
              </w:rPr>
            </w:pPr>
            <w:r w:rsidRPr="00813D1C">
              <w:rPr>
                <w:sz w:val="20"/>
              </w:rPr>
              <w:t>1,0</w:t>
            </w:r>
          </w:p>
        </w:tc>
        <w:tc>
          <w:tcPr>
            <w:tcW w:w="1689" w:type="dxa"/>
          </w:tcPr>
          <w:p w:rsidR="006E393D" w:rsidRPr="00813D1C" w:rsidRDefault="006E393D" w:rsidP="00813D1C">
            <w:pPr>
              <w:spacing w:line="360" w:lineRule="auto"/>
              <w:ind w:firstLine="34"/>
              <w:rPr>
                <w:sz w:val="20"/>
              </w:rPr>
            </w:pPr>
            <w:r w:rsidRPr="00813D1C">
              <w:rPr>
                <w:sz w:val="20"/>
              </w:rPr>
              <w:t>1,3</w:t>
            </w:r>
          </w:p>
        </w:tc>
        <w:tc>
          <w:tcPr>
            <w:tcW w:w="1689" w:type="dxa"/>
          </w:tcPr>
          <w:p w:rsidR="006E393D" w:rsidRPr="00813D1C" w:rsidRDefault="006E393D" w:rsidP="00813D1C">
            <w:pPr>
              <w:spacing w:line="360" w:lineRule="auto"/>
              <w:ind w:firstLine="34"/>
              <w:rPr>
                <w:sz w:val="20"/>
              </w:rPr>
            </w:pPr>
            <w:r w:rsidRPr="00813D1C">
              <w:rPr>
                <w:sz w:val="20"/>
              </w:rPr>
              <w:t>1,645</w:t>
            </w:r>
          </w:p>
        </w:tc>
        <w:tc>
          <w:tcPr>
            <w:tcW w:w="1689" w:type="dxa"/>
          </w:tcPr>
          <w:p w:rsidR="006E393D" w:rsidRPr="00813D1C" w:rsidRDefault="006E393D" w:rsidP="00813D1C">
            <w:pPr>
              <w:spacing w:line="360" w:lineRule="auto"/>
              <w:ind w:firstLine="34"/>
              <w:rPr>
                <w:sz w:val="20"/>
              </w:rPr>
            </w:pPr>
            <w:r w:rsidRPr="00813D1C">
              <w:rPr>
                <w:sz w:val="20"/>
              </w:rPr>
              <w:t>2,0</w:t>
            </w:r>
          </w:p>
        </w:tc>
        <w:tc>
          <w:tcPr>
            <w:tcW w:w="1586" w:type="dxa"/>
          </w:tcPr>
          <w:p w:rsidR="006E393D" w:rsidRPr="00813D1C" w:rsidRDefault="006E393D" w:rsidP="00813D1C">
            <w:pPr>
              <w:spacing w:line="360" w:lineRule="auto"/>
              <w:ind w:firstLine="34"/>
              <w:rPr>
                <w:sz w:val="20"/>
              </w:rPr>
            </w:pPr>
            <w:r w:rsidRPr="00813D1C">
              <w:rPr>
                <w:sz w:val="20"/>
              </w:rPr>
              <w:t>3,0</w:t>
            </w:r>
          </w:p>
        </w:tc>
      </w:tr>
    </w:tbl>
    <w:p w:rsidR="006E393D" w:rsidRPr="00813D1C" w:rsidRDefault="006E393D" w:rsidP="00813D1C">
      <w:pPr>
        <w:spacing w:line="360" w:lineRule="auto"/>
        <w:ind w:firstLine="709"/>
        <w:rPr>
          <w:sz w:val="28"/>
          <w:szCs w:val="28"/>
        </w:rPr>
      </w:pPr>
    </w:p>
    <w:p w:rsidR="006E393D" w:rsidRPr="00813D1C" w:rsidRDefault="006E393D" w:rsidP="00813D1C">
      <w:pPr>
        <w:spacing w:line="360" w:lineRule="auto"/>
        <w:ind w:firstLine="709"/>
        <w:rPr>
          <w:sz w:val="28"/>
          <w:szCs w:val="28"/>
        </w:rPr>
      </w:pPr>
      <w:r w:rsidRPr="00813D1C">
        <w:rPr>
          <w:sz w:val="28"/>
          <w:szCs w:val="28"/>
        </w:rPr>
        <w:t xml:space="preserve">2.2. Расчет рисковой надбавки производится </w:t>
      </w:r>
      <w:r w:rsidRPr="00813D1C">
        <w:rPr>
          <w:sz w:val="28"/>
          <w:szCs w:val="28"/>
          <w:u w:val="single"/>
        </w:rPr>
        <w:t>по нескольким видам рисков</w:t>
      </w:r>
      <w:r w:rsidRPr="00813D1C">
        <w:rPr>
          <w:sz w:val="28"/>
          <w:szCs w:val="28"/>
        </w:rPr>
        <w:t xml:space="preserve"> (формулы (7.8), (7.9), (7.10)).</w:t>
      </w:r>
    </w:p>
    <w:p w:rsidR="006E393D" w:rsidRPr="00813D1C" w:rsidRDefault="00950D15" w:rsidP="00813D1C">
      <w:pPr>
        <w:spacing w:line="360" w:lineRule="auto"/>
        <w:ind w:firstLine="709"/>
        <w:rPr>
          <w:sz w:val="28"/>
          <w:szCs w:val="28"/>
        </w:rPr>
      </w:pPr>
      <w:r>
        <w:rPr>
          <w:position w:val="-10"/>
          <w:sz w:val="28"/>
          <w:szCs w:val="28"/>
        </w:rPr>
        <w:pict>
          <v:shape id="_x0000_i1054" type="#_x0000_t75" style="width:90.75pt;height:15.75pt">
            <v:imagedata r:id="rId25" o:title=""/>
          </v:shape>
        </w:pict>
      </w:r>
      <w:r w:rsidR="006E393D" w:rsidRPr="00813D1C">
        <w:rPr>
          <w:sz w:val="28"/>
          <w:szCs w:val="28"/>
        </w:rPr>
        <w:t xml:space="preserve">                                                                 </w:t>
      </w:r>
      <w:r w:rsidR="00813D1C">
        <w:rPr>
          <w:sz w:val="28"/>
          <w:szCs w:val="28"/>
        </w:rPr>
        <w:t xml:space="preserve">                        </w:t>
      </w:r>
      <w:r w:rsidR="006E393D" w:rsidRPr="00813D1C">
        <w:rPr>
          <w:sz w:val="28"/>
          <w:szCs w:val="28"/>
        </w:rPr>
        <w:t>(7.8)</w:t>
      </w:r>
    </w:p>
    <w:p w:rsidR="006E393D" w:rsidRPr="00813D1C" w:rsidRDefault="00950D15" w:rsidP="00813D1C">
      <w:pPr>
        <w:spacing w:line="360" w:lineRule="auto"/>
        <w:ind w:firstLine="709"/>
        <w:rPr>
          <w:sz w:val="28"/>
          <w:szCs w:val="28"/>
        </w:rPr>
      </w:pPr>
      <w:r>
        <w:rPr>
          <w:position w:val="-10"/>
          <w:sz w:val="28"/>
          <w:szCs w:val="28"/>
        </w:rPr>
        <w:pict>
          <v:shape id="_x0000_i1055" type="#_x0000_t75" style="width:9pt;height:17.25pt">
            <v:imagedata r:id="rId7" o:title=""/>
          </v:shape>
        </w:pict>
      </w:r>
      <w:r>
        <w:rPr>
          <w:position w:val="-64"/>
          <w:sz w:val="28"/>
          <w:szCs w:val="28"/>
        </w:rPr>
        <w:pict>
          <v:shape id="_x0000_i1056" type="#_x0000_t75" style="width:258.75pt;height:72.75pt">
            <v:imagedata r:id="rId26" o:title=""/>
          </v:shape>
        </w:pict>
      </w:r>
      <w:r w:rsidR="006E393D" w:rsidRPr="00813D1C">
        <w:rPr>
          <w:sz w:val="28"/>
          <w:szCs w:val="28"/>
        </w:rPr>
        <w:t xml:space="preserve">                                </w:t>
      </w:r>
      <w:r w:rsidR="00813D1C">
        <w:rPr>
          <w:sz w:val="28"/>
          <w:szCs w:val="28"/>
        </w:rPr>
        <w:t xml:space="preserve">       </w:t>
      </w:r>
      <w:r w:rsidR="006E393D" w:rsidRPr="00813D1C">
        <w:rPr>
          <w:sz w:val="28"/>
          <w:szCs w:val="28"/>
        </w:rPr>
        <w:t>(7.9)</w:t>
      </w:r>
    </w:p>
    <w:p w:rsidR="00813D1C" w:rsidRDefault="00950D15" w:rsidP="00813D1C">
      <w:pPr>
        <w:spacing w:line="360" w:lineRule="auto"/>
        <w:ind w:firstLine="709"/>
        <w:rPr>
          <w:sz w:val="28"/>
          <w:szCs w:val="28"/>
        </w:rPr>
      </w:pPr>
      <w:r>
        <w:rPr>
          <w:position w:val="-64"/>
          <w:sz w:val="28"/>
          <w:szCs w:val="28"/>
        </w:rPr>
        <w:pict>
          <v:shape id="_x0000_i1057" type="#_x0000_t75" style="width:185.25pt;height:72.75pt">
            <v:imagedata r:id="rId27" o:title=""/>
          </v:shape>
        </w:pict>
      </w:r>
      <w:r w:rsidR="006E393D" w:rsidRPr="00813D1C">
        <w:rPr>
          <w:sz w:val="28"/>
          <w:szCs w:val="28"/>
        </w:rPr>
        <w:t xml:space="preserve">                                      </w:t>
      </w:r>
      <w:r w:rsidR="00813D1C">
        <w:rPr>
          <w:sz w:val="28"/>
          <w:szCs w:val="28"/>
        </w:rPr>
        <w:t xml:space="preserve">                      </w:t>
      </w:r>
      <w:r w:rsidR="006E393D" w:rsidRPr="00813D1C">
        <w:rPr>
          <w:sz w:val="28"/>
          <w:szCs w:val="28"/>
        </w:rPr>
        <w:t>(7.10)</w:t>
      </w:r>
    </w:p>
    <w:p w:rsidR="006E393D" w:rsidRPr="00813D1C" w:rsidRDefault="006E393D" w:rsidP="00813D1C">
      <w:pPr>
        <w:spacing w:line="360" w:lineRule="auto"/>
        <w:ind w:firstLine="709"/>
        <w:rPr>
          <w:sz w:val="28"/>
          <w:szCs w:val="28"/>
        </w:rPr>
      </w:pPr>
      <w:r w:rsidRPr="00813D1C">
        <w:rPr>
          <w:sz w:val="28"/>
          <w:szCs w:val="28"/>
        </w:rPr>
        <w:t>2.3. В некоторых случаях размер рисковой надбавки определяется экспертно в % от основной части нетто-ставки.</w:t>
      </w:r>
    </w:p>
    <w:p w:rsidR="006E393D" w:rsidRPr="00813D1C" w:rsidRDefault="006E393D" w:rsidP="00813D1C">
      <w:pPr>
        <w:spacing w:line="360" w:lineRule="auto"/>
        <w:ind w:firstLine="709"/>
        <w:rPr>
          <w:sz w:val="28"/>
          <w:szCs w:val="28"/>
        </w:rPr>
      </w:pPr>
      <w:r w:rsidRPr="00813D1C">
        <w:rPr>
          <w:sz w:val="28"/>
          <w:szCs w:val="28"/>
        </w:rPr>
        <w:t>3.  Рассчитывается тарифная нетто-ставка на 100 руб. страховой суммы или в %.</w:t>
      </w:r>
    </w:p>
    <w:p w:rsidR="006E393D" w:rsidRPr="00813D1C" w:rsidRDefault="006E393D" w:rsidP="00813D1C">
      <w:pPr>
        <w:spacing w:line="360" w:lineRule="auto"/>
        <w:ind w:firstLine="709"/>
        <w:rPr>
          <w:sz w:val="28"/>
          <w:szCs w:val="28"/>
        </w:rPr>
      </w:pPr>
      <w:r w:rsidRPr="00813D1C">
        <w:rPr>
          <w:sz w:val="28"/>
          <w:szCs w:val="28"/>
        </w:rPr>
        <w:t xml:space="preserve">  Тн = Т о + Т р                                                                                 (7.11)</w:t>
      </w:r>
    </w:p>
    <w:p w:rsidR="006E393D" w:rsidRPr="00813D1C" w:rsidRDefault="006E393D" w:rsidP="00813D1C">
      <w:pPr>
        <w:spacing w:line="360" w:lineRule="auto"/>
        <w:ind w:firstLine="709"/>
        <w:rPr>
          <w:sz w:val="28"/>
          <w:szCs w:val="28"/>
        </w:rPr>
      </w:pPr>
      <w:r w:rsidRPr="00813D1C">
        <w:rPr>
          <w:sz w:val="28"/>
          <w:szCs w:val="28"/>
          <w:u w:val="single"/>
        </w:rPr>
        <w:t>Методика №2.</w:t>
      </w:r>
      <w:r w:rsidRPr="00813D1C">
        <w:rPr>
          <w:sz w:val="28"/>
          <w:szCs w:val="28"/>
        </w:rPr>
        <w:t xml:space="preserve"> Относится к случаям, когда по рассматриваемому виду страхования имеется статистическая информация о динамике показателя убыточности страховой суммы за ряд периодов и зависимость убыточности от времени близка к линейной. </w:t>
      </w:r>
    </w:p>
    <w:p w:rsidR="006E393D" w:rsidRPr="00813D1C" w:rsidRDefault="006E393D" w:rsidP="00813D1C">
      <w:pPr>
        <w:spacing w:line="360" w:lineRule="auto"/>
        <w:ind w:firstLine="709"/>
        <w:rPr>
          <w:sz w:val="28"/>
          <w:szCs w:val="28"/>
        </w:rPr>
      </w:pPr>
    </w:p>
    <w:p w:rsidR="006E393D" w:rsidRPr="00813D1C" w:rsidRDefault="006E393D" w:rsidP="00813D1C">
      <w:pPr>
        <w:spacing w:line="360" w:lineRule="auto"/>
        <w:ind w:firstLine="709"/>
        <w:rPr>
          <w:sz w:val="28"/>
          <w:szCs w:val="28"/>
        </w:rPr>
      </w:pPr>
      <w:r w:rsidRPr="00813D1C">
        <w:rPr>
          <w:sz w:val="28"/>
          <w:szCs w:val="28"/>
        </w:rPr>
        <w:t>1. Расчет основной части нетто-ставки (То).</w:t>
      </w:r>
    </w:p>
    <w:p w:rsidR="006E393D" w:rsidRPr="00813D1C" w:rsidRDefault="006E393D" w:rsidP="00813D1C">
      <w:pPr>
        <w:spacing w:line="360" w:lineRule="auto"/>
        <w:ind w:firstLine="709"/>
        <w:rPr>
          <w:sz w:val="28"/>
          <w:szCs w:val="28"/>
        </w:rPr>
      </w:pPr>
      <w:r w:rsidRPr="00813D1C">
        <w:rPr>
          <w:sz w:val="28"/>
          <w:szCs w:val="28"/>
        </w:rPr>
        <w:t>Основная часть нетто-ставки в следующем порядке:</w:t>
      </w:r>
    </w:p>
    <w:p w:rsidR="006E393D" w:rsidRPr="00813D1C" w:rsidRDefault="006E393D" w:rsidP="00813D1C">
      <w:pPr>
        <w:spacing w:line="360" w:lineRule="auto"/>
        <w:ind w:firstLine="709"/>
        <w:rPr>
          <w:sz w:val="28"/>
          <w:szCs w:val="28"/>
        </w:rPr>
      </w:pPr>
      <w:r w:rsidRPr="00813D1C">
        <w:rPr>
          <w:sz w:val="28"/>
          <w:szCs w:val="28"/>
        </w:rPr>
        <w:t>1.1. Определяется показатель убыточности страховой суммы (</w:t>
      </w:r>
      <w:r w:rsidRPr="00813D1C">
        <w:rPr>
          <w:sz w:val="28"/>
          <w:szCs w:val="28"/>
          <w:lang w:val="en-US"/>
        </w:rPr>
        <w:t>S</w:t>
      </w:r>
      <w:r w:rsidRPr="00813D1C">
        <w:rPr>
          <w:sz w:val="28"/>
          <w:szCs w:val="28"/>
        </w:rPr>
        <w:t>в/</w:t>
      </w:r>
      <w:r w:rsidRPr="00813D1C">
        <w:rPr>
          <w:sz w:val="28"/>
          <w:szCs w:val="28"/>
          <w:lang w:val="en-US"/>
        </w:rPr>
        <w:t>S</w:t>
      </w:r>
      <w:r w:rsidRPr="00813D1C">
        <w:rPr>
          <w:sz w:val="28"/>
          <w:szCs w:val="28"/>
        </w:rPr>
        <w:t>) по каждому расчетному периоду (году);</w:t>
      </w:r>
    </w:p>
    <w:p w:rsidR="006E393D" w:rsidRPr="00813D1C" w:rsidRDefault="006E393D" w:rsidP="00813D1C">
      <w:pPr>
        <w:spacing w:line="360" w:lineRule="auto"/>
        <w:ind w:firstLine="709"/>
        <w:rPr>
          <w:sz w:val="28"/>
          <w:szCs w:val="28"/>
        </w:rPr>
      </w:pPr>
      <w:r w:rsidRPr="00813D1C">
        <w:rPr>
          <w:sz w:val="28"/>
          <w:szCs w:val="28"/>
        </w:rPr>
        <w:t>1.2. Определяется прогнозируемый уровень (показатель) убыточности из уравнения линейной регрессии:</w:t>
      </w:r>
    </w:p>
    <w:p w:rsidR="006E393D" w:rsidRPr="00813D1C" w:rsidRDefault="00950D15" w:rsidP="00813D1C">
      <w:pPr>
        <w:spacing w:line="360" w:lineRule="auto"/>
        <w:ind w:firstLine="709"/>
        <w:rPr>
          <w:sz w:val="28"/>
          <w:szCs w:val="28"/>
        </w:rPr>
      </w:pPr>
      <w:r>
        <w:rPr>
          <w:position w:val="-12"/>
          <w:sz w:val="28"/>
          <w:szCs w:val="28"/>
        </w:rPr>
        <w:pict>
          <v:shape id="_x0000_i1058" type="#_x0000_t75" style="width:86.25pt;height:21pt">
            <v:imagedata r:id="rId28" o:title=""/>
          </v:shape>
        </w:pict>
      </w:r>
      <w:r w:rsidR="006E393D" w:rsidRPr="00813D1C">
        <w:rPr>
          <w:sz w:val="28"/>
          <w:szCs w:val="28"/>
        </w:rPr>
        <w:t xml:space="preserve">                                                                   </w:t>
      </w:r>
      <w:r w:rsidR="00813D1C">
        <w:rPr>
          <w:sz w:val="28"/>
          <w:szCs w:val="28"/>
        </w:rPr>
        <w:t xml:space="preserve">                      </w:t>
      </w:r>
      <w:r w:rsidR="006E393D" w:rsidRPr="00813D1C">
        <w:rPr>
          <w:sz w:val="28"/>
          <w:szCs w:val="28"/>
        </w:rPr>
        <w:t>(7.12)</w:t>
      </w:r>
    </w:p>
    <w:p w:rsidR="006E393D" w:rsidRPr="00813D1C" w:rsidRDefault="006E393D" w:rsidP="00813D1C">
      <w:pPr>
        <w:spacing w:line="360" w:lineRule="auto"/>
        <w:ind w:firstLine="709"/>
        <w:rPr>
          <w:sz w:val="28"/>
          <w:szCs w:val="28"/>
        </w:rPr>
      </w:pPr>
      <w:r w:rsidRPr="00813D1C">
        <w:rPr>
          <w:sz w:val="28"/>
          <w:szCs w:val="28"/>
        </w:rPr>
        <w:t xml:space="preserve">где </w:t>
      </w:r>
      <w:r w:rsidR="00950D15">
        <w:rPr>
          <w:position w:val="-6"/>
          <w:sz w:val="28"/>
          <w:szCs w:val="28"/>
        </w:rPr>
        <w:pict>
          <v:shape id="_x0000_i1059" type="#_x0000_t75" style="width:30pt;height:18pt">
            <v:imagedata r:id="rId29" o:title=""/>
          </v:shape>
        </w:pict>
      </w:r>
      <w:r w:rsidRPr="00813D1C">
        <w:rPr>
          <w:sz w:val="28"/>
          <w:szCs w:val="28"/>
        </w:rPr>
        <w:t>- выравненный показатель убыточности страховой суммы;</w:t>
      </w:r>
    </w:p>
    <w:p w:rsidR="006E393D" w:rsidRPr="00813D1C" w:rsidRDefault="00950D15" w:rsidP="00813D1C">
      <w:pPr>
        <w:spacing w:line="360" w:lineRule="auto"/>
        <w:ind w:firstLine="709"/>
        <w:rPr>
          <w:sz w:val="28"/>
          <w:szCs w:val="28"/>
        </w:rPr>
      </w:pPr>
      <w:r>
        <w:rPr>
          <w:position w:val="-12"/>
          <w:sz w:val="28"/>
          <w:szCs w:val="28"/>
        </w:rPr>
        <w:pict>
          <v:shape id="_x0000_i1060" type="#_x0000_t75" style="width:29.25pt;height:18pt">
            <v:imagedata r:id="rId30" o:title=""/>
          </v:shape>
        </w:pict>
      </w:r>
      <w:r w:rsidR="006E393D" w:rsidRPr="00813D1C">
        <w:rPr>
          <w:sz w:val="28"/>
          <w:szCs w:val="28"/>
        </w:rPr>
        <w:t xml:space="preserve"> - параметры линейного тренда;</w:t>
      </w:r>
    </w:p>
    <w:p w:rsidR="006E393D" w:rsidRPr="00813D1C" w:rsidRDefault="00950D15" w:rsidP="00813D1C">
      <w:pPr>
        <w:spacing w:line="360" w:lineRule="auto"/>
        <w:ind w:firstLine="709"/>
        <w:rPr>
          <w:sz w:val="28"/>
          <w:szCs w:val="28"/>
        </w:rPr>
      </w:pPr>
      <w:r>
        <w:rPr>
          <w:position w:val="-6"/>
          <w:sz w:val="28"/>
          <w:szCs w:val="28"/>
          <w:lang w:val="en-US"/>
        </w:rPr>
        <w:pict>
          <v:shape id="_x0000_i1061" type="#_x0000_t75" style="width:6.75pt;height:12pt">
            <v:imagedata r:id="rId31" o:title=""/>
          </v:shape>
        </w:pict>
      </w:r>
      <w:r w:rsidR="006E393D" w:rsidRPr="00813D1C">
        <w:rPr>
          <w:sz w:val="28"/>
          <w:szCs w:val="28"/>
        </w:rPr>
        <w:t>- порядковый номер соответствующего года.</w:t>
      </w:r>
    </w:p>
    <w:p w:rsidR="006E393D" w:rsidRPr="00813D1C" w:rsidRDefault="006E393D" w:rsidP="00813D1C">
      <w:pPr>
        <w:spacing w:line="360" w:lineRule="auto"/>
        <w:ind w:firstLine="709"/>
        <w:rPr>
          <w:sz w:val="28"/>
          <w:szCs w:val="28"/>
        </w:rPr>
      </w:pPr>
      <w:r w:rsidRPr="00813D1C">
        <w:rPr>
          <w:sz w:val="28"/>
          <w:szCs w:val="28"/>
        </w:rPr>
        <w:t>Параметры линейного тренда можно определить при помощи метода наименьших квадратов, решив систему уравнений (формула (7.13)).</w:t>
      </w:r>
    </w:p>
    <w:p w:rsidR="006E393D" w:rsidRPr="00813D1C" w:rsidRDefault="00950D15" w:rsidP="00813D1C">
      <w:pPr>
        <w:spacing w:line="360" w:lineRule="auto"/>
        <w:ind w:firstLine="709"/>
        <w:rPr>
          <w:sz w:val="28"/>
          <w:szCs w:val="28"/>
        </w:rPr>
      </w:pPr>
      <w:r>
        <w:rPr>
          <w:position w:val="-28"/>
          <w:sz w:val="28"/>
          <w:szCs w:val="28"/>
        </w:rPr>
        <w:pict>
          <v:shape id="_x0000_i1062" type="#_x0000_t75" style="width:131.25pt;height:33.75pt">
            <v:imagedata r:id="rId32" o:title=""/>
          </v:shape>
        </w:pict>
      </w:r>
    </w:p>
    <w:p w:rsidR="006E393D" w:rsidRPr="00813D1C" w:rsidRDefault="00950D15" w:rsidP="00813D1C">
      <w:pPr>
        <w:spacing w:line="360" w:lineRule="auto"/>
        <w:ind w:firstLine="709"/>
        <w:rPr>
          <w:sz w:val="28"/>
          <w:szCs w:val="28"/>
        </w:rPr>
      </w:pPr>
      <w:r>
        <w:rPr>
          <w:position w:val="-28"/>
          <w:sz w:val="28"/>
          <w:szCs w:val="28"/>
        </w:rPr>
        <w:pict>
          <v:shape id="_x0000_i1063" type="#_x0000_t75" style="width:168.75pt;height:33.75pt">
            <v:imagedata r:id="rId33" o:title=""/>
          </v:shape>
        </w:pict>
      </w:r>
      <w:r w:rsidR="006E393D" w:rsidRPr="00813D1C">
        <w:rPr>
          <w:sz w:val="28"/>
          <w:szCs w:val="28"/>
        </w:rPr>
        <w:t xml:space="preserve">                                  </w:t>
      </w:r>
      <w:r w:rsidR="00813D1C">
        <w:rPr>
          <w:sz w:val="28"/>
          <w:szCs w:val="28"/>
        </w:rPr>
        <w:t xml:space="preserve">                             </w:t>
      </w:r>
      <w:r w:rsidR="006E393D" w:rsidRPr="00813D1C">
        <w:rPr>
          <w:sz w:val="28"/>
          <w:szCs w:val="28"/>
        </w:rPr>
        <w:t xml:space="preserve"> (7.13)</w:t>
      </w:r>
    </w:p>
    <w:p w:rsidR="006E393D" w:rsidRPr="00813D1C" w:rsidRDefault="006E393D" w:rsidP="00813D1C">
      <w:pPr>
        <w:spacing w:line="360" w:lineRule="auto"/>
        <w:ind w:firstLine="709"/>
        <w:rPr>
          <w:sz w:val="28"/>
          <w:szCs w:val="28"/>
        </w:rPr>
      </w:pPr>
      <w:r w:rsidRPr="00813D1C">
        <w:rPr>
          <w:sz w:val="28"/>
          <w:szCs w:val="28"/>
        </w:rPr>
        <w:t xml:space="preserve">где </w:t>
      </w:r>
      <w:r w:rsidR="00950D15">
        <w:rPr>
          <w:position w:val="-6"/>
          <w:sz w:val="28"/>
          <w:szCs w:val="28"/>
        </w:rPr>
        <w:pict>
          <v:shape id="_x0000_i1064" type="#_x0000_t75" style="width:9.75pt;height:11.25pt">
            <v:imagedata r:id="rId34" o:title=""/>
          </v:shape>
        </w:pict>
      </w:r>
      <w:r w:rsidRPr="00813D1C">
        <w:rPr>
          <w:sz w:val="28"/>
          <w:szCs w:val="28"/>
        </w:rPr>
        <w:t>- число лет расчетного периода.</w:t>
      </w:r>
    </w:p>
    <w:p w:rsidR="006E393D" w:rsidRPr="00813D1C" w:rsidRDefault="006E393D" w:rsidP="00813D1C">
      <w:pPr>
        <w:spacing w:line="360" w:lineRule="auto"/>
        <w:ind w:firstLine="709"/>
        <w:rPr>
          <w:sz w:val="28"/>
          <w:szCs w:val="28"/>
        </w:rPr>
      </w:pPr>
      <w:r w:rsidRPr="00813D1C">
        <w:rPr>
          <w:sz w:val="28"/>
          <w:szCs w:val="28"/>
        </w:rPr>
        <w:t>2. Расчет рисковой надбавки (</w:t>
      </w:r>
      <w:r w:rsidRPr="00813D1C">
        <w:rPr>
          <w:sz w:val="28"/>
          <w:szCs w:val="28"/>
          <w:lang w:val="en-US"/>
        </w:rPr>
        <w:t>T</w:t>
      </w:r>
      <w:r w:rsidRPr="00813D1C">
        <w:rPr>
          <w:sz w:val="28"/>
          <w:szCs w:val="28"/>
        </w:rPr>
        <w:t>р) производится по формуле (7.14).</w:t>
      </w:r>
    </w:p>
    <w:p w:rsidR="006E393D" w:rsidRPr="00813D1C" w:rsidRDefault="00950D15" w:rsidP="00813D1C">
      <w:pPr>
        <w:spacing w:line="360" w:lineRule="auto"/>
        <w:ind w:firstLine="709"/>
        <w:rPr>
          <w:sz w:val="28"/>
          <w:szCs w:val="28"/>
        </w:rPr>
      </w:pPr>
      <w:r>
        <w:rPr>
          <w:position w:val="-10"/>
          <w:sz w:val="28"/>
          <w:szCs w:val="28"/>
        </w:rPr>
        <w:pict>
          <v:shape id="_x0000_i1065" type="#_x0000_t75" style="width:69pt;height:15.75pt">
            <v:imagedata r:id="rId35" o:title=""/>
          </v:shape>
        </w:pict>
      </w:r>
      <w:r w:rsidR="006E393D" w:rsidRPr="00813D1C">
        <w:rPr>
          <w:sz w:val="28"/>
          <w:szCs w:val="28"/>
        </w:rPr>
        <w:t xml:space="preserve">                                                               </w:t>
      </w:r>
      <w:r w:rsidR="00813D1C">
        <w:rPr>
          <w:sz w:val="28"/>
          <w:szCs w:val="28"/>
        </w:rPr>
        <w:t xml:space="preserve">                              </w:t>
      </w:r>
      <w:r w:rsidR="006E393D" w:rsidRPr="00813D1C">
        <w:rPr>
          <w:sz w:val="28"/>
          <w:szCs w:val="28"/>
        </w:rPr>
        <w:t>(7.14)</w:t>
      </w:r>
    </w:p>
    <w:p w:rsidR="006E393D" w:rsidRPr="00813D1C" w:rsidRDefault="006E393D" w:rsidP="00813D1C">
      <w:pPr>
        <w:spacing w:line="360" w:lineRule="auto"/>
        <w:ind w:firstLine="709"/>
        <w:rPr>
          <w:sz w:val="28"/>
          <w:szCs w:val="28"/>
        </w:rPr>
      </w:pPr>
      <w:r w:rsidRPr="00813D1C">
        <w:rPr>
          <w:sz w:val="28"/>
          <w:szCs w:val="28"/>
        </w:rPr>
        <w:t xml:space="preserve">где </w:t>
      </w:r>
      <w:r w:rsidR="00950D15">
        <w:rPr>
          <w:position w:val="-6"/>
          <w:sz w:val="28"/>
          <w:szCs w:val="28"/>
        </w:rPr>
        <w:pict>
          <v:shape id="_x0000_i1066" type="#_x0000_t75" style="width:12pt;height:11.25pt">
            <v:imagedata r:id="rId36" o:title=""/>
          </v:shape>
        </w:pict>
      </w:r>
      <w:r w:rsidRPr="00813D1C">
        <w:rPr>
          <w:sz w:val="28"/>
          <w:szCs w:val="28"/>
        </w:rPr>
        <w:t xml:space="preserve">- среднее квадратическое отклонение фактических значений показателя убыточности страховой от его среднего размера за рассматриваемый период </w:t>
      </w:r>
      <w:r w:rsidRPr="00813D1C">
        <w:rPr>
          <w:sz w:val="28"/>
          <w:szCs w:val="28"/>
          <w:lang w:val="en-US"/>
        </w:rPr>
        <w:t>t</w:t>
      </w:r>
      <w:r w:rsidRPr="00813D1C">
        <w:rPr>
          <w:sz w:val="28"/>
          <w:szCs w:val="28"/>
        </w:rPr>
        <w:t>;</w:t>
      </w:r>
    </w:p>
    <w:p w:rsidR="006E393D" w:rsidRPr="00813D1C" w:rsidRDefault="00950D15" w:rsidP="00813D1C">
      <w:pPr>
        <w:spacing w:line="360" w:lineRule="auto"/>
        <w:ind w:firstLine="709"/>
        <w:rPr>
          <w:sz w:val="28"/>
          <w:szCs w:val="28"/>
        </w:rPr>
      </w:pPr>
      <w:r>
        <w:rPr>
          <w:position w:val="-24"/>
          <w:sz w:val="28"/>
          <w:szCs w:val="28"/>
        </w:rPr>
        <w:pict>
          <v:shape id="_x0000_i1067" type="#_x0000_t75" style="width:126.75pt;height:51pt">
            <v:imagedata r:id="rId37" o:title=""/>
          </v:shape>
        </w:pict>
      </w:r>
      <w:r w:rsidR="006E393D" w:rsidRPr="00813D1C">
        <w:rPr>
          <w:sz w:val="28"/>
          <w:szCs w:val="28"/>
        </w:rPr>
        <w:t xml:space="preserve">                                                      </w:t>
      </w:r>
      <w:r w:rsidR="00813D1C">
        <w:rPr>
          <w:sz w:val="28"/>
          <w:szCs w:val="28"/>
        </w:rPr>
        <w:t xml:space="preserve">                      </w:t>
      </w:r>
      <w:r w:rsidR="006E393D" w:rsidRPr="00813D1C">
        <w:rPr>
          <w:sz w:val="28"/>
          <w:szCs w:val="28"/>
        </w:rPr>
        <w:t xml:space="preserve"> (7.15)</w:t>
      </w:r>
    </w:p>
    <w:p w:rsidR="006E393D" w:rsidRPr="00813D1C" w:rsidRDefault="00950D15" w:rsidP="00813D1C">
      <w:pPr>
        <w:spacing w:line="360" w:lineRule="auto"/>
        <w:ind w:firstLine="709"/>
        <w:rPr>
          <w:sz w:val="28"/>
          <w:szCs w:val="28"/>
        </w:rPr>
      </w:pPr>
      <w:r>
        <w:rPr>
          <w:position w:val="-10"/>
          <w:sz w:val="28"/>
          <w:szCs w:val="28"/>
        </w:rPr>
        <w:pict>
          <v:shape id="_x0000_i1068" type="#_x0000_t75" style="width:38.25pt;height:15.75pt">
            <v:imagedata r:id="rId38" o:title=""/>
          </v:shape>
        </w:pict>
      </w:r>
      <w:r w:rsidR="006E393D" w:rsidRPr="00813D1C">
        <w:rPr>
          <w:sz w:val="28"/>
          <w:szCs w:val="28"/>
        </w:rPr>
        <w:t>- коэффициент, который зависит от гарантии безопасности, его значение берется из таблицы 7.3.</w:t>
      </w:r>
    </w:p>
    <w:p w:rsidR="006E393D" w:rsidRPr="00813D1C" w:rsidRDefault="006E393D" w:rsidP="00813D1C">
      <w:pPr>
        <w:spacing w:line="360" w:lineRule="auto"/>
        <w:ind w:firstLine="709"/>
        <w:jc w:val="right"/>
        <w:rPr>
          <w:sz w:val="28"/>
          <w:szCs w:val="28"/>
        </w:rPr>
      </w:pPr>
      <w:r w:rsidRPr="00813D1C">
        <w:rPr>
          <w:sz w:val="28"/>
          <w:szCs w:val="28"/>
          <w:lang w:val="en-US"/>
        </w:rPr>
        <w:t>T</w:t>
      </w:r>
      <w:r w:rsidRPr="00813D1C">
        <w:rPr>
          <w:sz w:val="28"/>
          <w:szCs w:val="28"/>
        </w:rPr>
        <w:t>аблица 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579"/>
        <w:gridCol w:w="1579"/>
        <w:gridCol w:w="1591"/>
        <w:gridCol w:w="1591"/>
        <w:gridCol w:w="1591"/>
      </w:tblGrid>
      <w:tr w:rsidR="006E393D" w:rsidRPr="00813D1C" w:rsidTr="00B96AA7">
        <w:tc>
          <w:tcPr>
            <w:tcW w:w="1689" w:type="dxa"/>
            <w:vMerge w:val="restart"/>
          </w:tcPr>
          <w:p w:rsidR="006E393D" w:rsidRPr="00813D1C" w:rsidRDefault="006E393D" w:rsidP="00813D1C">
            <w:pPr>
              <w:spacing w:line="360" w:lineRule="auto"/>
              <w:rPr>
                <w:sz w:val="20"/>
              </w:rPr>
            </w:pPr>
            <w:r w:rsidRPr="00813D1C">
              <w:rPr>
                <w:sz w:val="20"/>
              </w:rPr>
              <w:t>Количество периодов (лет) анализа (п)</w:t>
            </w:r>
          </w:p>
        </w:tc>
        <w:tc>
          <w:tcPr>
            <w:tcW w:w="8448" w:type="dxa"/>
            <w:gridSpan w:val="5"/>
          </w:tcPr>
          <w:p w:rsidR="006E393D" w:rsidRPr="00813D1C" w:rsidRDefault="006E393D" w:rsidP="00813D1C">
            <w:pPr>
              <w:spacing w:line="360" w:lineRule="auto"/>
              <w:rPr>
                <w:sz w:val="20"/>
              </w:rPr>
            </w:pPr>
            <w:r w:rsidRPr="00813D1C">
              <w:rPr>
                <w:sz w:val="20"/>
              </w:rPr>
              <w:t>Вероятность непревышения выплат над взносами – гарантия безопасности (</w:t>
            </w:r>
            <w:r w:rsidR="00950D15">
              <w:rPr>
                <w:position w:val="-10"/>
                <w:sz w:val="20"/>
              </w:rPr>
              <w:pict>
                <v:shape id="_x0000_i1069" type="#_x0000_t75" style="width:9.75pt;height:12.75pt">
                  <v:imagedata r:id="rId39" o:title=""/>
                </v:shape>
              </w:pict>
            </w:r>
            <w:r w:rsidRPr="00813D1C">
              <w:rPr>
                <w:sz w:val="20"/>
              </w:rPr>
              <w:t>)</w:t>
            </w:r>
          </w:p>
        </w:tc>
      </w:tr>
      <w:tr w:rsidR="006E393D" w:rsidRPr="00813D1C" w:rsidTr="00B96AA7">
        <w:tc>
          <w:tcPr>
            <w:tcW w:w="1689" w:type="dxa"/>
            <w:vMerge/>
          </w:tcPr>
          <w:p w:rsidR="006E393D" w:rsidRPr="00813D1C" w:rsidRDefault="006E393D" w:rsidP="00813D1C">
            <w:pPr>
              <w:spacing w:line="360" w:lineRule="auto"/>
              <w:rPr>
                <w:sz w:val="20"/>
              </w:rPr>
            </w:pPr>
          </w:p>
        </w:tc>
        <w:tc>
          <w:tcPr>
            <w:tcW w:w="1689" w:type="dxa"/>
          </w:tcPr>
          <w:p w:rsidR="006E393D" w:rsidRPr="00813D1C" w:rsidRDefault="006E393D" w:rsidP="00813D1C">
            <w:pPr>
              <w:spacing w:line="360" w:lineRule="auto"/>
              <w:rPr>
                <w:sz w:val="20"/>
              </w:rPr>
            </w:pPr>
            <w:r w:rsidRPr="00813D1C">
              <w:rPr>
                <w:sz w:val="20"/>
              </w:rPr>
              <w:t>0,80</w:t>
            </w:r>
          </w:p>
        </w:tc>
        <w:tc>
          <w:tcPr>
            <w:tcW w:w="1689" w:type="dxa"/>
          </w:tcPr>
          <w:p w:rsidR="006E393D" w:rsidRPr="00813D1C" w:rsidRDefault="006E393D" w:rsidP="00813D1C">
            <w:pPr>
              <w:spacing w:line="360" w:lineRule="auto"/>
              <w:rPr>
                <w:sz w:val="20"/>
              </w:rPr>
            </w:pPr>
            <w:r w:rsidRPr="00813D1C">
              <w:rPr>
                <w:sz w:val="20"/>
              </w:rPr>
              <w:t>0,90</w:t>
            </w:r>
          </w:p>
        </w:tc>
        <w:tc>
          <w:tcPr>
            <w:tcW w:w="1690" w:type="dxa"/>
          </w:tcPr>
          <w:p w:rsidR="006E393D" w:rsidRPr="00813D1C" w:rsidRDefault="006E393D" w:rsidP="00813D1C">
            <w:pPr>
              <w:spacing w:line="360" w:lineRule="auto"/>
              <w:rPr>
                <w:sz w:val="20"/>
              </w:rPr>
            </w:pPr>
            <w:r w:rsidRPr="00813D1C">
              <w:rPr>
                <w:sz w:val="20"/>
              </w:rPr>
              <w:t>0,95</w:t>
            </w:r>
          </w:p>
        </w:tc>
        <w:tc>
          <w:tcPr>
            <w:tcW w:w="1690" w:type="dxa"/>
          </w:tcPr>
          <w:p w:rsidR="006E393D" w:rsidRPr="00813D1C" w:rsidRDefault="006E393D" w:rsidP="00813D1C">
            <w:pPr>
              <w:spacing w:line="360" w:lineRule="auto"/>
              <w:rPr>
                <w:sz w:val="20"/>
              </w:rPr>
            </w:pPr>
            <w:r w:rsidRPr="00813D1C">
              <w:rPr>
                <w:sz w:val="20"/>
              </w:rPr>
              <w:t>0,975</w:t>
            </w:r>
          </w:p>
        </w:tc>
        <w:tc>
          <w:tcPr>
            <w:tcW w:w="1690" w:type="dxa"/>
          </w:tcPr>
          <w:p w:rsidR="006E393D" w:rsidRPr="00813D1C" w:rsidRDefault="006E393D" w:rsidP="00813D1C">
            <w:pPr>
              <w:spacing w:line="360" w:lineRule="auto"/>
              <w:rPr>
                <w:sz w:val="20"/>
              </w:rPr>
            </w:pPr>
            <w:r w:rsidRPr="00813D1C">
              <w:rPr>
                <w:sz w:val="20"/>
              </w:rPr>
              <w:t>0,99</w:t>
            </w:r>
          </w:p>
        </w:tc>
      </w:tr>
      <w:tr w:rsidR="006E393D" w:rsidRPr="00813D1C" w:rsidTr="00B96AA7">
        <w:tc>
          <w:tcPr>
            <w:tcW w:w="1689" w:type="dxa"/>
          </w:tcPr>
          <w:p w:rsidR="006E393D" w:rsidRPr="00813D1C" w:rsidRDefault="006E393D" w:rsidP="00813D1C">
            <w:pPr>
              <w:spacing w:line="360" w:lineRule="auto"/>
              <w:rPr>
                <w:sz w:val="20"/>
              </w:rPr>
            </w:pPr>
            <w:r w:rsidRPr="00813D1C">
              <w:rPr>
                <w:sz w:val="20"/>
              </w:rPr>
              <w:t>3</w:t>
            </w:r>
          </w:p>
        </w:tc>
        <w:tc>
          <w:tcPr>
            <w:tcW w:w="1689" w:type="dxa"/>
          </w:tcPr>
          <w:p w:rsidR="006E393D" w:rsidRPr="00813D1C" w:rsidRDefault="006E393D" w:rsidP="00813D1C">
            <w:pPr>
              <w:spacing w:line="360" w:lineRule="auto"/>
              <w:rPr>
                <w:sz w:val="20"/>
              </w:rPr>
            </w:pPr>
            <w:r w:rsidRPr="00813D1C">
              <w:rPr>
                <w:sz w:val="20"/>
              </w:rPr>
              <w:t>2,972</w:t>
            </w:r>
          </w:p>
        </w:tc>
        <w:tc>
          <w:tcPr>
            <w:tcW w:w="1689" w:type="dxa"/>
          </w:tcPr>
          <w:p w:rsidR="006E393D" w:rsidRPr="00813D1C" w:rsidRDefault="006E393D" w:rsidP="00813D1C">
            <w:pPr>
              <w:spacing w:line="360" w:lineRule="auto"/>
              <w:rPr>
                <w:sz w:val="20"/>
              </w:rPr>
            </w:pPr>
            <w:r w:rsidRPr="00813D1C">
              <w:rPr>
                <w:sz w:val="20"/>
              </w:rPr>
              <w:t>6,649</w:t>
            </w:r>
          </w:p>
        </w:tc>
        <w:tc>
          <w:tcPr>
            <w:tcW w:w="1690" w:type="dxa"/>
          </w:tcPr>
          <w:p w:rsidR="006E393D" w:rsidRPr="00813D1C" w:rsidRDefault="006E393D" w:rsidP="00813D1C">
            <w:pPr>
              <w:spacing w:line="360" w:lineRule="auto"/>
              <w:rPr>
                <w:sz w:val="20"/>
              </w:rPr>
            </w:pPr>
            <w:r w:rsidRPr="00813D1C">
              <w:rPr>
                <w:sz w:val="20"/>
              </w:rPr>
              <w:t>13,640</w:t>
            </w:r>
          </w:p>
        </w:tc>
        <w:tc>
          <w:tcPr>
            <w:tcW w:w="1690" w:type="dxa"/>
          </w:tcPr>
          <w:p w:rsidR="006E393D" w:rsidRPr="00813D1C" w:rsidRDefault="006E393D" w:rsidP="00813D1C">
            <w:pPr>
              <w:spacing w:line="360" w:lineRule="auto"/>
              <w:rPr>
                <w:sz w:val="20"/>
              </w:rPr>
            </w:pPr>
            <w:r w:rsidRPr="00813D1C">
              <w:rPr>
                <w:sz w:val="20"/>
              </w:rPr>
              <w:t>27,448</w:t>
            </w:r>
          </w:p>
        </w:tc>
        <w:tc>
          <w:tcPr>
            <w:tcW w:w="1690" w:type="dxa"/>
          </w:tcPr>
          <w:p w:rsidR="006E393D" w:rsidRPr="00813D1C" w:rsidRDefault="006E393D" w:rsidP="00813D1C">
            <w:pPr>
              <w:spacing w:line="360" w:lineRule="auto"/>
              <w:rPr>
                <w:sz w:val="20"/>
              </w:rPr>
            </w:pPr>
            <w:r w:rsidRPr="00813D1C">
              <w:rPr>
                <w:sz w:val="20"/>
              </w:rPr>
              <w:t>68,740</w:t>
            </w:r>
          </w:p>
        </w:tc>
      </w:tr>
      <w:tr w:rsidR="006E393D" w:rsidRPr="00813D1C" w:rsidTr="00B96AA7">
        <w:tc>
          <w:tcPr>
            <w:tcW w:w="1689" w:type="dxa"/>
          </w:tcPr>
          <w:p w:rsidR="006E393D" w:rsidRPr="00813D1C" w:rsidRDefault="006E393D" w:rsidP="00813D1C">
            <w:pPr>
              <w:spacing w:line="360" w:lineRule="auto"/>
              <w:rPr>
                <w:sz w:val="20"/>
              </w:rPr>
            </w:pPr>
            <w:r w:rsidRPr="00813D1C">
              <w:rPr>
                <w:sz w:val="20"/>
              </w:rPr>
              <w:t>4</w:t>
            </w:r>
          </w:p>
        </w:tc>
        <w:tc>
          <w:tcPr>
            <w:tcW w:w="1689" w:type="dxa"/>
          </w:tcPr>
          <w:p w:rsidR="006E393D" w:rsidRPr="00813D1C" w:rsidRDefault="006E393D" w:rsidP="00813D1C">
            <w:pPr>
              <w:spacing w:line="360" w:lineRule="auto"/>
              <w:rPr>
                <w:sz w:val="20"/>
              </w:rPr>
            </w:pPr>
            <w:r w:rsidRPr="00813D1C">
              <w:rPr>
                <w:sz w:val="20"/>
              </w:rPr>
              <w:t>1,592</w:t>
            </w:r>
          </w:p>
        </w:tc>
        <w:tc>
          <w:tcPr>
            <w:tcW w:w="1689" w:type="dxa"/>
          </w:tcPr>
          <w:p w:rsidR="006E393D" w:rsidRPr="00813D1C" w:rsidRDefault="006E393D" w:rsidP="00813D1C">
            <w:pPr>
              <w:spacing w:line="360" w:lineRule="auto"/>
              <w:rPr>
                <w:sz w:val="20"/>
              </w:rPr>
            </w:pPr>
            <w:r w:rsidRPr="00813D1C">
              <w:rPr>
                <w:sz w:val="20"/>
              </w:rPr>
              <w:t>2,829</w:t>
            </w:r>
          </w:p>
        </w:tc>
        <w:tc>
          <w:tcPr>
            <w:tcW w:w="1690" w:type="dxa"/>
          </w:tcPr>
          <w:p w:rsidR="006E393D" w:rsidRPr="00813D1C" w:rsidRDefault="006E393D" w:rsidP="00813D1C">
            <w:pPr>
              <w:spacing w:line="360" w:lineRule="auto"/>
              <w:rPr>
                <w:sz w:val="20"/>
              </w:rPr>
            </w:pPr>
            <w:r w:rsidRPr="00813D1C">
              <w:rPr>
                <w:sz w:val="20"/>
              </w:rPr>
              <w:t>4,380</w:t>
            </w:r>
          </w:p>
        </w:tc>
        <w:tc>
          <w:tcPr>
            <w:tcW w:w="1690" w:type="dxa"/>
          </w:tcPr>
          <w:p w:rsidR="006E393D" w:rsidRPr="00813D1C" w:rsidRDefault="006E393D" w:rsidP="00813D1C">
            <w:pPr>
              <w:spacing w:line="360" w:lineRule="auto"/>
              <w:rPr>
                <w:sz w:val="20"/>
              </w:rPr>
            </w:pPr>
            <w:r w:rsidRPr="00813D1C">
              <w:rPr>
                <w:sz w:val="20"/>
              </w:rPr>
              <w:t>6,455</w:t>
            </w:r>
          </w:p>
        </w:tc>
        <w:tc>
          <w:tcPr>
            <w:tcW w:w="1690" w:type="dxa"/>
          </w:tcPr>
          <w:p w:rsidR="006E393D" w:rsidRPr="00813D1C" w:rsidRDefault="006E393D" w:rsidP="00813D1C">
            <w:pPr>
              <w:spacing w:line="360" w:lineRule="auto"/>
              <w:rPr>
                <w:sz w:val="20"/>
              </w:rPr>
            </w:pPr>
            <w:r w:rsidRPr="00813D1C">
              <w:rPr>
                <w:sz w:val="20"/>
              </w:rPr>
              <w:t>10,448</w:t>
            </w:r>
          </w:p>
        </w:tc>
      </w:tr>
      <w:tr w:rsidR="006E393D" w:rsidRPr="00813D1C" w:rsidTr="00B96AA7">
        <w:tc>
          <w:tcPr>
            <w:tcW w:w="1689" w:type="dxa"/>
          </w:tcPr>
          <w:p w:rsidR="006E393D" w:rsidRPr="00813D1C" w:rsidRDefault="006E393D" w:rsidP="00813D1C">
            <w:pPr>
              <w:spacing w:line="360" w:lineRule="auto"/>
              <w:rPr>
                <w:sz w:val="20"/>
              </w:rPr>
            </w:pPr>
            <w:r w:rsidRPr="00813D1C">
              <w:rPr>
                <w:sz w:val="20"/>
              </w:rPr>
              <w:t>5</w:t>
            </w:r>
          </w:p>
        </w:tc>
        <w:tc>
          <w:tcPr>
            <w:tcW w:w="1689" w:type="dxa"/>
          </w:tcPr>
          <w:p w:rsidR="006E393D" w:rsidRPr="00813D1C" w:rsidRDefault="006E393D" w:rsidP="00813D1C">
            <w:pPr>
              <w:spacing w:line="360" w:lineRule="auto"/>
              <w:rPr>
                <w:sz w:val="20"/>
              </w:rPr>
            </w:pPr>
            <w:r w:rsidRPr="00813D1C">
              <w:rPr>
                <w:sz w:val="20"/>
              </w:rPr>
              <w:t>1,184</w:t>
            </w:r>
          </w:p>
        </w:tc>
        <w:tc>
          <w:tcPr>
            <w:tcW w:w="1689" w:type="dxa"/>
          </w:tcPr>
          <w:p w:rsidR="006E393D" w:rsidRPr="00813D1C" w:rsidRDefault="006E393D" w:rsidP="00813D1C">
            <w:pPr>
              <w:spacing w:line="360" w:lineRule="auto"/>
              <w:rPr>
                <w:sz w:val="20"/>
              </w:rPr>
            </w:pPr>
            <w:r w:rsidRPr="00813D1C">
              <w:rPr>
                <w:sz w:val="20"/>
              </w:rPr>
              <w:t>1,984</w:t>
            </w:r>
          </w:p>
        </w:tc>
        <w:tc>
          <w:tcPr>
            <w:tcW w:w="1690" w:type="dxa"/>
          </w:tcPr>
          <w:p w:rsidR="006E393D" w:rsidRPr="00813D1C" w:rsidRDefault="006E393D" w:rsidP="00813D1C">
            <w:pPr>
              <w:spacing w:line="360" w:lineRule="auto"/>
              <w:rPr>
                <w:sz w:val="20"/>
              </w:rPr>
            </w:pPr>
            <w:r w:rsidRPr="00813D1C">
              <w:rPr>
                <w:sz w:val="20"/>
              </w:rPr>
              <w:t>2,850</w:t>
            </w:r>
          </w:p>
        </w:tc>
        <w:tc>
          <w:tcPr>
            <w:tcW w:w="1690" w:type="dxa"/>
          </w:tcPr>
          <w:p w:rsidR="006E393D" w:rsidRPr="00813D1C" w:rsidRDefault="006E393D" w:rsidP="00813D1C">
            <w:pPr>
              <w:spacing w:line="360" w:lineRule="auto"/>
              <w:rPr>
                <w:sz w:val="20"/>
              </w:rPr>
            </w:pPr>
            <w:r w:rsidRPr="00813D1C">
              <w:rPr>
                <w:sz w:val="20"/>
              </w:rPr>
              <w:t>3,854</w:t>
            </w:r>
          </w:p>
        </w:tc>
        <w:tc>
          <w:tcPr>
            <w:tcW w:w="1690" w:type="dxa"/>
          </w:tcPr>
          <w:p w:rsidR="006E393D" w:rsidRPr="00813D1C" w:rsidRDefault="006E393D" w:rsidP="00813D1C">
            <w:pPr>
              <w:spacing w:line="360" w:lineRule="auto"/>
              <w:rPr>
                <w:sz w:val="20"/>
              </w:rPr>
            </w:pPr>
            <w:r w:rsidRPr="00813D1C">
              <w:rPr>
                <w:sz w:val="20"/>
              </w:rPr>
              <w:t>5,500</w:t>
            </w:r>
          </w:p>
        </w:tc>
      </w:tr>
      <w:tr w:rsidR="006E393D" w:rsidRPr="00813D1C" w:rsidTr="00B96AA7">
        <w:tc>
          <w:tcPr>
            <w:tcW w:w="1689" w:type="dxa"/>
          </w:tcPr>
          <w:p w:rsidR="006E393D" w:rsidRPr="00813D1C" w:rsidRDefault="006E393D" w:rsidP="00813D1C">
            <w:pPr>
              <w:spacing w:line="360" w:lineRule="auto"/>
              <w:rPr>
                <w:sz w:val="20"/>
              </w:rPr>
            </w:pPr>
            <w:r w:rsidRPr="00813D1C">
              <w:rPr>
                <w:sz w:val="20"/>
              </w:rPr>
              <w:t>6</w:t>
            </w:r>
          </w:p>
        </w:tc>
        <w:tc>
          <w:tcPr>
            <w:tcW w:w="1689" w:type="dxa"/>
          </w:tcPr>
          <w:p w:rsidR="006E393D" w:rsidRPr="00813D1C" w:rsidRDefault="006E393D" w:rsidP="00813D1C">
            <w:pPr>
              <w:spacing w:line="360" w:lineRule="auto"/>
              <w:rPr>
                <w:sz w:val="20"/>
              </w:rPr>
            </w:pPr>
            <w:r w:rsidRPr="00813D1C">
              <w:rPr>
                <w:sz w:val="20"/>
              </w:rPr>
              <w:t>0,980</w:t>
            </w:r>
          </w:p>
        </w:tc>
        <w:tc>
          <w:tcPr>
            <w:tcW w:w="1689" w:type="dxa"/>
          </w:tcPr>
          <w:p w:rsidR="006E393D" w:rsidRPr="00813D1C" w:rsidRDefault="006E393D" w:rsidP="00813D1C">
            <w:pPr>
              <w:spacing w:line="360" w:lineRule="auto"/>
              <w:rPr>
                <w:sz w:val="20"/>
              </w:rPr>
            </w:pPr>
            <w:r w:rsidRPr="00813D1C">
              <w:rPr>
                <w:sz w:val="20"/>
              </w:rPr>
              <w:t>1,596</w:t>
            </w:r>
          </w:p>
        </w:tc>
        <w:tc>
          <w:tcPr>
            <w:tcW w:w="1690" w:type="dxa"/>
          </w:tcPr>
          <w:p w:rsidR="006E393D" w:rsidRPr="00813D1C" w:rsidRDefault="006E393D" w:rsidP="00813D1C">
            <w:pPr>
              <w:spacing w:line="360" w:lineRule="auto"/>
              <w:rPr>
                <w:sz w:val="20"/>
              </w:rPr>
            </w:pPr>
            <w:r w:rsidRPr="00813D1C">
              <w:rPr>
                <w:sz w:val="20"/>
              </w:rPr>
              <w:t>2,219</w:t>
            </w:r>
          </w:p>
        </w:tc>
        <w:tc>
          <w:tcPr>
            <w:tcW w:w="1690" w:type="dxa"/>
          </w:tcPr>
          <w:p w:rsidR="006E393D" w:rsidRPr="00813D1C" w:rsidRDefault="006E393D" w:rsidP="00813D1C">
            <w:pPr>
              <w:spacing w:line="360" w:lineRule="auto"/>
              <w:rPr>
                <w:sz w:val="20"/>
              </w:rPr>
            </w:pPr>
            <w:r w:rsidRPr="00813D1C">
              <w:rPr>
                <w:sz w:val="20"/>
              </w:rPr>
              <w:t>2,889</w:t>
            </w:r>
          </w:p>
        </w:tc>
        <w:tc>
          <w:tcPr>
            <w:tcW w:w="1690" w:type="dxa"/>
          </w:tcPr>
          <w:p w:rsidR="006E393D" w:rsidRPr="00813D1C" w:rsidRDefault="006E393D" w:rsidP="00813D1C">
            <w:pPr>
              <w:spacing w:line="360" w:lineRule="auto"/>
              <w:rPr>
                <w:sz w:val="20"/>
              </w:rPr>
            </w:pPr>
            <w:r w:rsidRPr="00813D1C">
              <w:rPr>
                <w:sz w:val="20"/>
              </w:rPr>
              <w:t>3,900</w:t>
            </w:r>
          </w:p>
        </w:tc>
      </w:tr>
    </w:tbl>
    <w:p w:rsidR="00813D1C" w:rsidRDefault="00813D1C" w:rsidP="00813D1C">
      <w:pPr>
        <w:spacing w:line="360" w:lineRule="auto"/>
        <w:ind w:firstLine="709"/>
        <w:rPr>
          <w:sz w:val="28"/>
          <w:szCs w:val="28"/>
        </w:rPr>
      </w:pPr>
    </w:p>
    <w:p w:rsidR="006E393D" w:rsidRPr="00813D1C" w:rsidRDefault="006E393D" w:rsidP="00813D1C">
      <w:pPr>
        <w:spacing w:line="360" w:lineRule="auto"/>
        <w:ind w:firstLine="709"/>
        <w:rPr>
          <w:sz w:val="28"/>
          <w:szCs w:val="28"/>
        </w:rPr>
      </w:pPr>
      <w:r w:rsidRPr="00813D1C">
        <w:rPr>
          <w:sz w:val="28"/>
          <w:szCs w:val="28"/>
        </w:rPr>
        <w:t xml:space="preserve">Как видно, из значений табл.7.3 при увеличении периода расчета, точность тарифа обеспечивается меньшим значением коэффициента </w:t>
      </w:r>
      <w:r w:rsidR="00950D15">
        <w:rPr>
          <w:position w:val="-10"/>
          <w:sz w:val="28"/>
          <w:szCs w:val="28"/>
        </w:rPr>
        <w:pict>
          <v:shape id="_x0000_i1070" type="#_x0000_t75" style="width:35.25pt;height:15.75pt">
            <v:imagedata r:id="rId40" o:title=""/>
          </v:shape>
        </w:pict>
      </w:r>
      <w:r w:rsidRPr="00813D1C">
        <w:rPr>
          <w:sz w:val="28"/>
          <w:szCs w:val="28"/>
        </w:rPr>
        <w:t xml:space="preserve"> и, в конечном итоге, рисковой надбавки (</w:t>
      </w:r>
      <w:r w:rsidRPr="00813D1C">
        <w:rPr>
          <w:sz w:val="28"/>
          <w:szCs w:val="28"/>
          <w:lang w:val="en-US"/>
        </w:rPr>
        <w:t>T</w:t>
      </w:r>
      <w:r w:rsidRPr="00813D1C">
        <w:rPr>
          <w:sz w:val="28"/>
          <w:szCs w:val="28"/>
        </w:rPr>
        <w:t>р).</w:t>
      </w:r>
    </w:p>
    <w:p w:rsidR="006E393D" w:rsidRPr="00813D1C" w:rsidRDefault="006E393D" w:rsidP="00813D1C">
      <w:pPr>
        <w:spacing w:line="360" w:lineRule="auto"/>
        <w:ind w:firstLine="709"/>
        <w:rPr>
          <w:sz w:val="28"/>
          <w:szCs w:val="28"/>
        </w:rPr>
      </w:pPr>
      <w:r w:rsidRPr="00813D1C">
        <w:rPr>
          <w:sz w:val="28"/>
          <w:szCs w:val="28"/>
        </w:rPr>
        <w:t>3.  Рассчитывается тарифная нетто-ставка на 100 руб. страховой суммы или в процентах.</w:t>
      </w:r>
    </w:p>
    <w:p w:rsidR="006E393D" w:rsidRPr="00813D1C" w:rsidRDefault="006E393D" w:rsidP="00813D1C">
      <w:pPr>
        <w:spacing w:line="360" w:lineRule="auto"/>
        <w:ind w:firstLine="709"/>
        <w:rPr>
          <w:sz w:val="28"/>
          <w:szCs w:val="28"/>
        </w:rPr>
      </w:pPr>
      <w:r w:rsidRPr="00813D1C">
        <w:rPr>
          <w:i/>
          <w:sz w:val="28"/>
          <w:szCs w:val="28"/>
        </w:rPr>
        <w:t xml:space="preserve">Особенности актуарных расчетов по добровольному медицинскому страхованию. </w:t>
      </w:r>
      <w:r w:rsidRPr="00813D1C">
        <w:rPr>
          <w:sz w:val="28"/>
          <w:szCs w:val="28"/>
        </w:rPr>
        <w:t>Добровольное медицинское страхование (ДМС)  в плане актуарных расчетов отличается от других рисковых видов страхования тем, что в результате этих расчетов должна быть получена не тарифная ставка, а стоимость страхового полиса. Это связано с особенностями ДМС как вида страхования:</w:t>
      </w:r>
    </w:p>
    <w:p w:rsidR="006E393D" w:rsidRPr="00813D1C" w:rsidRDefault="006E393D" w:rsidP="00813D1C">
      <w:pPr>
        <w:spacing w:line="360" w:lineRule="auto"/>
        <w:ind w:firstLine="709"/>
        <w:rPr>
          <w:sz w:val="28"/>
          <w:szCs w:val="28"/>
        </w:rPr>
      </w:pPr>
      <w:r w:rsidRPr="00813D1C">
        <w:rPr>
          <w:sz w:val="28"/>
          <w:szCs w:val="28"/>
        </w:rPr>
        <w:t>- страховые выплаты по ДМС производятся не Застрахованным, а медицинским учреждениям, которые оказали медицинскую услугу;</w:t>
      </w:r>
    </w:p>
    <w:p w:rsidR="006E393D" w:rsidRPr="00813D1C" w:rsidRDefault="006E393D" w:rsidP="00813D1C">
      <w:pPr>
        <w:spacing w:line="360" w:lineRule="auto"/>
        <w:ind w:firstLine="709"/>
        <w:rPr>
          <w:sz w:val="28"/>
          <w:szCs w:val="28"/>
        </w:rPr>
      </w:pPr>
      <w:r w:rsidRPr="00813D1C">
        <w:rPr>
          <w:sz w:val="28"/>
          <w:szCs w:val="28"/>
        </w:rPr>
        <w:t>- в ДМС отсутствует такое понятие, как страховая сумма, которое наряду со страховым тарифом является базой для определения стоимости страховой услуги. В качестве аналога страховой суммы в медицинском страховании используется такое понятие,  как «страховое покрытие».</w:t>
      </w:r>
    </w:p>
    <w:p w:rsidR="006E393D" w:rsidRPr="00813D1C" w:rsidRDefault="006E393D" w:rsidP="00813D1C">
      <w:pPr>
        <w:spacing w:line="360" w:lineRule="auto"/>
        <w:ind w:firstLine="709"/>
        <w:rPr>
          <w:sz w:val="28"/>
          <w:szCs w:val="28"/>
        </w:rPr>
      </w:pPr>
      <w:r w:rsidRPr="00813D1C">
        <w:rPr>
          <w:sz w:val="28"/>
          <w:szCs w:val="28"/>
        </w:rPr>
        <w:t>При расчете стоимости страхового полиса по ДМС используется методика актуарных расчетов для рисковых видов страхования.</w:t>
      </w:r>
    </w:p>
    <w:p w:rsidR="006E393D" w:rsidRPr="00813D1C" w:rsidRDefault="006E393D" w:rsidP="00813D1C">
      <w:pPr>
        <w:spacing w:line="360" w:lineRule="auto"/>
        <w:ind w:firstLine="709"/>
        <w:rPr>
          <w:sz w:val="28"/>
          <w:szCs w:val="28"/>
        </w:rPr>
      </w:pPr>
      <w:r w:rsidRPr="00813D1C">
        <w:rPr>
          <w:sz w:val="28"/>
          <w:szCs w:val="28"/>
        </w:rPr>
        <w:t>Информационная база – показатели медицинской статистики. В частности, данные по заболеваемости по определенным классам болезней или видов медицинских услуг на 1000 человек.</w:t>
      </w:r>
    </w:p>
    <w:p w:rsidR="006E393D" w:rsidRPr="00813D1C" w:rsidRDefault="006E393D" w:rsidP="00813D1C">
      <w:pPr>
        <w:spacing w:line="360" w:lineRule="auto"/>
        <w:ind w:firstLine="709"/>
        <w:rPr>
          <w:sz w:val="28"/>
          <w:szCs w:val="28"/>
        </w:rPr>
      </w:pPr>
      <w:r w:rsidRPr="00813D1C">
        <w:rPr>
          <w:sz w:val="28"/>
          <w:szCs w:val="28"/>
        </w:rPr>
        <w:t>Порядок расчетов стоимости страхового полиса имеет следующие этапы:</w:t>
      </w:r>
    </w:p>
    <w:p w:rsidR="006E393D" w:rsidRPr="00813D1C" w:rsidRDefault="006E393D" w:rsidP="00813D1C">
      <w:pPr>
        <w:spacing w:line="360" w:lineRule="auto"/>
        <w:ind w:firstLine="709"/>
        <w:rPr>
          <w:sz w:val="28"/>
          <w:szCs w:val="28"/>
        </w:rPr>
      </w:pPr>
      <w:r w:rsidRPr="00813D1C">
        <w:rPr>
          <w:sz w:val="28"/>
          <w:szCs w:val="28"/>
        </w:rPr>
        <w:t>1. Определение показателя вероятности наступления страховых событий по каждому виду медицинских услуг, включенных в страховое покрытие по данной программе страхования.</w:t>
      </w:r>
    </w:p>
    <w:p w:rsidR="006E393D" w:rsidRPr="00813D1C" w:rsidRDefault="006E393D" w:rsidP="00813D1C">
      <w:pPr>
        <w:spacing w:line="360" w:lineRule="auto"/>
        <w:ind w:firstLine="709"/>
        <w:rPr>
          <w:sz w:val="28"/>
          <w:szCs w:val="28"/>
        </w:rPr>
      </w:pPr>
      <w:r w:rsidRPr="00813D1C">
        <w:rPr>
          <w:sz w:val="28"/>
          <w:szCs w:val="28"/>
        </w:rPr>
        <w:t>2. Определение основной части нетто-ставки (Тосн.) Для определения основной части  нетто-ставки используются следующие формулы:</w:t>
      </w:r>
    </w:p>
    <w:p w:rsidR="006E393D" w:rsidRPr="00813D1C" w:rsidRDefault="00950D15" w:rsidP="00813D1C">
      <w:pPr>
        <w:spacing w:line="360" w:lineRule="auto"/>
        <w:ind w:firstLine="709"/>
        <w:rPr>
          <w:sz w:val="28"/>
          <w:szCs w:val="28"/>
        </w:rPr>
      </w:pPr>
      <w:r>
        <w:rPr>
          <w:position w:val="-12"/>
          <w:sz w:val="28"/>
          <w:szCs w:val="28"/>
        </w:rPr>
        <w:pict>
          <v:shape id="_x0000_i1071" type="#_x0000_t75" style="width:194.25pt;height:18pt">
            <v:imagedata r:id="rId41" o:title=""/>
          </v:shape>
        </w:pict>
      </w:r>
      <w:r w:rsidR="006E393D" w:rsidRPr="00813D1C">
        <w:rPr>
          <w:sz w:val="28"/>
          <w:szCs w:val="28"/>
        </w:rPr>
        <w:t xml:space="preserve">                                 </w:t>
      </w:r>
      <w:r w:rsidR="00813D1C">
        <w:rPr>
          <w:sz w:val="28"/>
          <w:szCs w:val="28"/>
        </w:rPr>
        <w:t xml:space="preserve">                        </w:t>
      </w:r>
      <w:r w:rsidR="006E393D" w:rsidRPr="00813D1C">
        <w:rPr>
          <w:sz w:val="28"/>
          <w:szCs w:val="28"/>
        </w:rPr>
        <w:t xml:space="preserve"> (7.16)</w:t>
      </w:r>
    </w:p>
    <w:p w:rsidR="006E393D" w:rsidRPr="00813D1C" w:rsidRDefault="006E393D" w:rsidP="00813D1C">
      <w:pPr>
        <w:spacing w:line="360" w:lineRule="auto"/>
        <w:ind w:firstLine="709"/>
        <w:rPr>
          <w:sz w:val="28"/>
          <w:szCs w:val="28"/>
        </w:rPr>
      </w:pPr>
      <w:r w:rsidRPr="00813D1C">
        <w:rPr>
          <w:sz w:val="28"/>
          <w:szCs w:val="28"/>
        </w:rPr>
        <w:t xml:space="preserve">где </w:t>
      </w:r>
      <w:r w:rsidRPr="00813D1C">
        <w:rPr>
          <w:sz w:val="28"/>
          <w:szCs w:val="28"/>
          <w:lang w:val="en-US"/>
        </w:rPr>
        <w:t>q</w:t>
      </w:r>
      <w:r w:rsidRPr="00813D1C">
        <w:rPr>
          <w:sz w:val="28"/>
          <w:szCs w:val="28"/>
        </w:rPr>
        <w:t xml:space="preserve">  - вероятность появления хотя бы одного из рассматриваемых п событий, включенных в страховое покрытие по данной программе страхования;</w:t>
      </w:r>
    </w:p>
    <w:p w:rsidR="006E393D" w:rsidRPr="00813D1C" w:rsidRDefault="006E393D" w:rsidP="00813D1C">
      <w:pPr>
        <w:spacing w:line="360" w:lineRule="auto"/>
        <w:ind w:firstLine="709"/>
        <w:rPr>
          <w:sz w:val="28"/>
          <w:szCs w:val="28"/>
        </w:rPr>
      </w:pPr>
      <w:r w:rsidRPr="00813D1C">
        <w:rPr>
          <w:sz w:val="28"/>
          <w:szCs w:val="28"/>
          <w:lang w:val="en-US"/>
        </w:rPr>
        <w:t>S</w:t>
      </w:r>
      <w:r w:rsidRPr="00813D1C">
        <w:rPr>
          <w:sz w:val="28"/>
          <w:szCs w:val="28"/>
        </w:rPr>
        <w:t xml:space="preserve"> – размер базовой страховой суммы (100 руб.).</w:t>
      </w:r>
    </w:p>
    <w:p w:rsidR="006E393D" w:rsidRPr="00813D1C" w:rsidRDefault="006E393D" w:rsidP="00813D1C">
      <w:pPr>
        <w:spacing w:line="360" w:lineRule="auto"/>
        <w:ind w:firstLine="709"/>
        <w:rPr>
          <w:sz w:val="28"/>
          <w:szCs w:val="28"/>
        </w:rPr>
      </w:pPr>
      <w:r w:rsidRPr="00813D1C">
        <w:rPr>
          <w:sz w:val="28"/>
          <w:szCs w:val="28"/>
        </w:rPr>
        <w:t>3. Определение рисковой надбавки (Триск.). Определяется  по формулам, приведенным выше.</w:t>
      </w:r>
    </w:p>
    <w:p w:rsidR="006E393D" w:rsidRPr="00813D1C" w:rsidRDefault="006E393D" w:rsidP="00813D1C">
      <w:pPr>
        <w:spacing w:line="360" w:lineRule="auto"/>
        <w:ind w:firstLine="709"/>
        <w:rPr>
          <w:sz w:val="28"/>
          <w:szCs w:val="28"/>
        </w:rPr>
      </w:pPr>
      <w:r w:rsidRPr="00813D1C">
        <w:rPr>
          <w:sz w:val="28"/>
          <w:szCs w:val="28"/>
        </w:rPr>
        <w:t xml:space="preserve">4. Определение нетто-ставки (Тн): </w:t>
      </w:r>
    </w:p>
    <w:p w:rsidR="006E393D" w:rsidRPr="00813D1C" w:rsidRDefault="00950D15" w:rsidP="00813D1C">
      <w:pPr>
        <w:spacing w:line="360" w:lineRule="auto"/>
        <w:ind w:firstLine="709"/>
        <w:rPr>
          <w:sz w:val="28"/>
          <w:szCs w:val="28"/>
        </w:rPr>
      </w:pPr>
      <w:r>
        <w:rPr>
          <w:position w:val="-10"/>
          <w:sz w:val="28"/>
          <w:szCs w:val="28"/>
        </w:rPr>
        <w:pict>
          <v:shape id="_x0000_i1072" type="#_x0000_t75" style="width:93pt;height:15.75pt">
            <v:imagedata r:id="rId42" o:title=""/>
          </v:shape>
        </w:pict>
      </w:r>
      <w:r w:rsidR="006E393D" w:rsidRPr="00813D1C">
        <w:rPr>
          <w:sz w:val="28"/>
          <w:szCs w:val="28"/>
        </w:rPr>
        <w:t xml:space="preserve">                                                               </w:t>
      </w:r>
      <w:r w:rsidR="00813D1C">
        <w:rPr>
          <w:sz w:val="28"/>
          <w:szCs w:val="28"/>
        </w:rPr>
        <w:t xml:space="preserve">                        </w:t>
      </w:r>
      <w:r w:rsidR="006E393D" w:rsidRPr="00813D1C">
        <w:rPr>
          <w:sz w:val="28"/>
          <w:szCs w:val="28"/>
        </w:rPr>
        <w:t>(7.17)</w:t>
      </w:r>
    </w:p>
    <w:p w:rsidR="006E393D" w:rsidRPr="00813D1C" w:rsidRDefault="006E393D" w:rsidP="00813D1C">
      <w:pPr>
        <w:spacing w:line="360" w:lineRule="auto"/>
        <w:ind w:firstLine="709"/>
        <w:rPr>
          <w:sz w:val="28"/>
          <w:szCs w:val="28"/>
        </w:rPr>
      </w:pPr>
      <w:r w:rsidRPr="00813D1C">
        <w:rPr>
          <w:sz w:val="28"/>
          <w:szCs w:val="28"/>
        </w:rPr>
        <w:t>5. Определение максимальной суммы страхового покрытия (</w:t>
      </w:r>
      <w:r w:rsidRPr="00813D1C">
        <w:rPr>
          <w:sz w:val="28"/>
          <w:szCs w:val="28"/>
          <w:lang w:val="en-US"/>
        </w:rPr>
        <w:t>S</w:t>
      </w:r>
      <w:r w:rsidRPr="00813D1C">
        <w:rPr>
          <w:sz w:val="28"/>
          <w:szCs w:val="28"/>
        </w:rPr>
        <w:t>м)</w:t>
      </w:r>
    </w:p>
    <w:p w:rsidR="006E393D" w:rsidRPr="00813D1C" w:rsidRDefault="00950D15" w:rsidP="00813D1C">
      <w:pPr>
        <w:spacing w:line="360" w:lineRule="auto"/>
        <w:ind w:firstLine="709"/>
        <w:rPr>
          <w:sz w:val="28"/>
          <w:szCs w:val="28"/>
        </w:rPr>
      </w:pPr>
      <w:r>
        <w:rPr>
          <w:position w:val="-6"/>
          <w:sz w:val="28"/>
          <w:szCs w:val="28"/>
        </w:rPr>
        <w:pict>
          <v:shape id="_x0000_i1073" type="#_x0000_t75" style="width:54.75pt;height:14.25pt">
            <v:imagedata r:id="rId43" o:title=""/>
          </v:shape>
        </w:pict>
      </w:r>
    </w:p>
    <w:p w:rsidR="006E393D" w:rsidRPr="00813D1C" w:rsidRDefault="006E393D" w:rsidP="00813D1C">
      <w:pPr>
        <w:spacing w:line="360" w:lineRule="auto"/>
        <w:ind w:firstLine="709"/>
        <w:rPr>
          <w:sz w:val="28"/>
          <w:szCs w:val="28"/>
        </w:rPr>
      </w:pPr>
      <w:r w:rsidRPr="00813D1C">
        <w:rPr>
          <w:sz w:val="28"/>
          <w:szCs w:val="28"/>
        </w:rPr>
        <w:t xml:space="preserve">где </w:t>
      </w:r>
      <w:r w:rsidRPr="00813D1C">
        <w:rPr>
          <w:sz w:val="28"/>
          <w:szCs w:val="28"/>
          <w:lang w:val="en-US"/>
        </w:rPr>
        <w:t>n</w:t>
      </w:r>
      <w:r w:rsidRPr="00813D1C">
        <w:rPr>
          <w:sz w:val="28"/>
          <w:szCs w:val="28"/>
        </w:rPr>
        <w:t xml:space="preserve">  - максимальное количество обращений за медицинской помощью одним застрахованным в течение срока страхования;</w:t>
      </w:r>
    </w:p>
    <w:p w:rsidR="006E393D" w:rsidRPr="00813D1C" w:rsidRDefault="006E393D" w:rsidP="00813D1C">
      <w:pPr>
        <w:spacing w:line="360" w:lineRule="auto"/>
        <w:ind w:firstLine="709"/>
        <w:rPr>
          <w:sz w:val="28"/>
          <w:szCs w:val="28"/>
        </w:rPr>
      </w:pPr>
      <w:r w:rsidRPr="00813D1C">
        <w:rPr>
          <w:sz w:val="28"/>
          <w:szCs w:val="28"/>
        </w:rPr>
        <w:t xml:space="preserve">   С – стоимость одного обращения, руб.</w:t>
      </w:r>
    </w:p>
    <w:p w:rsidR="006E393D" w:rsidRPr="00813D1C" w:rsidRDefault="006E393D" w:rsidP="00813D1C">
      <w:pPr>
        <w:spacing w:line="360" w:lineRule="auto"/>
        <w:ind w:firstLine="709"/>
        <w:rPr>
          <w:sz w:val="28"/>
          <w:szCs w:val="28"/>
        </w:rPr>
      </w:pPr>
      <w:r w:rsidRPr="00813D1C">
        <w:rPr>
          <w:sz w:val="28"/>
          <w:szCs w:val="28"/>
        </w:rPr>
        <w:t>6. Расчет коэффициента соотношения  рисков (К с.р.). Его использование имеет смысл тогда, когда среднее число обращений  за медицинской помощью застрахованных меньше, чем максимальное. Использование этого коэффициента позволяет снизить размер страхового тарифа.</w:t>
      </w:r>
    </w:p>
    <w:p w:rsidR="006E393D" w:rsidRPr="00813D1C" w:rsidRDefault="00950D15" w:rsidP="00813D1C">
      <w:pPr>
        <w:spacing w:line="360" w:lineRule="auto"/>
        <w:ind w:firstLine="709"/>
        <w:rPr>
          <w:sz w:val="28"/>
          <w:szCs w:val="28"/>
        </w:rPr>
      </w:pPr>
      <w:r>
        <w:rPr>
          <w:position w:val="-24"/>
          <w:sz w:val="28"/>
          <w:szCs w:val="28"/>
        </w:rPr>
        <w:pict>
          <v:shape id="_x0000_i1074" type="#_x0000_t75" style="width:68.25pt;height:30.75pt">
            <v:imagedata r:id="rId44" o:title=""/>
          </v:shape>
        </w:pict>
      </w:r>
      <w:r w:rsidR="006E393D" w:rsidRPr="00813D1C">
        <w:rPr>
          <w:sz w:val="28"/>
          <w:szCs w:val="28"/>
        </w:rPr>
        <w:t xml:space="preserve">                                                                     </w:t>
      </w:r>
      <w:r w:rsidR="00813D1C">
        <w:rPr>
          <w:sz w:val="28"/>
          <w:szCs w:val="28"/>
        </w:rPr>
        <w:t xml:space="preserve">                         </w:t>
      </w:r>
      <w:r w:rsidR="006E393D" w:rsidRPr="00813D1C">
        <w:rPr>
          <w:sz w:val="28"/>
          <w:szCs w:val="28"/>
        </w:rPr>
        <w:t>(7.18)</w:t>
      </w:r>
    </w:p>
    <w:p w:rsidR="006E393D" w:rsidRPr="00813D1C" w:rsidRDefault="006E393D" w:rsidP="00813D1C">
      <w:pPr>
        <w:spacing w:line="360" w:lineRule="auto"/>
        <w:ind w:firstLine="709"/>
        <w:rPr>
          <w:sz w:val="28"/>
          <w:szCs w:val="28"/>
        </w:rPr>
      </w:pPr>
      <w:r w:rsidRPr="00813D1C">
        <w:rPr>
          <w:sz w:val="28"/>
          <w:szCs w:val="28"/>
        </w:rPr>
        <w:t xml:space="preserve">где </w:t>
      </w:r>
      <w:r w:rsidRPr="00813D1C">
        <w:rPr>
          <w:sz w:val="28"/>
          <w:szCs w:val="28"/>
          <w:lang w:val="en-US"/>
        </w:rPr>
        <w:t>S</w:t>
      </w:r>
      <w:r w:rsidRPr="00813D1C">
        <w:rPr>
          <w:sz w:val="28"/>
          <w:szCs w:val="28"/>
        </w:rPr>
        <w:t xml:space="preserve"> с.р. – среднее страховое покрытие;</w:t>
      </w:r>
    </w:p>
    <w:p w:rsidR="006E393D" w:rsidRPr="00813D1C" w:rsidRDefault="00950D15" w:rsidP="00813D1C">
      <w:pPr>
        <w:spacing w:line="360" w:lineRule="auto"/>
        <w:ind w:firstLine="709"/>
        <w:rPr>
          <w:sz w:val="28"/>
          <w:szCs w:val="28"/>
        </w:rPr>
      </w:pPr>
      <w:r>
        <w:rPr>
          <w:position w:val="-14"/>
          <w:sz w:val="28"/>
          <w:szCs w:val="28"/>
        </w:rPr>
        <w:pict>
          <v:shape id="_x0000_i1075" type="#_x0000_t75" style="width:77.25pt;height:18.75pt">
            <v:imagedata r:id="rId45" o:title=""/>
          </v:shape>
        </w:pict>
      </w:r>
      <w:r w:rsidR="006E393D" w:rsidRPr="00813D1C">
        <w:rPr>
          <w:sz w:val="28"/>
          <w:szCs w:val="28"/>
        </w:rPr>
        <w:t xml:space="preserve">                                                                   </w:t>
      </w:r>
      <w:r w:rsidR="00813D1C">
        <w:rPr>
          <w:sz w:val="28"/>
          <w:szCs w:val="28"/>
        </w:rPr>
        <w:t xml:space="preserve">                        </w:t>
      </w:r>
      <w:r w:rsidR="006E393D" w:rsidRPr="00813D1C">
        <w:rPr>
          <w:sz w:val="28"/>
          <w:szCs w:val="28"/>
        </w:rPr>
        <w:t>(7.19)</w:t>
      </w:r>
    </w:p>
    <w:p w:rsidR="006E393D" w:rsidRPr="00813D1C" w:rsidRDefault="006E393D" w:rsidP="00813D1C">
      <w:pPr>
        <w:spacing w:line="360" w:lineRule="auto"/>
        <w:ind w:firstLine="709"/>
        <w:rPr>
          <w:sz w:val="28"/>
          <w:szCs w:val="28"/>
        </w:rPr>
      </w:pPr>
      <w:r w:rsidRPr="00813D1C">
        <w:rPr>
          <w:sz w:val="28"/>
          <w:szCs w:val="28"/>
        </w:rPr>
        <w:t xml:space="preserve">где </w:t>
      </w:r>
      <w:r w:rsidR="00950D15">
        <w:rPr>
          <w:position w:val="-14"/>
          <w:sz w:val="28"/>
          <w:szCs w:val="28"/>
        </w:rPr>
        <w:pict>
          <v:shape id="_x0000_i1076" type="#_x0000_t75" style="width:21.75pt;height:18.75pt">
            <v:imagedata r:id="rId46" o:title=""/>
          </v:shape>
        </w:pict>
      </w:r>
      <w:r w:rsidRPr="00813D1C">
        <w:rPr>
          <w:sz w:val="28"/>
          <w:szCs w:val="28"/>
        </w:rPr>
        <w:t>– среднее количество обращений за медицинской помощью одним застрахованным в течение срока страхования.</w:t>
      </w:r>
    </w:p>
    <w:p w:rsidR="006E393D" w:rsidRPr="00813D1C" w:rsidRDefault="006E393D" w:rsidP="00813D1C">
      <w:pPr>
        <w:spacing w:line="360" w:lineRule="auto"/>
        <w:ind w:firstLine="709"/>
        <w:rPr>
          <w:sz w:val="28"/>
          <w:szCs w:val="28"/>
        </w:rPr>
      </w:pPr>
      <w:r w:rsidRPr="00813D1C">
        <w:rPr>
          <w:sz w:val="28"/>
          <w:szCs w:val="28"/>
        </w:rPr>
        <w:t>7. Определение нетто-стоимости страхового полиса по ДМС (Пн):</w:t>
      </w:r>
    </w:p>
    <w:p w:rsidR="006E393D" w:rsidRPr="00813D1C" w:rsidRDefault="00950D15" w:rsidP="00813D1C">
      <w:pPr>
        <w:spacing w:line="360" w:lineRule="auto"/>
        <w:ind w:firstLine="709"/>
        <w:rPr>
          <w:sz w:val="28"/>
          <w:szCs w:val="28"/>
        </w:rPr>
      </w:pPr>
      <w:r>
        <w:rPr>
          <w:position w:val="-10"/>
          <w:sz w:val="28"/>
          <w:szCs w:val="28"/>
        </w:rPr>
        <w:pict>
          <v:shape id="_x0000_i1077" type="#_x0000_t75" style="width:102.75pt;height:15.75pt">
            <v:imagedata r:id="rId47" o:title=""/>
          </v:shape>
        </w:pict>
      </w:r>
      <w:r w:rsidR="006E393D" w:rsidRPr="00813D1C">
        <w:rPr>
          <w:sz w:val="28"/>
          <w:szCs w:val="28"/>
        </w:rPr>
        <w:t xml:space="preserve">                                                            </w:t>
      </w:r>
      <w:r w:rsidR="00813D1C">
        <w:rPr>
          <w:sz w:val="28"/>
          <w:szCs w:val="28"/>
        </w:rPr>
        <w:t xml:space="preserve">                        </w:t>
      </w:r>
      <w:r w:rsidR="006E393D" w:rsidRPr="00813D1C">
        <w:rPr>
          <w:sz w:val="28"/>
          <w:szCs w:val="28"/>
        </w:rPr>
        <w:t>(7.20)</w:t>
      </w:r>
    </w:p>
    <w:p w:rsidR="006E393D" w:rsidRPr="00813D1C" w:rsidRDefault="006E393D" w:rsidP="00813D1C">
      <w:pPr>
        <w:spacing w:line="360" w:lineRule="auto"/>
        <w:ind w:firstLine="709"/>
        <w:rPr>
          <w:sz w:val="28"/>
          <w:szCs w:val="28"/>
        </w:rPr>
      </w:pPr>
      <w:r w:rsidRPr="00813D1C">
        <w:rPr>
          <w:sz w:val="28"/>
          <w:szCs w:val="28"/>
        </w:rPr>
        <w:t>где Т н – нетто-ставка в %.</w:t>
      </w:r>
    </w:p>
    <w:p w:rsidR="006E393D" w:rsidRPr="00813D1C" w:rsidRDefault="006E393D" w:rsidP="00813D1C">
      <w:pPr>
        <w:spacing w:line="360" w:lineRule="auto"/>
        <w:ind w:firstLine="709"/>
        <w:rPr>
          <w:sz w:val="28"/>
          <w:szCs w:val="28"/>
        </w:rPr>
      </w:pPr>
      <w:r w:rsidRPr="00813D1C">
        <w:rPr>
          <w:sz w:val="28"/>
          <w:szCs w:val="28"/>
        </w:rPr>
        <w:t>8. Определение брутто-стоимости полиса по ДМС (Пб):</w:t>
      </w:r>
    </w:p>
    <w:p w:rsidR="006E393D" w:rsidRPr="00813D1C" w:rsidRDefault="00950D15" w:rsidP="00813D1C">
      <w:pPr>
        <w:spacing w:line="360" w:lineRule="auto"/>
        <w:ind w:firstLine="709"/>
        <w:rPr>
          <w:sz w:val="28"/>
          <w:szCs w:val="28"/>
        </w:rPr>
      </w:pPr>
      <w:r>
        <w:rPr>
          <w:position w:val="-10"/>
          <w:sz w:val="28"/>
          <w:szCs w:val="28"/>
        </w:rPr>
        <w:pict>
          <v:shape id="_x0000_i1078" type="#_x0000_t75" style="width:84pt;height:15.75pt">
            <v:imagedata r:id="rId48" o:title=""/>
          </v:shape>
        </w:pict>
      </w:r>
      <w:r w:rsidR="006E393D" w:rsidRPr="00813D1C">
        <w:rPr>
          <w:sz w:val="28"/>
          <w:szCs w:val="28"/>
        </w:rPr>
        <w:t xml:space="preserve">                                                                 </w:t>
      </w:r>
      <w:r w:rsidR="00813D1C">
        <w:rPr>
          <w:sz w:val="28"/>
          <w:szCs w:val="28"/>
        </w:rPr>
        <w:t xml:space="preserve">                        </w:t>
      </w:r>
      <w:r w:rsidR="006E393D" w:rsidRPr="00813D1C">
        <w:rPr>
          <w:sz w:val="28"/>
          <w:szCs w:val="28"/>
        </w:rPr>
        <w:t>(7.21)</w:t>
      </w:r>
    </w:p>
    <w:p w:rsidR="006E393D" w:rsidRPr="00813D1C" w:rsidRDefault="006E393D" w:rsidP="00813D1C">
      <w:pPr>
        <w:spacing w:line="360" w:lineRule="auto"/>
        <w:ind w:firstLine="709"/>
        <w:rPr>
          <w:sz w:val="28"/>
          <w:szCs w:val="28"/>
        </w:rPr>
      </w:pPr>
      <w:r w:rsidRPr="00813D1C">
        <w:rPr>
          <w:sz w:val="28"/>
          <w:szCs w:val="28"/>
        </w:rPr>
        <w:t xml:space="preserve">где </w:t>
      </w:r>
      <w:r w:rsidRPr="00813D1C">
        <w:rPr>
          <w:sz w:val="28"/>
          <w:szCs w:val="28"/>
          <w:lang w:val="en-US"/>
        </w:rPr>
        <w:t>d</w:t>
      </w:r>
      <w:r w:rsidRPr="00813D1C">
        <w:rPr>
          <w:sz w:val="28"/>
          <w:szCs w:val="28"/>
        </w:rPr>
        <w:t xml:space="preserve"> - доля нагрузки в составе брутто-ставке.</w:t>
      </w:r>
    </w:p>
    <w:p w:rsidR="006E393D" w:rsidRPr="00813D1C" w:rsidRDefault="006E393D" w:rsidP="00813D1C">
      <w:pPr>
        <w:pStyle w:val="2"/>
        <w:rPr>
          <w:szCs w:val="28"/>
        </w:rPr>
      </w:pPr>
      <w:bookmarkStart w:id="3" w:name="_Toc45342358"/>
    </w:p>
    <w:p w:rsidR="006E393D" w:rsidRPr="00813D1C" w:rsidRDefault="006E393D" w:rsidP="00813D1C">
      <w:pPr>
        <w:pStyle w:val="2"/>
        <w:rPr>
          <w:szCs w:val="28"/>
        </w:rPr>
      </w:pPr>
      <w:r w:rsidRPr="00813D1C">
        <w:rPr>
          <w:szCs w:val="28"/>
        </w:rPr>
        <w:t xml:space="preserve">7.5. </w:t>
      </w:r>
      <w:bookmarkEnd w:id="3"/>
      <w:r w:rsidRPr="00813D1C">
        <w:rPr>
          <w:szCs w:val="28"/>
        </w:rPr>
        <w:t>Расчет страхового тарифа по страхованию жизни</w:t>
      </w:r>
    </w:p>
    <w:p w:rsidR="006E393D" w:rsidRPr="00813D1C" w:rsidRDefault="006E393D" w:rsidP="00813D1C">
      <w:pPr>
        <w:spacing w:line="360" w:lineRule="auto"/>
        <w:ind w:firstLine="709"/>
        <w:rPr>
          <w:sz w:val="28"/>
          <w:szCs w:val="28"/>
          <w:highlight w:val="yellow"/>
        </w:rPr>
      </w:pPr>
    </w:p>
    <w:p w:rsidR="006E393D" w:rsidRPr="00813D1C" w:rsidRDefault="006E393D" w:rsidP="00813D1C">
      <w:pPr>
        <w:spacing w:line="360" w:lineRule="auto"/>
        <w:ind w:firstLine="709"/>
        <w:rPr>
          <w:sz w:val="28"/>
          <w:szCs w:val="28"/>
        </w:rPr>
      </w:pPr>
      <w:r w:rsidRPr="00813D1C">
        <w:rPr>
          <w:sz w:val="28"/>
          <w:szCs w:val="28"/>
        </w:rPr>
        <w:t>Информационной базой для расчета страховых тарифов по страхованию жизни является  таблица смертности, которая формируется на основании данных переписи населения.</w:t>
      </w:r>
    </w:p>
    <w:p w:rsidR="006E393D" w:rsidRPr="00813D1C" w:rsidRDefault="006E393D" w:rsidP="00813D1C">
      <w:pPr>
        <w:pStyle w:val="3"/>
        <w:jc w:val="both"/>
        <w:rPr>
          <w:szCs w:val="28"/>
        </w:rPr>
      </w:pPr>
      <w:bookmarkStart w:id="4" w:name="_Toc45342359"/>
      <w:r w:rsidRPr="00813D1C">
        <w:rPr>
          <w:szCs w:val="28"/>
        </w:rPr>
        <w:t>Определим содержание информации и порядок построения таблицы смерности в табл.</w:t>
      </w:r>
      <w:bookmarkEnd w:id="4"/>
      <w:r w:rsidRPr="00813D1C">
        <w:rPr>
          <w:szCs w:val="28"/>
        </w:rPr>
        <w:t xml:space="preserve">7.4. </w:t>
      </w:r>
    </w:p>
    <w:p w:rsidR="006E393D" w:rsidRPr="00813D1C" w:rsidRDefault="006E393D" w:rsidP="00813D1C">
      <w:pPr>
        <w:pStyle w:val="3"/>
        <w:rPr>
          <w:szCs w:val="28"/>
        </w:rPr>
      </w:pPr>
      <w:bookmarkStart w:id="5" w:name="_Toc45342360"/>
      <w:r w:rsidRPr="00813D1C">
        <w:rPr>
          <w:szCs w:val="28"/>
        </w:rPr>
        <w:t>Таблица 7</w:t>
      </w:r>
      <w:bookmarkEnd w:id="5"/>
      <w:r w:rsidRPr="00813D1C">
        <w:rPr>
          <w:szCs w:val="28"/>
        </w:rPr>
        <w:t>.4</w:t>
      </w:r>
    </w:p>
    <w:p w:rsidR="006E393D" w:rsidRPr="00813D1C" w:rsidRDefault="006E393D" w:rsidP="00813D1C">
      <w:pPr>
        <w:pStyle w:val="1"/>
        <w:rPr>
          <w:szCs w:val="28"/>
        </w:rPr>
      </w:pPr>
      <w:bookmarkStart w:id="6" w:name="_Toc45342361"/>
      <w:r w:rsidRPr="00813D1C">
        <w:rPr>
          <w:szCs w:val="28"/>
        </w:rPr>
        <w:t>Таблица смертности</w:t>
      </w:r>
      <w:bookmarkEnd w:id="6"/>
    </w:p>
    <w:tbl>
      <w:tblPr>
        <w:tblW w:w="99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
        <w:gridCol w:w="950"/>
        <w:gridCol w:w="30"/>
        <w:gridCol w:w="2380"/>
        <w:gridCol w:w="30"/>
        <w:gridCol w:w="1954"/>
        <w:gridCol w:w="31"/>
        <w:gridCol w:w="1529"/>
        <w:gridCol w:w="31"/>
        <w:gridCol w:w="1670"/>
        <w:gridCol w:w="31"/>
        <w:gridCol w:w="1221"/>
        <w:gridCol w:w="23"/>
      </w:tblGrid>
      <w:tr w:rsidR="006E393D" w:rsidRPr="00813D1C" w:rsidTr="00813D1C">
        <w:trPr>
          <w:gridAfter w:val="1"/>
          <w:wAfter w:w="23" w:type="dxa"/>
          <w:jc w:val="center"/>
        </w:trPr>
        <w:tc>
          <w:tcPr>
            <w:tcW w:w="1002" w:type="dxa"/>
            <w:gridSpan w:val="3"/>
          </w:tcPr>
          <w:p w:rsidR="006E393D" w:rsidRPr="00813D1C" w:rsidRDefault="006E393D" w:rsidP="00813D1C">
            <w:pPr>
              <w:spacing w:line="360" w:lineRule="auto"/>
              <w:ind w:hanging="31"/>
              <w:rPr>
                <w:sz w:val="20"/>
              </w:rPr>
            </w:pPr>
            <w:r w:rsidRPr="00813D1C">
              <w:rPr>
                <w:sz w:val="20"/>
              </w:rPr>
              <w:t>Возраст</w:t>
            </w:r>
          </w:p>
        </w:tc>
        <w:tc>
          <w:tcPr>
            <w:tcW w:w="2410" w:type="dxa"/>
            <w:gridSpan w:val="2"/>
          </w:tcPr>
          <w:p w:rsidR="006E393D" w:rsidRPr="00813D1C" w:rsidRDefault="006E393D" w:rsidP="00813D1C">
            <w:pPr>
              <w:spacing w:line="360" w:lineRule="auto"/>
              <w:ind w:hanging="31"/>
              <w:rPr>
                <w:sz w:val="20"/>
              </w:rPr>
            </w:pPr>
            <w:r w:rsidRPr="00813D1C">
              <w:rPr>
                <w:sz w:val="20"/>
              </w:rPr>
              <w:t>Число живущих по данным переписи населения</w:t>
            </w:r>
          </w:p>
        </w:tc>
        <w:tc>
          <w:tcPr>
            <w:tcW w:w="1985" w:type="dxa"/>
            <w:gridSpan w:val="2"/>
          </w:tcPr>
          <w:p w:rsidR="006E393D" w:rsidRPr="00813D1C" w:rsidRDefault="006E393D" w:rsidP="00813D1C">
            <w:pPr>
              <w:spacing w:line="360" w:lineRule="auto"/>
              <w:ind w:hanging="31"/>
              <w:rPr>
                <w:sz w:val="20"/>
              </w:rPr>
            </w:pPr>
            <w:r w:rsidRPr="00813D1C">
              <w:rPr>
                <w:sz w:val="20"/>
              </w:rPr>
              <w:t>Число смертных случаев по данным переписи</w:t>
            </w:r>
          </w:p>
        </w:tc>
        <w:tc>
          <w:tcPr>
            <w:tcW w:w="1560" w:type="dxa"/>
            <w:gridSpan w:val="2"/>
          </w:tcPr>
          <w:p w:rsidR="006E393D" w:rsidRPr="00813D1C" w:rsidRDefault="006E393D" w:rsidP="00813D1C">
            <w:pPr>
              <w:spacing w:line="360" w:lineRule="auto"/>
              <w:ind w:hanging="31"/>
              <w:rPr>
                <w:sz w:val="20"/>
              </w:rPr>
            </w:pPr>
            <w:r w:rsidRPr="00813D1C">
              <w:rPr>
                <w:sz w:val="20"/>
              </w:rPr>
              <w:t>Норма</w:t>
            </w:r>
          </w:p>
          <w:p w:rsidR="006E393D" w:rsidRPr="00813D1C" w:rsidRDefault="006E393D" w:rsidP="00813D1C">
            <w:pPr>
              <w:spacing w:line="360" w:lineRule="auto"/>
              <w:ind w:hanging="31"/>
              <w:rPr>
                <w:sz w:val="20"/>
              </w:rPr>
            </w:pPr>
            <w:r w:rsidRPr="00813D1C">
              <w:rPr>
                <w:sz w:val="20"/>
              </w:rPr>
              <w:t>смертности</w:t>
            </w:r>
          </w:p>
        </w:tc>
        <w:tc>
          <w:tcPr>
            <w:tcW w:w="1701" w:type="dxa"/>
            <w:gridSpan w:val="2"/>
          </w:tcPr>
          <w:p w:rsidR="006E393D" w:rsidRPr="00813D1C" w:rsidRDefault="006E393D" w:rsidP="00813D1C">
            <w:pPr>
              <w:spacing w:line="360" w:lineRule="auto"/>
              <w:ind w:hanging="31"/>
              <w:rPr>
                <w:sz w:val="20"/>
              </w:rPr>
            </w:pPr>
            <w:r w:rsidRPr="00813D1C">
              <w:rPr>
                <w:sz w:val="20"/>
              </w:rPr>
              <w:t>Живущие</w:t>
            </w:r>
          </w:p>
        </w:tc>
        <w:tc>
          <w:tcPr>
            <w:tcW w:w="1221" w:type="dxa"/>
          </w:tcPr>
          <w:p w:rsidR="006E393D" w:rsidRPr="00813D1C" w:rsidRDefault="006E393D" w:rsidP="00813D1C">
            <w:pPr>
              <w:spacing w:line="360" w:lineRule="auto"/>
              <w:ind w:hanging="31"/>
              <w:rPr>
                <w:sz w:val="20"/>
              </w:rPr>
            </w:pPr>
            <w:r w:rsidRPr="00813D1C">
              <w:rPr>
                <w:sz w:val="20"/>
              </w:rPr>
              <w:t>Умершие</w:t>
            </w:r>
          </w:p>
        </w:tc>
      </w:tr>
      <w:tr w:rsidR="006E393D" w:rsidRPr="00813D1C" w:rsidTr="00813D1C">
        <w:trPr>
          <w:gridBefore w:val="1"/>
          <w:wBefore w:w="22" w:type="dxa"/>
          <w:jc w:val="center"/>
        </w:trPr>
        <w:tc>
          <w:tcPr>
            <w:tcW w:w="950" w:type="dxa"/>
          </w:tcPr>
          <w:p w:rsidR="006E393D" w:rsidRPr="00813D1C" w:rsidRDefault="006E393D" w:rsidP="00813D1C">
            <w:pPr>
              <w:spacing w:line="360" w:lineRule="auto"/>
              <w:ind w:hanging="31"/>
              <w:jc w:val="center"/>
              <w:rPr>
                <w:sz w:val="20"/>
              </w:rPr>
            </w:pPr>
            <w:r w:rsidRPr="00813D1C">
              <w:rPr>
                <w:sz w:val="20"/>
              </w:rPr>
              <w:t>1</w:t>
            </w:r>
          </w:p>
        </w:tc>
        <w:tc>
          <w:tcPr>
            <w:tcW w:w="2410" w:type="dxa"/>
            <w:gridSpan w:val="2"/>
          </w:tcPr>
          <w:p w:rsidR="006E393D" w:rsidRPr="00813D1C" w:rsidRDefault="006E393D" w:rsidP="00813D1C">
            <w:pPr>
              <w:spacing w:line="360" w:lineRule="auto"/>
              <w:ind w:hanging="31"/>
              <w:jc w:val="center"/>
              <w:rPr>
                <w:sz w:val="20"/>
              </w:rPr>
            </w:pPr>
            <w:r w:rsidRPr="00813D1C">
              <w:rPr>
                <w:sz w:val="20"/>
              </w:rPr>
              <w:t>2</w:t>
            </w:r>
          </w:p>
        </w:tc>
        <w:tc>
          <w:tcPr>
            <w:tcW w:w="1984" w:type="dxa"/>
            <w:gridSpan w:val="2"/>
          </w:tcPr>
          <w:p w:rsidR="006E393D" w:rsidRPr="00813D1C" w:rsidRDefault="006E393D" w:rsidP="00813D1C">
            <w:pPr>
              <w:spacing w:line="360" w:lineRule="auto"/>
              <w:ind w:hanging="31"/>
              <w:jc w:val="center"/>
              <w:rPr>
                <w:sz w:val="20"/>
              </w:rPr>
            </w:pPr>
            <w:r w:rsidRPr="00813D1C">
              <w:rPr>
                <w:sz w:val="20"/>
              </w:rPr>
              <w:t>3</w:t>
            </w:r>
          </w:p>
        </w:tc>
        <w:tc>
          <w:tcPr>
            <w:tcW w:w="1560" w:type="dxa"/>
            <w:gridSpan w:val="2"/>
          </w:tcPr>
          <w:p w:rsidR="006E393D" w:rsidRPr="00813D1C" w:rsidRDefault="006E393D" w:rsidP="00813D1C">
            <w:pPr>
              <w:spacing w:line="360" w:lineRule="auto"/>
              <w:ind w:hanging="31"/>
              <w:jc w:val="center"/>
              <w:rPr>
                <w:sz w:val="20"/>
              </w:rPr>
            </w:pPr>
            <w:r w:rsidRPr="00813D1C">
              <w:rPr>
                <w:sz w:val="20"/>
              </w:rPr>
              <w:t>4</w:t>
            </w:r>
          </w:p>
        </w:tc>
        <w:tc>
          <w:tcPr>
            <w:tcW w:w="1701" w:type="dxa"/>
            <w:gridSpan w:val="2"/>
          </w:tcPr>
          <w:p w:rsidR="006E393D" w:rsidRPr="00813D1C" w:rsidRDefault="006E393D" w:rsidP="00813D1C">
            <w:pPr>
              <w:spacing w:line="360" w:lineRule="auto"/>
              <w:ind w:hanging="31"/>
              <w:jc w:val="center"/>
              <w:rPr>
                <w:sz w:val="20"/>
              </w:rPr>
            </w:pPr>
            <w:r w:rsidRPr="00813D1C">
              <w:rPr>
                <w:sz w:val="20"/>
              </w:rPr>
              <w:t>5</w:t>
            </w:r>
          </w:p>
        </w:tc>
        <w:tc>
          <w:tcPr>
            <w:tcW w:w="1275" w:type="dxa"/>
            <w:gridSpan w:val="3"/>
          </w:tcPr>
          <w:p w:rsidR="006E393D" w:rsidRPr="00813D1C" w:rsidRDefault="006E393D" w:rsidP="00813D1C">
            <w:pPr>
              <w:spacing w:line="360" w:lineRule="auto"/>
              <w:ind w:hanging="31"/>
              <w:jc w:val="center"/>
              <w:rPr>
                <w:sz w:val="20"/>
              </w:rPr>
            </w:pPr>
            <w:r w:rsidRPr="00813D1C">
              <w:rPr>
                <w:sz w:val="20"/>
              </w:rPr>
              <w:t>6</w:t>
            </w:r>
          </w:p>
        </w:tc>
      </w:tr>
      <w:tr w:rsidR="006E393D" w:rsidRPr="00813D1C" w:rsidTr="00813D1C">
        <w:trPr>
          <w:gridBefore w:val="1"/>
          <w:wBefore w:w="22" w:type="dxa"/>
          <w:jc w:val="center"/>
        </w:trPr>
        <w:tc>
          <w:tcPr>
            <w:tcW w:w="950" w:type="dxa"/>
          </w:tcPr>
          <w:p w:rsidR="006E393D" w:rsidRPr="00813D1C" w:rsidRDefault="006E393D" w:rsidP="00813D1C">
            <w:pPr>
              <w:spacing w:line="360" w:lineRule="auto"/>
              <w:ind w:hanging="31"/>
              <w:rPr>
                <w:sz w:val="20"/>
              </w:rPr>
            </w:pPr>
            <w:r w:rsidRPr="00813D1C">
              <w:rPr>
                <w:sz w:val="20"/>
              </w:rPr>
              <w:t xml:space="preserve">         0</w:t>
            </w:r>
          </w:p>
        </w:tc>
        <w:tc>
          <w:tcPr>
            <w:tcW w:w="2410" w:type="dxa"/>
            <w:gridSpan w:val="2"/>
          </w:tcPr>
          <w:p w:rsidR="006E393D" w:rsidRPr="00813D1C" w:rsidRDefault="006E393D" w:rsidP="00813D1C">
            <w:pPr>
              <w:spacing w:line="360" w:lineRule="auto"/>
              <w:ind w:hanging="31"/>
              <w:rPr>
                <w:sz w:val="20"/>
              </w:rPr>
            </w:pPr>
            <w:r w:rsidRPr="00813D1C">
              <w:rPr>
                <w:sz w:val="20"/>
              </w:rPr>
              <w:t>632698</w:t>
            </w:r>
          </w:p>
        </w:tc>
        <w:tc>
          <w:tcPr>
            <w:tcW w:w="1984" w:type="dxa"/>
            <w:gridSpan w:val="2"/>
          </w:tcPr>
          <w:p w:rsidR="006E393D" w:rsidRPr="00813D1C" w:rsidRDefault="006E393D" w:rsidP="00813D1C">
            <w:pPr>
              <w:spacing w:line="360" w:lineRule="auto"/>
              <w:ind w:hanging="31"/>
              <w:rPr>
                <w:sz w:val="20"/>
              </w:rPr>
            </w:pPr>
            <w:r w:rsidRPr="00813D1C">
              <w:rPr>
                <w:sz w:val="20"/>
              </w:rPr>
              <w:t>116490</w:t>
            </w:r>
          </w:p>
        </w:tc>
        <w:tc>
          <w:tcPr>
            <w:tcW w:w="1560" w:type="dxa"/>
            <w:gridSpan w:val="2"/>
          </w:tcPr>
          <w:p w:rsidR="006E393D" w:rsidRPr="00813D1C" w:rsidRDefault="006E393D" w:rsidP="00813D1C">
            <w:pPr>
              <w:spacing w:line="360" w:lineRule="auto"/>
              <w:ind w:hanging="31"/>
              <w:rPr>
                <w:sz w:val="20"/>
              </w:rPr>
            </w:pPr>
            <w:r w:rsidRPr="00813D1C">
              <w:rPr>
                <w:sz w:val="20"/>
              </w:rPr>
              <w:t>0,18412</w:t>
            </w:r>
          </w:p>
        </w:tc>
        <w:tc>
          <w:tcPr>
            <w:tcW w:w="1701" w:type="dxa"/>
            <w:gridSpan w:val="2"/>
          </w:tcPr>
          <w:p w:rsidR="006E393D" w:rsidRPr="00813D1C" w:rsidRDefault="006E393D" w:rsidP="00813D1C">
            <w:pPr>
              <w:spacing w:line="360" w:lineRule="auto"/>
              <w:ind w:hanging="31"/>
              <w:rPr>
                <w:sz w:val="20"/>
              </w:rPr>
            </w:pPr>
            <w:r w:rsidRPr="00813D1C">
              <w:rPr>
                <w:sz w:val="20"/>
              </w:rPr>
              <w:t>100000</w:t>
            </w:r>
          </w:p>
        </w:tc>
        <w:tc>
          <w:tcPr>
            <w:tcW w:w="1275" w:type="dxa"/>
            <w:gridSpan w:val="3"/>
          </w:tcPr>
          <w:p w:rsidR="006E393D" w:rsidRPr="00813D1C" w:rsidRDefault="006E393D" w:rsidP="00813D1C">
            <w:pPr>
              <w:spacing w:line="360" w:lineRule="auto"/>
              <w:ind w:hanging="31"/>
              <w:rPr>
                <w:sz w:val="20"/>
              </w:rPr>
            </w:pPr>
            <w:r w:rsidRPr="00813D1C">
              <w:rPr>
                <w:sz w:val="20"/>
              </w:rPr>
              <w:t>18412</w:t>
            </w:r>
          </w:p>
        </w:tc>
      </w:tr>
      <w:tr w:rsidR="006E393D" w:rsidRPr="00813D1C" w:rsidTr="00813D1C">
        <w:trPr>
          <w:gridBefore w:val="1"/>
          <w:wBefore w:w="22" w:type="dxa"/>
          <w:jc w:val="center"/>
        </w:trPr>
        <w:tc>
          <w:tcPr>
            <w:tcW w:w="950" w:type="dxa"/>
          </w:tcPr>
          <w:p w:rsidR="006E393D" w:rsidRPr="00813D1C" w:rsidRDefault="006E393D" w:rsidP="00813D1C">
            <w:pPr>
              <w:spacing w:line="360" w:lineRule="auto"/>
              <w:ind w:hanging="31"/>
              <w:rPr>
                <w:sz w:val="20"/>
              </w:rPr>
            </w:pPr>
            <w:r w:rsidRPr="00813D1C">
              <w:rPr>
                <w:sz w:val="20"/>
              </w:rPr>
              <w:t xml:space="preserve">         1</w:t>
            </w:r>
          </w:p>
        </w:tc>
        <w:tc>
          <w:tcPr>
            <w:tcW w:w="2410" w:type="dxa"/>
            <w:gridSpan w:val="2"/>
          </w:tcPr>
          <w:p w:rsidR="006E393D" w:rsidRPr="00813D1C" w:rsidRDefault="006E393D" w:rsidP="00813D1C">
            <w:pPr>
              <w:spacing w:line="360" w:lineRule="auto"/>
              <w:ind w:hanging="31"/>
              <w:rPr>
                <w:sz w:val="20"/>
              </w:rPr>
            </w:pPr>
            <w:r w:rsidRPr="00813D1C">
              <w:rPr>
                <w:sz w:val="20"/>
              </w:rPr>
              <w:t>522777</w:t>
            </w:r>
          </w:p>
        </w:tc>
        <w:tc>
          <w:tcPr>
            <w:tcW w:w="1984" w:type="dxa"/>
            <w:gridSpan w:val="2"/>
          </w:tcPr>
          <w:p w:rsidR="006E393D" w:rsidRPr="00813D1C" w:rsidRDefault="006E393D" w:rsidP="00813D1C">
            <w:pPr>
              <w:spacing w:line="360" w:lineRule="auto"/>
              <w:ind w:hanging="31"/>
              <w:rPr>
                <w:sz w:val="20"/>
              </w:rPr>
            </w:pPr>
            <w:r w:rsidRPr="00813D1C">
              <w:rPr>
                <w:sz w:val="20"/>
              </w:rPr>
              <w:t>34338</w:t>
            </w:r>
          </w:p>
        </w:tc>
        <w:tc>
          <w:tcPr>
            <w:tcW w:w="1560" w:type="dxa"/>
            <w:gridSpan w:val="2"/>
          </w:tcPr>
          <w:p w:rsidR="006E393D" w:rsidRPr="00813D1C" w:rsidRDefault="006E393D" w:rsidP="00813D1C">
            <w:pPr>
              <w:spacing w:line="360" w:lineRule="auto"/>
              <w:ind w:hanging="31"/>
              <w:rPr>
                <w:sz w:val="20"/>
              </w:rPr>
            </w:pPr>
            <w:r w:rsidRPr="00813D1C">
              <w:rPr>
                <w:sz w:val="20"/>
              </w:rPr>
              <w:t>0,06568</w:t>
            </w:r>
          </w:p>
        </w:tc>
        <w:tc>
          <w:tcPr>
            <w:tcW w:w="1701" w:type="dxa"/>
            <w:gridSpan w:val="2"/>
          </w:tcPr>
          <w:p w:rsidR="006E393D" w:rsidRPr="00813D1C" w:rsidRDefault="006E393D" w:rsidP="00813D1C">
            <w:pPr>
              <w:spacing w:line="360" w:lineRule="auto"/>
              <w:ind w:hanging="31"/>
              <w:rPr>
                <w:sz w:val="20"/>
              </w:rPr>
            </w:pPr>
            <w:r w:rsidRPr="00813D1C">
              <w:rPr>
                <w:sz w:val="20"/>
              </w:rPr>
              <w:t>81588</w:t>
            </w:r>
          </w:p>
        </w:tc>
        <w:tc>
          <w:tcPr>
            <w:tcW w:w="1275" w:type="dxa"/>
            <w:gridSpan w:val="3"/>
          </w:tcPr>
          <w:p w:rsidR="006E393D" w:rsidRPr="00813D1C" w:rsidRDefault="006E393D" w:rsidP="00813D1C">
            <w:pPr>
              <w:spacing w:line="360" w:lineRule="auto"/>
              <w:ind w:hanging="31"/>
              <w:rPr>
                <w:sz w:val="20"/>
              </w:rPr>
            </w:pPr>
            <w:r w:rsidRPr="00813D1C">
              <w:rPr>
                <w:sz w:val="20"/>
              </w:rPr>
              <w:t>5359</w:t>
            </w:r>
          </w:p>
        </w:tc>
      </w:tr>
      <w:tr w:rsidR="006E393D" w:rsidRPr="00813D1C" w:rsidTr="00813D1C">
        <w:trPr>
          <w:gridBefore w:val="1"/>
          <w:wBefore w:w="22" w:type="dxa"/>
          <w:jc w:val="center"/>
        </w:trPr>
        <w:tc>
          <w:tcPr>
            <w:tcW w:w="950" w:type="dxa"/>
          </w:tcPr>
          <w:p w:rsidR="006E393D" w:rsidRPr="00813D1C" w:rsidRDefault="006E393D" w:rsidP="00813D1C">
            <w:pPr>
              <w:spacing w:line="360" w:lineRule="auto"/>
              <w:ind w:hanging="31"/>
              <w:rPr>
                <w:sz w:val="20"/>
              </w:rPr>
            </w:pPr>
            <w:r w:rsidRPr="00813D1C">
              <w:rPr>
                <w:sz w:val="20"/>
              </w:rPr>
              <w:t xml:space="preserve">         2</w:t>
            </w:r>
          </w:p>
        </w:tc>
        <w:tc>
          <w:tcPr>
            <w:tcW w:w="2410" w:type="dxa"/>
            <w:gridSpan w:val="2"/>
          </w:tcPr>
          <w:p w:rsidR="006E393D" w:rsidRPr="00813D1C" w:rsidRDefault="006E393D" w:rsidP="00813D1C">
            <w:pPr>
              <w:spacing w:line="360" w:lineRule="auto"/>
              <w:ind w:hanging="31"/>
              <w:rPr>
                <w:sz w:val="20"/>
              </w:rPr>
            </w:pPr>
            <w:r w:rsidRPr="00813D1C">
              <w:rPr>
                <w:sz w:val="20"/>
              </w:rPr>
              <w:t>490999</w:t>
            </w:r>
          </w:p>
        </w:tc>
        <w:tc>
          <w:tcPr>
            <w:tcW w:w="1984" w:type="dxa"/>
            <w:gridSpan w:val="2"/>
          </w:tcPr>
          <w:p w:rsidR="006E393D" w:rsidRPr="00813D1C" w:rsidRDefault="006E393D" w:rsidP="00813D1C">
            <w:pPr>
              <w:spacing w:line="360" w:lineRule="auto"/>
              <w:ind w:hanging="31"/>
              <w:rPr>
                <w:sz w:val="20"/>
              </w:rPr>
            </w:pPr>
            <w:r w:rsidRPr="00813D1C">
              <w:rPr>
                <w:sz w:val="20"/>
              </w:rPr>
              <w:t>13564</w:t>
            </w:r>
          </w:p>
        </w:tc>
        <w:tc>
          <w:tcPr>
            <w:tcW w:w="1560" w:type="dxa"/>
            <w:gridSpan w:val="2"/>
          </w:tcPr>
          <w:p w:rsidR="006E393D" w:rsidRPr="00813D1C" w:rsidRDefault="006E393D" w:rsidP="00813D1C">
            <w:pPr>
              <w:spacing w:line="360" w:lineRule="auto"/>
              <w:ind w:hanging="31"/>
              <w:rPr>
                <w:sz w:val="20"/>
              </w:rPr>
            </w:pPr>
            <w:r w:rsidRPr="00813D1C">
              <w:rPr>
                <w:sz w:val="20"/>
              </w:rPr>
              <w:t>0,02763</w:t>
            </w:r>
          </w:p>
        </w:tc>
        <w:tc>
          <w:tcPr>
            <w:tcW w:w="1701" w:type="dxa"/>
            <w:gridSpan w:val="2"/>
          </w:tcPr>
          <w:p w:rsidR="006E393D" w:rsidRPr="00813D1C" w:rsidRDefault="006E393D" w:rsidP="00813D1C">
            <w:pPr>
              <w:spacing w:line="360" w:lineRule="auto"/>
              <w:ind w:hanging="31"/>
              <w:rPr>
                <w:sz w:val="20"/>
              </w:rPr>
            </w:pPr>
            <w:r w:rsidRPr="00813D1C">
              <w:rPr>
                <w:sz w:val="20"/>
              </w:rPr>
              <w:t>76229</w:t>
            </w:r>
          </w:p>
        </w:tc>
        <w:tc>
          <w:tcPr>
            <w:tcW w:w="1275" w:type="dxa"/>
            <w:gridSpan w:val="3"/>
          </w:tcPr>
          <w:p w:rsidR="006E393D" w:rsidRPr="00813D1C" w:rsidRDefault="006E393D" w:rsidP="00813D1C">
            <w:pPr>
              <w:spacing w:line="360" w:lineRule="auto"/>
              <w:ind w:hanging="31"/>
              <w:rPr>
                <w:sz w:val="20"/>
              </w:rPr>
            </w:pPr>
            <w:r w:rsidRPr="00813D1C">
              <w:rPr>
                <w:sz w:val="20"/>
              </w:rPr>
              <w:t>2105</w:t>
            </w:r>
          </w:p>
        </w:tc>
      </w:tr>
      <w:tr w:rsidR="006E393D" w:rsidRPr="00813D1C" w:rsidTr="00813D1C">
        <w:trPr>
          <w:gridBefore w:val="1"/>
          <w:wBefore w:w="22" w:type="dxa"/>
          <w:jc w:val="center"/>
        </w:trPr>
        <w:tc>
          <w:tcPr>
            <w:tcW w:w="950" w:type="dxa"/>
          </w:tcPr>
          <w:p w:rsidR="006E393D" w:rsidRPr="00813D1C" w:rsidRDefault="006E393D" w:rsidP="00813D1C">
            <w:pPr>
              <w:spacing w:line="360" w:lineRule="auto"/>
              <w:ind w:hanging="31"/>
              <w:rPr>
                <w:sz w:val="20"/>
              </w:rPr>
            </w:pPr>
            <w:r w:rsidRPr="00813D1C">
              <w:rPr>
                <w:sz w:val="20"/>
              </w:rPr>
              <w:t xml:space="preserve">     И.т.д.</w:t>
            </w:r>
          </w:p>
        </w:tc>
        <w:tc>
          <w:tcPr>
            <w:tcW w:w="2410" w:type="dxa"/>
            <w:gridSpan w:val="2"/>
          </w:tcPr>
          <w:p w:rsidR="006E393D" w:rsidRPr="00813D1C" w:rsidRDefault="006E393D" w:rsidP="00813D1C">
            <w:pPr>
              <w:spacing w:line="360" w:lineRule="auto"/>
              <w:ind w:hanging="31"/>
              <w:rPr>
                <w:sz w:val="20"/>
              </w:rPr>
            </w:pPr>
          </w:p>
        </w:tc>
        <w:tc>
          <w:tcPr>
            <w:tcW w:w="1984" w:type="dxa"/>
            <w:gridSpan w:val="2"/>
          </w:tcPr>
          <w:p w:rsidR="006E393D" w:rsidRPr="00813D1C" w:rsidRDefault="006E393D" w:rsidP="00813D1C">
            <w:pPr>
              <w:spacing w:line="360" w:lineRule="auto"/>
              <w:ind w:hanging="31"/>
              <w:rPr>
                <w:sz w:val="20"/>
              </w:rPr>
            </w:pPr>
          </w:p>
        </w:tc>
        <w:tc>
          <w:tcPr>
            <w:tcW w:w="1560" w:type="dxa"/>
            <w:gridSpan w:val="2"/>
          </w:tcPr>
          <w:p w:rsidR="006E393D" w:rsidRPr="00813D1C" w:rsidRDefault="006E393D" w:rsidP="00813D1C">
            <w:pPr>
              <w:spacing w:line="360" w:lineRule="auto"/>
              <w:ind w:hanging="31"/>
              <w:rPr>
                <w:sz w:val="20"/>
              </w:rPr>
            </w:pPr>
          </w:p>
        </w:tc>
        <w:tc>
          <w:tcPr>
            <w:tcW w:w="1701" w:type="dxa"/>
            <w:gridSpan w:val="2"/>
          </w:tcPr>
          <w:p w:rsidR="006E393D" w:rsidRPr="00813D1C" w:rsidRDefault="006E393D" w:rsidP="00813D1C">
            <w:pPr>
              <w:spacing w:line="360" w:lineRule="auto"/>
              <w:ind w:hanging="31"/>
              <w:rPr>
                <w:sz w:val="20"/>
              </w:rPr>
            </w:pPr>
          </w:p>
        </w:tc>
        <w:tc>
          <w:tcPr>
            <w:tcW w:w="1275" w:type="dxa"/>
            <w:gridSpan w:val="3"/>
          </w:tcPr>
          <w:p w:rsidR="006E393D" w:rsidRPr="00813D1C" w:rsidRDefault="006E393D" w:rsidP="00813D1C">
            <w:pPr>
              <w:spacing w:line="360" w:lineRule="auto"/>
              <w:ind w:hanging="31"/>
              <w:rPr>
                <w:sz w:val="20"/>
              </w:rPr>
            </w:pPr>
          </w:p>
        </w:tc>
      </w:tr>
    </w:tbl>
    <w:p w:rsidR="006E393D" w:rsidRPr="00813D1C" w:rsidRDefault="006E393D" w:rsidP="00813D1C">
      <w:pPr>
        <w:spacing w:line="360" w:lineRule="auto"/>
        <w:ind w:firstLine="709"/>
        <w:rPr>
          <w:sz w:val="28"/>
          <w:szCs w:val="28"/>
        </w:rPr>
      </w:pPr>
    </w:p>
    <w:p w:rsidR="006E393D" w:rsidRPr="00813D1C" w:rsidRDefault="006E393D" w:rsidP="00813D1C">
      <w:pPr>
        <w:pStyle w:val="a5"/>
        <w:rPr>
          <w:szCs w:val="28"/>
        </w:rPr>
      </w:pPr>
      <w:r w:rsidRPr="00813D1C">
        <w:rPr>
          <w:szCs w:val="28"/>
        </w:rPr>
        <w:t>Гр.2 и гр.3 – статистические данные.</w:t>
      </w:r>
    </w:p>
    <w:p w:rsidR="006E393D" w:rsidRPr="00813D1C" w:rsidRDefault="006E393D" w:rsidP="00813D1C">
      <w:pPr>
        <w:spacing w:line="360" w:lineRule="auto"/>
        <w:ind w:firstLine="709"/>
        <w:rPr>
          <w:sz w:val="28"/>
          <w:szCs w:val="28"/>
        </w:rPr>
      </w:pPr>
      <w:r w:rsidRPr="00813D1C">
        <w:rPr>
          <w:sz w:val="28"/>
          <w:szCs w:val="28"/>
        </w:rPr>
        <w:t>Гр.4 = гр.3: гр.2, т.е. 116490: 632698 = 0,18412.</w:t>
      </w:r>
    </w:p>
    <w:p w:rsidR="006E393D" w:rsidRPr="00813D1C" w:rsidRDefault="006E393D" w:rsidP="00813D1C">
      <w:pPr>
        <w:spacing w:line="360" w:lineRule="auto"/>
        <w:ind w:firstLine="709"/>
        <w:rPr>
          <w:sz w:val="28"/>
          <w:szCs w:val="28"/>
        </w:rPr>
      </w:pPr>
      <w:r w:rsidRPr="00813D1C">
        <w:rPr>
          <w:sz w:val="28"/>
          <w:szCs w:val="28"/>
        </w:rPr>
        <w:t xml:space="preserve">Таблица смертности показывает число умерших из года в год в каждом возрасте из данного числа рождений. </w:t>
      </w:r>
    </w:p>
    <w:p w:rsidR="006E393D" w:rsidRPr="00813D1C" w:rsidRDefault="006E393D" w:rsidP="00813D1C">
      <w:pPr>
        <w:spacing w:line="360" w:lineRule="auto"/>
        <w:ind w:firstLine="709"/>
        <w:rPr>
          <w:sz w:val="28"/>
          <w:szCs w:val="28"/>
        </w:rPr>
      </w:pPr>
      <w:r w:rsidRPr="00813D1C">
        <w:rPr>
          <w:sz w:val="28"/>
          <w:szCs w:val="28"/>
        </w:rPr>
        <w:t>Гр.5 – произвольное число для возраста 0. Часто используется число 100000. Умножением данного произвольного числа (например, 100000) га число в гр. 4 для возраста 0, получаем число умерших до достижения одного года (гр.6). В нашем случае,</w:t>
      </w:r>
    </w:p>
    <w:p w:rsidR="006E393D" w:rsidRPr="00813D1C" w:rsidRDefault="006E393D" w:rsidP="00813D1C">
      <w:pPr>
        <w:spacing w:line="360" w:lineRule="auto"/>
        <w:ind w:firstLine="709"/>
        <w:rPr>
          <w:sz w:val="28"/>
          <w:szCs w:val="28"/>
        </w:rPr>
      </w:pPr>
      <w:r w:rsidRPr="00813D1C">
        <w:rPr>
          <w:sz w:val="28"/>
          <w:szCs w:val="28"/>
        </w:rPr>
        <w:t xml:space="preserve"> гр.6 = 100000 *0,18412 = 18412.</w:t>
      </w:r>
    </w:p>
    <w:p w:rsidR="006E393D" w:rsidRPr="00813D1C" w:rsidRDefault="006E393D" w:rsidP="00813D1C">
      <w:pPr>
        <w:spacing w:line="360" w:lineRule="auto"/>
        <w:ind w:firstLine="709"/>
        <w:rPr>
          <w:sz w:val="28"/>
          <w:szCs w:val="28"/>
        </w:rPr>
      </w:pPr>
      <w:r w:rsidRPr="00813D1C">
        <w:rPr>
          <w:sz w:val="28"/>
          <w:szCs w:val="28"/>
        </w:rPr>
        <w:t>Гр.5 для следующего года определяется разницей значения гр. 5 предыдущего года и гр.6 предыдущего года.</w:t>
      </w:r>
    </w:p>
    <w:p w:rsidR="006E393D" w:rsidRPr="00813D1C" w:rsidRDefault="006E393D" w:rsidP="00813D1C">
      <w:pPr>
        <w:spacing w:line="360" w:lineRule="auto"/>
        <w:ind w:firstLine="709"/>
        <w:rPr>
          <w:sz w:val="28"/>
          <w:szCs w:val="28"/>
        </w:rPr>
      </w:pPr>
      <w:r w:rsidRPr="00813D1C">
        <w:rPr>
          <w:sz w:val="28"/>
          <w:szCs w:val="28"/>
        </w:rPr>
        <w:t>Для расчета страховых тарифов используются общие для населения региона данные, как перепись населения, так и статистическая информация, собранная непосредственно в страховой компании за ряд лет.</w:t>
      </w:r>
    </w:p>
    <w:p w:rsidR="006E393D" w:rsidRPr="00813D1C" w:rsidRDefault="006E393D" w:rsidP="00813D1C">
      <w:pPr>
        <w:pStyle w:val="a5"/>
        <w:rPr>
          <w:szCs w:val="28"/>
        </w:rPr>
      </w:pPr>
      <w:r w:rsidRPr="00813D1C">
        <w:rPr>
          <w:szCs w:val="28"/>
        </w:rPr>
        <w:t>При расчете страховых тарифов по страхованию жизни используется технический процент. Сущность технического процента заключается в том, что он представляет собой форму участия страхователя в инвестиционном доходе страховщика. Технический процент определяется с использованием формулы сложных процентов:</w:t>
      </w:r>
    </w:p>
    <w:p w:rsidR="006E393D" w:rsidRPr="00813D1C" w:rsidRDefault="00950D15" w:rsidP="00813D1C">
      <w:pPr>
        <w:spacing w:line="360" w:lineRule="auto"/>
        <w:ind w:firstLine="709"/>
        <w:rPr>
          <w:sz w:val="28"/>
          <w:szCs w:val="28"/>
        </w:rPr>
      </w:pPr>
      <w:r>
        <w:rPr>
          <w:position w:val="-10"/>
          <w:sz w:val="28"/>
          <w:szCs w:val="28"/>
        </w:rPr>
        <w:pict>
          <v:shape id="_x0000_i1079" type="#_x0000_t75" style="width:78pt;height:18pt" fillcolor="window">
            <v:imagedata r:id="rId49" o:title=""/>
          </v:shape>
        </w:pict>
      </w:r>
      <w:r w:rsidR="006E393D" w:rsidRPr="00813D1C">
        <w:rPr>
          <w:sz w:val="28"/>
          <w:szCs w:val="28"/>
        </w:rPr>
        <w:t xml:space="preserve">,                                                                </w:t>
      </w:r>
      <w:r w:rsidR="00813D1C">
        <w:rPr>
          <w:sz w:val="28"/>
          <w:szCs w:val="28"/>
        </w:rPr>
        <w:t xml:space="preserve">                          </w:t>
      </w:r>
      <w:r w:rsidR="006E393D" w:rsidRPr="00813D1C">
        <w:rPr>
          <w:sz w:val="28"/>
          <w:szCs w:val="28"/>
        </w:rPr>
        <w:t>(7.22)</w:t>
      </w:r>
    </w:p>
    <w:p w:rsidR="006E393D" w:rsidRPr="00813D1C" w:rsidRDefault="006E393D" w:rsidP="00813D1C">
      <w:pPr>
        <w:spacing w:line="360" w:lineRule="auto"/>
        <w:ind w:firstLine="709"/>
        <w:rPr>
          <w:sz w:val="28"/>
          <w:szCs w:val="28"/>
        </w:rPr>
      </w:pPr>
      <w:r w:rsidRPr="00813D1C">
        <w:rPr>
          <w:sz w:val="28"/>
          <w:szCs w:val="28"/>
        </w:rPr>
        <w:t xml:space="preserve">где </w:t>
      </w:r>
      <w:r w:rsidRPr="00813D1C">
        <w:rPr>
          <w:sz w:val="28"/>
          <w:szCs w:val="28"/>
          <w:lang w:val="en-US"/>
        </w:rPr>
        <w:t>i</w:t>
      </w:r>
      <w:r w:rsidRPr="00813D1C">
        <w:rPr>
          <w:sz w:val="28"/>
          <w:szCs w:val="28"/>
        </w:rPr>
        <w:t xml:space="preserve">  – годичный доход капитала (в страховой териминалогии – норма доходности);</w:t>
      </w:r>
    </w:p>
    <w:p w:rsidR="006E393D" w:rsidRPr="00813D1C" w:rsidRDefault="006E393D" w:rsidP="00813D1C">
      <w:pPr>
        <w:spacing w:line="360" w:lineRule="auto"/>
        <w:ind w:firstLine="709"/>
        <w:rPr>
          <w:sz w:val="28"/>
          <w:szCs w:val="28"/>
        </w:rPr>
      </w:pPr>
      <w:r w:rsidRPr="00813D1C">
        <w:rPr>
          <w:sz w:val="28"/>
          <w:szCs w:val="28"/>
        </w:rPr>
        <w:t>К1, К0  - соответственно накопленный и вложенный капитал.</w:t>
      </w:r>
    </w:p>
    <w:p w:rsidR="006E393D" w:rsidRPr="00813D1C" w:rsidRDefault="006E393D" w:rsidP="00813D1C">
      <w:pPr>
        <w:spacing w:line="360" w:lineRule="auto"/>
        <w:ind w:firstLine="709"/>
        <w:rPr>
          <w:sz w:val="28"/>
          <w:szCs w:val="28"/>
        </w:rPr>
      </w:pPr>
      <w:r w:rsidRPr="00813D1C">
        <w:rPr>
          <w:sz w:val="28"/>
          <w:szCs w:val="28"/>
        </w:rPr>
        <w:t>В страховании решается обратная задача, т.е. требуется определить, какую сумму необходимо вложить в настоящий момент, чтобы по истечении определенного времени (п) получить сумму, равную единице капитала. Таким образом, здесь требуется определить современную стоимость будущего капитала. В этом случае технический процент (дисконтирующий множитель) будет определяться по формуле (7.23):</w:t>
      </w:r>
    </w:p>
    <w:p w:rsidR="006E393D" w:rsidRPr="00813D1C" w:rsidRDefault="006E393D" w:rsidP="00813D1C">
      <w:pPr>
        <w:spacing w:line="360" w:lineRule="auto"/>
        <w:ind w:firstLine="709"/>
        <w:rPr>
          <w:sz w:val="28"/>
          <w:szCs w:val="28"/>
        </w:rPr>
      </w:pPr>
      <w:r w:rsidRPr="00813D1C">
        <w:rPr>
          <w:sz w:val="28"/>
          <w:szCs w:val="28"/>
        </w:rPr>
        <w:t xml:space="preserve"> </w:t>
      </w:r>
      <w:r w:rsidR="00950D15">
        <w:rPr>
          <w:position w:val="-10"/>
          <w:sz w:val="28"/>
          <w:szCs w:val="28"/>
        </w:rPr>
        <w:pict>
          <v:shape id="_x0000_i1080" type="#_x0000_t75" style="width:42.75pt;height:18pt" fillcolor="window">
            <v:imagedata r:id="rId50" o:title=""/>
          </v:shape>
        </w:pict>
      </w:r>
      <w:r w:rsidRPr="00813D1C">
        <w:rPr>
          <w:sz w:val="28"/>
          <w:szCs w:val="28"/>
        </w:rPr>
        <w:t xml:space="preserve">                                                                            </w:t>
      </w:r>
      <w:r w:rsidR="00813D1C">
        <w:rPr>
          <w:sz w:val="28"/>
          <w:szCs w:val="28"/>
        </w:rPr>
        <w:t xml:space="preserve">                        </w:t>
      </w:r>
      <w:r w:rsidRPr="00813D1C">
        <w:rPr>
          <w:sz w:val="28"/>
          <w:szCs w:val="28"/>
        </w:rPr>
        <w:t xml:space="preserve">(7.23)   </w:t>
      </w:r>
    </w:p>
    <w:p w:rsidR="006E393D" w:rsidRPr="00813D1C" w:rsidRDefault="006E393D" w:rsidP="00813D1C">
      <w:pPr>
        <w:spacing w:line="360" w:lineRule="auto"/>
        <w:ind w:firstLine="709"/>
        <w:rPr>
          <w:sz w:val="28"/>
          <w:szCs w:val="28"/>
        </w:rPr>
      </w:pPr>
      <w:r w:rsidRPr="00813D1C">
        <w:rPr>
          <w:sz w:val="28"/>
          <w:szCs w:val="28"/>
        </w:rPr>
        <w:t>Проиллюстрируем использование технического процента в расчетах.</w:t>
      </w:r>
    </w:p>
    <w:p w:rsidR="006E393D" w:rsidRPr="00813D1C" w:rsidRDefault="006E393D" w:rsidP="00813D1C">
      <w:pPr>
        <w:spacing w:line="360" w:lineRule="auto"/>
        <w:ind w:firstLine="709"/>
        <w:rPr>
          <w:sz w:val="28"/>
          <w:szCs w:val="28"/>
        </w:rPr>
      </w:pPr>
      <w:r w:rsidRPr="00813D1C">
        <w:rPr>
          <w:sz w:val="28"/>
          <w:szCs w:val="28"/>
        </w:rPr>
        <w:t>Определим размер страхового платежа, обеспечивающего через 2 года страховую сумму в 10000 руб. при норме доходности в 9% годовых.</w:t>
      </w:r>
    </w:p>
    <w:p w:rsidR="00813D1C" w:rsidRDefault="006E393D" w:rsidP="00813D1C">
      <w:pPr>
        <w:spacing w:line="360" w:lineRule="auto"/>
        <w:ind w:firstLine="709"/>
        <w:rPr>
          <w:sz w:val="28"/>
          <w:szCs w:val="28"/>
        </w:rPr>
      </w:pPr>
      <w:r w:rsidRPr="00813D1C">
        <w:rPr>
          <w:sz w:val="28"/>
          <w:szCs w:val="28"/>
        </w:rPr>
        <w:t>Страховой платеж (С) в этом случае будет определяться:</w:t>
      </w:r>
    </w:p>
    <w:p w:rsidR="006E393D" w:rsidRPr="00813D1C" w:rsidRDefault="00950D15" w:rsidP="00813D1C">
      <w:pPr>
        <w:spacing w:line="360" w:lineRule="auto"/>
        <w:ind w:firstLine="709"/>
        <w:rPr>
          <w:sz w:val="28"/>
          <w:szCs w:val="28"/>
        </w:rPr>
      </w:pPr>
      <w:r>
        <w:rPr>
          <w:position w:val="-10"/>
          <w:sz w:val="28"/>
          <w:szCs w:val="28"/>
        </w:rPr>
        <w:pict>
          <v:shape id="_x0000_i1081" type="#_x0000_t75" style="width:165pt;height:18pt" fillcolor="window">
            <v:imagedata r:id="rId51" o:title=""/>
          </v:shape>
        </w:pict>
      </w:r>
      <w:r w:rsidR="006E393D" w:rsidRPr="00813D1C">
        <w:rPr>
          <w:sz w:val="28"/>
          <w:szCs w:val="28"/>
        </w:rPr>
        <w:t>.</w:t>
      </w:r>
    </w:p>
    <w:p w:rsidR="006E393D" w:rsidRPr="00813D1C" w:rsidRDefault="006E393D" w:rsidP="00813D1C">
      <w:pPr>
        <w:spacing w:line="360" w:lineRule="auto"/>
        <w:ind w:firstLine="709"/>
        <w:rPr>
          <w:sz w:val="28"/>
          <w:szCs w:val="28"/>
        </w:rPr>
      </w:pPr>
      <w:r w:rsidRPr="00813D1C">
        <w:rPr>
          <w:sz w:val="28"/>
          <w:szCs w:val="28"/>
        </w:rPr>
        <w:t>Если платеж будет  не разовым (единовременным), а ежегодным, т.е. в данном случае будет производиться 2 раза, тогда его можно определить по формуле (7.24):</w:t>
      </w:r>
    </w:p>
    <w:p w:rsidR="006E393D" w:rsidRPr="00813D1C" w:rsidRDefault="00950D15" w:rsidP="00813D1C">
      <w:pPr>
        <w:spacing w:line="360" w:lineRule="auto"/>
        <w:ind w:firstLine="709"/>
        <w:rPr>
          <w:sz w:val="28"/>
          <w:szCs w:val="28"/>
        </w:rPr>
      </w:pPr>
      <w:r>
        <w:rPr>
          <w:position w:val="-32"/>
          <w:sz w:val="28"/>
          <w:szCs w:val="28"/>
        </w:rPr>
        <w:pict>
          <v:shape id="_x0000_i1082" type="#_x0000_t75" style="width:117.75pt;height:38.25pt">
            <v:imagedata r:id="rId52" o:title=""/>
          </v:shape>
        </w:pict>
      </w:r>
      <w:r w:rsidR="006E393D" w:rsidRPr="00813D1C">
        <w:rPr>
          <w:sz w:val="28"/>
          <w:szCs w:val="28"/>
        </w:rPr>
        <w:t xml:space="preserve">                                                       </w:t>
      </w:r>
      <w:r w:rsidR="00813D1C">
        <w:rPr>
          <w:sz w:val="28"/>
          <w:szCs w:val="28"/>
        </w:rPr>
        <w:t xml:space="preserve">                        </w:t>
      </w:r>
      <w:r w:rsidR="006E393D" w:rsidRPr="00813D1C">
        <w:rPr>
          <w:sz w:val="28"/>
          <w:szCs w:val="28"/>
        </w:rPr>
        <w:t>(7.24)</w:t>
      </w:r>
    </w:p>
    <w:p w:rsidR="006E393D" w:rsidRPr="00813D1C" w:rsidRDefault="006E393D" w:rsidP="00813D1C">
      <w:pPr>
        <w:spacing w:line="360" w:lineRule="auto"/>
        <w:ind w:firstLine="709"/>
        <w:rPr>
          <w:sz w:val="28"/>
          <w:szCs w:val="28"/>
        </w:rPr>
      </w:pPr>
      <w:r w:rsidRPr="00813D1C">
        <w:rPr>
          <w:sz w:val="28"/>
          <w:szCs w:val="28"/>
        </w:rPr>
        <w:t xml:space="preserve">В нашем случае, Сгод = 10000 * </w:t>
      </w:r>
      <w:r w:rsidRPr="00813D1C">
        <w:rPr>
          <w:sz w:val="28"/>
          <w:szCs w:val="28"/>
          <w:lang w:val="en-US"/>
        </w:rPr>
        <w:sym w:font="Symbol" w:char="F05B"/>
      </w:r>
      <w:r w:rsidRPr="00813D1C">
        <w:rPr>
          <w:sz w:val="28"/>
          <w:szCs w:val="28"/>
        </w:rPr>
        <w:t xml:space="preserve"> 0,09 </w:t>
      </w:r>
      <w:r w:rsidRPr="00813D1C">
        <w:rPr>
          <w:sz w:val="28"/>
          <w:szCs w:val="28"/>
          <w:lang w:val="en-US"/>
        </w:rPr>
        <w:sym w:font="Symbol" w:char="F02F"/>
      </w:r>
      <w:r w:rsidRPr="00813D1C">
        <w:rPr>
          <w:sz w:val="28"/>
          <w:szCs w:val="28"/>
        </w:rPr>
        <w:t xml:space="preserve"> (1,09 </w:t>
      </w:r>
      <w:r w:rsidR="00950D15">
        <w:rPr>
          <w:position w:val="-4"/>
          <w:sz w:val="28"/>
          <w:szCs w:val="28"/>
          <w:lang w:val="en-US"/>
        </w:rPr>
        <w:pict>
          <v:shape id="_x0000_i1083" type="#_x0000_t75" style="width:8.25pt;height:15pt" fillcolor="window">
            <v:imagedata r:id="rId53" o:title=""/>
          </v:shape>
        </w:pict>
      </w:r>
      <w:r w:rsidRPr="00813D1C">
        <w:rPr>
          <w:sz w:val="28"/>
          <w:szCs w:val="28"/>
        </w:rPr>
        <w:t xml:space="preserve">  - 1) </w:t>
      </w:r>
      <w:r w:rsidRPr="00813D1C">
        <w:rPr>
          <w:sz w:val="28"/>
          <w:szCs w:val="28"/>
          <w:lang w:val="en-US"/>
        </w:rPr>
        <w:sym w:font="Symbol" w:char="F05D"/>
      </w:r>
      <w:r w:rsidRPr="00813D1C">
        <w:rPr>
          <w:sz w:val="28"/>
          <w:szCs w:val="28"/>
        </w:rPr>
        <w:t xml:space="preserve"> = 4785 руб.</w:t>
      </w:r>
    </w:p>
    <w:p w:rsidR="006E393D" w:rsidRPr="00813D1C" w:rsidRDefault="006E393D" w:rsidP="00813D1C">
      <w:pPr>
        <w:spacing w:line="360" w:lineRule="auto"/>
        <w:ind w:firstLine="709"/>
        <w:rPr>
          <w:sz w:val="28"/>
          <w:szCs w:val="28"/>
        </w:rPr>
      </w:pPr>
    </w:p>
    <w:p w:rsidR="006E393D" w:rsidRPr="00813D1C" w:rsidRDefault="006E393D" w:rsidP="00813D1C">
      <w:pPr>
        <w:spacing w:line="360" w:lineRule="auto"/>
        <w:ind w:firstLine="709"/>
        <w:rPr>
          <w:sz w:val="28"/>
          <w:szCs w:val="28"/>
        </w:rPr>
      </w:pPr>
      <w:r w:rsidRPr="00813D1C">
        <w:rPr>
          <w:sz w:val="28"/>
          <w:szCs w:val="28"/>
        </w:rPr>
        <w:t>Страхование жизни обычно осуществляется в двух формах: страхование сумм (капитала) и страхование ренты (аннуитетов). Различия вызваны формой выплат. При страховании капитала выплата производится застрахованному в случае наступления страхового события  единовременно в размере страховой суммы. При страховании ренты производятся периодические выплаты. Далее рассмотрим расчеты тарифных ставок по страхованию жизни капитала и страхованию ренты.</w:t>
      </w:r>
    </w:p>
    <w:p w:rsidR="006E393D" w:rsidRPr="00813D1C" w:rsidRDefault="006E393D" w:rsidP="00813D1C">
      <w:pPr>
        <w:spacing w:line="360" w:lineRule="auto"/>
        <w:ind w:firstLine="709"/>
        <w:rPr>
          <w:sz w:val="28"/>
          <w:szCs w:val="28"/>
        </w:rPr>
      </w:pPr>
      <w:r w:rsidRPr="00813D1C">
        <w:rPr>
          <w:sz w:val="28"/>
          <w:szCs w:val="28"/>
        </w:rPr>
        <w:t>Брутто-ставка (Тб) по страхованию жизни определяется так же, как и по рисковым видам страхования по формуле (7.2):</w:t>
      </w:r>
    </w:p>
    <w:p w:rsidR="006E393D" w:rsidRPr="00813D1C" w:rsidRDefault="006E393D" w:rsidP="00813D1C">
      <w:pPr>
        <w:spacing w:line="360" w:lineRule="auto"/>
        <w:ind w:firstLine="709"/>
        <w:rPr>
          <w:sz w:val="28"/>
          <w:szCs w:val="28"/>
        </w:rPr>
      </w:pPr>
      <w:r w:rsidRPr="00813D1C">
        <w:rPr>
          <w:sz w:val="28"/>
          <w:szCs w:val="28"/>
        </w:rPr>
        <w:t xml:space="preserve">Рассмотрим </w:t>
      </w:r>
      <w:r w:rsidRPr="00813D1C">
        <w:rPr>
          <w:sz w:val="28"/>
          <w:szCs w:val="28"/>
          <w:u w:val="single"/>
        </w:rPr>
        <w:t>порядок расчета нетто-ставки по страхованию жизни (капитала) при помощи таблицы смертности и таблицы коммутационных чисел</w:t>
      </w:r>
      <w:r w:rsidRPr="00813D1C">
        <w:rPr>
          <w:sz w:val="28"/>
          <w:szCs w:val="28"/>
        </w:rPr>
        <w:t>.</w:t>
      </w:r>
    </w:p>
    <w:p w:rsidR="006E393D" w:rsidRPr="00813D1C" w:rsidRDefault="006E393D" w:rsidP="00813D1C">
      <w:pPr>
        <w:pStyle w:val="a5"/>
        <w:rPr>
          <w:szCs w:val="28"/>
        </w:rPr>
      </w:pPr>
      <w:r w:rsidRPr="00813D1C">
        <w:rPr>
          <w:szCs w:val="28"/>
        </w:rPr>
        <w:t>Определение нетто-ставки (Тн-с) осуществляется по формуле (7.25):</w:t>
      </w:r>
    </w:p>
    <w:p w:rsidR="006E393D" w:rsidRPr="00813D1C" w:rsidRDefault="00950D15" w:rsidP="00813D1C">
      <w:pPr>
        <w:pStyle w:val="a5"/>
        <w:rPr>
          <w:szCs w:val="28"/>
        </w:rPr>
      </w:pPr>
      <w:r>
        <w:rPr>
          <w:position w:val="-6"/>
          <w:szCs w:val="28"/>
        </w:rPr>
        <w:pict>
          <v:shape id="_x0000_i1084" type="#_x0000_t75" style="width:78pt;height:14.25pt">
            <v:imagedata r:id="rId54" o:title=""/>
          </v:shape>
        </w:pict>
      </w:r>
      <w:r w:rsidR="006E393D" w:rsidRPr="00813D1C">
        <w:rPr>
          <w:szCs w:val="28"/>
        </w:rPr>
        <w:t xml:space="preserve">                                                                   </w:t>
      </w:r>
      <w:r w:rsidR="00813D1C">
        <w:rPr>
          <w:szCs w:val="28"/>
        </w:rPr>
        <w:t xml:space="preserve">                        </w:t>
      </w:r>
      <w:r w:rsidR="006E393D" w:rsidRPr="00813D1C">
        <w:rPr>
          <w:szCs w:val="28"/>
        </w:rPr>
        <w:t>(7.25)</w:t>
      </w:r>
    </w:p>
    <w:p w:rsidR="006E393D" w:rsidRPr="00813D1C" w:rsidRDefault="006E393D" w:rsidP="00813D1C">
      <w:pPr>
        <w:spacing w:line="360" w:lineRule="auto"/>
        <w:ind w:firstLine="709"/>
        <w:rPr>
          <w:sz w:val="28"/>
          <w:szCs w:val="28"/>
        </w:rPr>
      </w:pPr>
      <w:r w:rsidRPr="00813D1C">
        <w:rPr>
          <w:sz w:val="28"/>
          <w:szCs w:val="28"/>
        </w:rPr>
        <w:t>где –</w:t>
      </w:r>
      <w:r w:rsidR="00950D15">
        <w:rPr>
          <w:position w:val="-6"/>
          <w:sz w:val="28"/>
          <w:szCs w:val="28"/>
        </w:rPr>
        <w:pict>
          <v:shape id="_x0000_i1085" type="#_x0000_t75" style="width:23.25pt;height:14.25pt">
            <v:imagedata r:id="rId55" o:title=""/>
          </v:shape>
        </w:pict>
      </w:r>
      <w:r w:rsidRPr="00813D1C">
        <w:rPr>
          <w:sz w:val="28"/>
          <w:szCs w:val="28"/>
        </w:rPr>
        <w:t xml:space="preserve"> единовременная ставка на дожитие для застрахованного возраста </w:t>
      </w:r>
      <w:r w:rsidR="00950D15">
        <w:rPr>
          <w:position w:val="-6"/>
          <w:sz w:val="28"/>
          <w:szCs w:val="28"/>
        </w:rPr>
        <w:pict>
          <v:shape id="_x0000_i1086" type="#_x0000_t75" style="width:9.75pt;height:11.25pt">
            <v:imagedata r:id="rId56" o:title=""/>
          </v:shape>
        </w:pict>
      </w:r>
      <w:r w:rsidRPr="00813D1C">
        <w:rPr>
          <w:sz w:val="28"/>
          <w:szCs w:val="28"/>
        </w:rPr>
        <w:t xml:space="preserve">х лет со сроком страхования  </w:t>
      </w:r>
      <w:r w:rsidR="00950D15">
        <w:rPr>
          <w:position w:val="-6"/>
          <w:sz w:val="28"/>
          <w:szCs w:val="28"/>
        </w:rPr>
        <w:pict>
          <v:shape id="_x0000_i1087" type="#_x0000_t75" style="width:9.75pt;height:11.25pt">
            <v:imagedata r:id="rId57" o:title=""/>
          </v:shape>
        </w:pict>
      </w:r>
      <w:r w:rsidRPr="00813D1C">
        <w:rPr>
          <w:sz w:val="28"/>
          <w:szCs w:val="28"/>
        </w:rPr>
        <w:t xml:space="preserve"> лет;</w:t>
      </w:r>
    </w:p>
    <w:p w:rsidR="006E393D" w:rsidRPr="00813D1C" w:rsidRDefault="00950D15" w:rsidP="00813D1C">
      <w:pPr>
        <w:spacing w:line="360" w:lineRule="auto"/>
        <w:ind w:firstLine="709"/>
        <w:rPr>
          <w:sz w:val="28"/>
          <w:szCs w:val="28"/>
        </w:rPr>
      </w:pPr>
      <w:r>
        <w:rPr>
          <w:position w:val="-6"/>
          <w:sz w:val="28"/>
          <w:szCs w:val="28"/>
        </w:rPr>
        <w:pict>
          <v:shape id="_x0000_i1088" type="#_x0000_t75" style="width:23.25pt;height:14.25pt">
            <v:imagedata r:id="rId58" o:title=""/>
          </v:shape>
        </w:pict>
      </w:r>
      <w:r w:rsidR="006E393D" w:rsidRPr="00813D1C">
        <w:rPr>
          <w:sz w:val="28"/>
          <w:szCs w:val="28"/>
        </w:rPr>
        <w:t xml:space="preserve">- единовременная ставка на случай смерти для застрахованного возраста </w:t>
      </w:r>
      <w:r>
        <w:rPr>
          <w:position w:val="-6"/>
          <w:sz w:val="28"/>
          <w:szCs w:val="28"/>
        </w:rPr>
        <w:pict>
          <v:shape id="_x0000_i1089" type="#_x0000_t75" style="width:9.75pt;height:11.25pt">
            <v:imagedata r:id="rId56" o:title=""/>
          </v:shape>
        </w:pict>
      </w:r>
      <w:r w:rsidR="006E393D" w:rsidRPr="00813D1C">
        <w:rPr>
          <w:sz w:val="28"/>
          <w:szCs w:val="28"/>
        </w:rPr>
        <w:t xml:space="preserve">х лет со сроком страхования  </w:t>
      </w:r>
      <w:r>
        <w:rPr>
          <w:position w:val="-6"/>
          <w:sz w:val="28"/>
          <w:szCs w:val="28"/>
        </w:rPr>
        <w:pict>
          <v:shape id="_x0000_i1090" type="#_x0000_t75" style="width:9.75pt;height:11.25pt">
            <v:imagedata r:id="rId59" o:title=""/>
          </v:shape>
        </w:pict>
      </w:r>
      <w:r w:rsidR="006E393D" w:rsidRPr="00813D1C">
        <w:rPr>
          <w:sz w:val="28"/>
          <w:szCs w:val="28"/>
        </w:rPr>
        <w:t xml:space="preserve"> лет.</w:t>
      </w:r>
    </w:p>
    <w:p w:rsidR="006E393D" w:rsidRPr="00813D1C" w:rsidRDefault="006E393D" w:rsidP="00813D1C">
      <w:pPr>
        <w:spacing w:line="360" w:lineRule="auto"/>
        <w:ind w:firstLine="709"/>
        <w:rPr>
          <w:sz w:val="28"/>
          <w:szCs w:val="28"/>
        </w:rPr>
      </w:pPr>
      <w:r w:rsidRPr="00813D1C">
        <w:rPr>
          <w:sz w:val="28"/>
          <w:szCs w:val="28"/>
        </w:rPr>
        <w:t>Такая структура тарифной ставки объясняется наличием двух страховых случаев в классическом страховании жизни.</w:t>
      </w:r>
    </w:p>
    <w:p w:rsidR="006E393D" w:rsidRPr="00813D1C" w:rsidRDefault="006E393D" w:rsidP="00813D1C">
      <w:pPr>
        <w:spacing w:line="360" w:lineRule="auto"/>
        <w:ind w:firstLine="709"/>
        <w:rPr>
          <w:sz w:val="28"/>
          <w:szCs w:val="28"/>
        </w:rPr>
      </w:pPr>
      <w:r w:rsidRPr="00813D1C">
        <w:rPr>
          <w:sz w:val="28"/>
          <w:szCs w:val="28"/>
        </w:rPr>
        <w:t>Определение нетто-ставки возможно двумя способами: при помощи таблицы смертности, а также при помощи таблицы коммутационных чисел.</w:t>
      </w:r>
    </w:p>
    <w:p w:rsidR="006E393D" w:rsidRPr="00813D1C" w:rsidRDefault="006E393D" w:rsidP="00813D1C">
      <w:pPr>
        <w:spacing w:line="360" w:lineRule="auto"/>
        <w:ind w:firstLine="709"/>
        <w:rPr>
          <w:sz w:val="28"/>
          <w:szCs w:val="28"/>
        </w:rPr>
      </w:pPr>
      <w:r w:rsidRPr="00813D1C">
        <w:rPr>
          <w:sz w:val="28"/>
          <w:szCs w:val="28"/>
        </w:rPr>
        <w:t xml:space="preserve">А) Определим нетто-ставку при помощи таблицы смертности. Сначала рассчитаем </w:t>
      </w:r>
      <w:r w:rsidRPr="00813D1C">
        <w:rPr>
          <w:i/>
          <w:sz w:val="28"/>
          <w:szCs w:val="28"/>
        </w:rPr>
        <w:t>единовременную ставку на дожитие</w:t>
      </w:r>
      <w:r w:rsidRPr="00813D1C">
        <w:rPr>
          <w:sz w:val="28"/>
          <w:szCs w:val="28"/>
        </w:rPr>
        <w:t xml:space="preserve"> </w:t>
      </w:r>
      <w:r w:rsidR="00950D15">
        <w:rPr>
          <w:position w:val="-6"/>
          <w:sz w:val="28"/>
          <w:szCs w:val="28"/>
        </w:rPr>
        <w:pict>
          <v:shape id="_x0000_i1091" type="#_x0000_t75" style="width:23.25pt;height:14.25pt">
            <v:imagedata r:id="rId55" o:title=""/>
          </v:shape>
        </w:pict>
      </w:r>
      <w:r w:rsidRPr="00813D1C">
        <w:rPr>
          <w:sz w:val="28"/>
          <w:szCs w:val="28"/>
        </w:rPr>
        <w:t>. Для этого используется формула (7.26):</w:t>
      </w:r>
    </w:p>
    <w:p w:rsidR="006E393D" w:rsidRPr="00813D1C" w:rsidRDefault="00950D15" w:rsidP="00813D1C">
      <w:pPr>
        <w:spacing w:line="360" w:lineRule="auto"/>
        <w:ind w:firstLine="709"/>
        <w:rPr>
          <w:sz w:val="28"/>
          <w:szCs w:val="28"/>
        </w:rPr>
      </w:pPr>
      <w:r>
        <w:rPr>
          <w:position w:val="-30"/>
          <w:sz w:val="28"/>
          <w:szCs w:val="28"/>
        </w:rPr>
        <w:pict>
          <v:shape id="_x0000_i1092" type="#_x0000_t75" style="width:87pt;height:36pt" fillcolor="window">
            <v:imagedata r:id="rId60" o:title=""/>
          </v:shape>
        </w:pict>
      </w:r>
      <w:r w:rsidR="006E393D" w:rsidRPr="00813D1C">
        <w:rPr>
          <w:sz w:val="28"/>
          <w:szCs w:val="28"/>
        </w:rPr>
        <w:t xml:space="preserve">,                                                                          </w:t>
      </w:r>
      <w:r w:rsidR="00813D1C">
        <w:rPr>
          <w:sz w:val="28"/>
          <w:szCs w:val="28"/>
        </w:rPr>
        <w:t xml:space="preserve">            </w:t>
      </w:r>
      <w:r w:rsidR="006E393D" w:rsidRPr="00813D1C">
        <w:rPr>
          <w:sz w:val="28"/>
          <w:szCs w:val="28"/>
        </w:rPr>
        <w:t>(7.26)</w:t>
      </w:r>
    </w:p>
    <w:p w:rsidR="006E393D" w:rsidRPr="00813D1C" w:rsidRDefault="006E393D" w:rsidP="00813D1C">
      <w:pPr>
        <w:spacing w:line="360" w:lineRule="auto"/>
        <w:ind w:firstLine="709"/>
        <w:rPr>
          <w:sz w:val="28"/>
          <w:szCs w:val="28"/>
        </w:rPr>
      </w:pPr>
      <w:r w:rsidRPr="00813D1C">
        <w:rPr>
          <w:sz w:val="28"/>
          <w:szCs w:val="28"/>
        </w:rPr>
        <w:t xml:space="preserve">где </w:t>
      </w:r>
      <w:r w:rsidR="00950D15">
        <w:rPr>
          <w:position w:val="-6"/>
          <w:sz w:val="28"/>
          <w:szCs w:val="28"/>
          <w:lang w:val="en-US"/>
        </w:rPr>
        <w:pict>
          <v:shape id="_x0000_i1093" type="#_x0000_t75" style="width:11.25pt;height:14.25pt">
            <v:imagedata r:id="rId61" o:title=""/>
          </v:shape>
        </w:pict>
      </w:r>
      <w:r w:rsidRPr="00813D1C">
        <w:rPr>
          <w:sz w:val="28"/>
          <w:szCs w:val="28"/>
        </w:rPr>
        <w:t>– страховая сумма, которая традиционно в рассматриваемых расчетах принимается за 100 руб.;</w:t>
      </w:r>
    </w:p>
    <w:p w:rsidR="006E393D" w:rsidRPr="00813D1C" w:rsidRDefault="00950D15" w:rsidP="00813D1C">
      <w:pPr>
        <w:spacing w:line="360" w:lineRule="auto"/>
        <w:ind w:firstLine="709"/>
        <w:rPr>
          <w:sz w:val="28"/>
          <w:szCs w:val="28"/>
        </w:rPr>
      </w:pPr>
      <w:r>
        <w:rPr>
          <w:position w:val="-6"/>
          <w:sz w:val="28"/>
          <w:szCs w:val="28"/>
        </w:rPr>
        <w:pict>
          <v:shape id="_x0000_i1094" type="#_x0000_t75" style="width:18.75pt;height:14.25pt">
            <v:imagedata r:id="rId62" o:title=""/>
          </v:shape>
        </w:pict>
      </w:r>
      <w:r w:rsidR="006E393D" w:rsidRPr="00813D1C">
        <w:rPr>
          <w:sz w:val="28"/>
          <w:szCs w:val="28"/>
        </w:rPr>
        <w:t xml:space="preserve"> – число доживающих до возраста </w:t>
      </w:r>
      <w:r>
        <w:rPr>
          <w:position w:val="-6"/>
          <w:sz w:val="28"/>
          <w:szCs w:val="28"/>
        </w:rPr>
        <w:pict>
          <v:shape id="_x0000_i1095" type="#_x0000_t75" style="width:27.75pt;height:12pt">
            <v:imagedata r:id="rId63" o:title=""/>
          </v:shape>
        </w:pict>
      </w:r>
      <w:r w:rsidR="006E393D" w:rsidRPr="00813D1C">
        <w:rPr>
          <w:sz w:val="28"/>
          <w:szCs w:val="28"/>
        </w:rPr>
        <w:t>;</w:t>
      </w:r>
    </w:p>
    <w:p w:rsidR="006E393D" w:rsidRPr="00813D1C" w:rsidRDefault="00950D15" w:rsidP="00813D1C">
      <w:pPr>
        <w:spacing w:line="360" w:lineRule="auto"/>
        <w:ind w:firstLine="709"/>
        <w:rPr>
          <w:sz w:val="28"/>
          <w:szCs w:val="28"/>
        </w:rPr>
      </w:pPr>
      <w:r>
        <w:rPr>
          <w:position w:val="-6"/>
          <w:sz w:val="28"/>
          <w:szCs w:val="28"/>
        </w:rPr>
        <w:pict>
          <v:shape id="_x0000_i1096" type="#_x0000_t75" style="width:12pt;height:14.25pt">
            <v:imagedata r:id="rId64" o:title=""/>
          </v:shape>
        </w:pict>
      </w:r>
      <w:r w:rsidR="006E393D" w:rsidRPr="00813D1C">
        <w:rPr>
          <w:sz w:val="28"/>
          <w:szCs w:val="28"/>
        </w:rPr>
        <w:t xml:space="preserve">  - число доживающих до возраста </w:t>
      </w:r>
      <w:r>
        <w:rPr>
          <w:position w:val="-6"/>
          <w:sz w:val="28"/>
          <w:szCs w:val="28"/>
        </w:rPr>
        <w:pict>
          <v:shape id="_x0000_i1097" type="#_x0000_t75" style="width:9.75pt;height:11.25pt">
            <v:imagedata r:id="rId65" o:title=""/>
          </v:shape>
        </w:pict>
      </w:r>
      <w:r w:rsidR="006E393D" w:rsidRPr="00813D1C">
        <w:rPr>
          <w:sz w:val="28"/>
          <w:szCs w:val="28"/>
        </w:rPr>
        <w:t>;</w:t>
      </w:r>
    </w:p>
    <w:p w:rsidR="006E393D" w:rsidRPr="00813D1C" w:rsidRDefault="006E393D" w:rsidP="00813D1C">
      <w:pPr>
        <w:spacing w:line="360" w:lineRule="auto"/>
        <w:ind w:firstLine="709"/>
        <w:rPr>
          <w:sz w:val="28"/>
          <w:szCs w:val="28"/>
        </w:rPr>
      </w:pPr>
      <w:r w:rsidRPr="00813D1C">
        <w:rPr>
          <w:sz w:val="28"/>
          <w:szCs w:val="28"/>
        </w:rPr>
        <w:t>V</w:t>
      </w:r>
      <w:r w:rsidR="00950D15">
        <w:rPr>
          <w:position w:val="-4"/>
          <w:sz w:val="28"/>
          <w:szCs w:val="28"/>
        </w:rPr>
        <w:pict>
          <v:shape id="_x0000_i1098" type="#_x0000_t75" style="width:8.25pt;height:15pt" fillcolor="window">
            <v:imagedata r:id="rId66" o:title=""/>
          </v:shape>
        </w:pict>
      </w:r>
      <w:r w:rsidRPr="00813D1C">
        <w:rPr>
          <w:sz w:val="28"/>
          <w:szCs w:val="28"/>
        </w:rPr>
        <w:t xml:space="preserve">     - дисконтирующий множитель, размер которого зависит от нормы доходности по страхованию жизни, определяется по формуле (7.27).</w:t>
      </w:r>
    </w:p>
    <w:p w:rsidR="006E393D" w:rsidRPr="00813D1C" w:rsidRDefault="00950D15" w:rsidP="00813D1C">
      <w:pPr>
        <w:spacing w:line="360" w:lineRule="auto"/>
        <w:ind w:firstLine="709"/>
        <w:rPr>
          <w:sz w:val="28"/>
          <w:szCs w:val="28"/>
        </w:rPr>
      </w:pPr>
      <w:r>
        <w:rPr>
          <w:position w:val="-10"/>
          <w:sz w:val="28"/>
          <w:szCs w:val="28"/>
          <w:lang w:val="en-US"/>
        </w:rPr>
        <w:pict>
          <v:shape id="_x0000_i1099" type="#_x0000_t75" style="width:65.25pt;height:18pt" fillcolor="window">
            <v:imagedata r:id="rId67" o:title=""/>
          </v:shape>
        </w:pict>
      </w:r>
      <w:r w:rsidR="006E393D" w:rsidRPr="00813D1C">
        <w:rPr>
          <w:sz w:val="28"/>
          <w:szCs w:val="28"/>
        </w:rPr>
        <w:t xml:space="preserve">                                                                    </w:t>
      </w:r>
      <w:r w:rsidR="00813D1C">
        <w:rPr>
          <w:sz w:val="28"/>
          <w:szCs w:val="28"/>
        </w:rPr>
        <w:t xml:space="preserve">                           </w:t>
      </w:r>
      <w:r w:rsidR="006E393D" w:rsidRPr="00813D1C">
        <w:rPr>
          <w:sz w:val="28"/>
          <w:szCs w:val="28"/>
        </w:rPr>
        <w:t>(7.27)</w:t>
      </w:r>
    </w:p>
    <w:p w:rsidR="006E393D" w:rsidRPr="00813D1C" w:rsidRDefault="006E393D" w:rsidP="00813D1C">
      <w:pPr>
        <w:spacing w:line="360" w:lineRule="auto"/>
        <w:ind w:firstLine="709"/>
        <w:rPr>
          <w:sz w:val="28"/>
          <w:szCs w:val="28"/>
        </w:rPr>
      </w:pPr>
      <w:r w:rsidRPr="00813D1C">
        <w:rPr>
          <w:sz w:val="28"/>
          <w:szCs w:val="28"/>
        </w:rPr>
        <w:t>Рассмотрим пример расчета. Используем следующие данные, занесенные в таблицу смертности (см. табл. 7.5).</w:t>
      </w:r>
    </w:p>
    <w:p w:rsidR="006E393D" w:rsidRPr="00813D1C" w:rsidRDefault="006E393D" w:rsidP="00813D1C">
      <w:pPr>
        <w:pStyle w:val="3"/>
        <w:rPr>
          <w:szCs w:val="28"/>
          <w:highlight w:val="yellow"/>
        </w:rPr>
      </w:pPr>
      <w:bookmarkStart w:id="7" w:name="_Toc45342362"/>
      <w:r w:rsidRPr="00813D1C">
        <w:rPr>
          <w:szCs w:val="28"/>
        </w:rPr>
        <w:t xml:space="preserve">Таблица </w:t>
      </w:r>
      <w:bookmarkEnd w:id="7"/>
      <w:r w:rsidRPr="00813D1C">
        <w:rPr>
          <w:szCs w:val="28"/>
        </w:rPr>
        <w:t>7.5</w:t>
      </w:r>
    </w:p>
    <w:p w:rsidR="006E393D" w:rsidRPr="00813D1C" w:rsidRDefault="006E393D" w:rsidP="00813D1C">
      <w:pPr>
        <w:spacing w:line="360" w:lineRule="auto"/>
        <w:ind w:firstLine="709"/>
        <w:rPr>
          <w:sz w:val="28"/>
          <w:szCs w:val="28"/>
          <w:highlight w:val="yellow"/>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2977"/>
        <w:gridCol w:w="4536"/>
      </w:tblGrid>
      <w:tr w:rsidR="006E393D" w:rsidRPr="00813D1C">
        <w:tc>
          <w:tcPr>
            <w:tcW w:w="2410" w:type="dxa"/>
          </w:tcPr>
          <w:p w:rsidR="006E393D" w:rsidRPr="00813D1C" w:rsidRDefault="006E393D" w:rsidP="00813D1C">
            <w:pPr>
              <w:spacing w:line="360" w:lineRule="auto"/>
              <w:ind w:firstLine="34"/>
              <w:jc w:val="center"/>
              <w:rPr>
                <w:sz w:val="20"/>
              </w:rPr>
            </w:pPr>
            <w:r w:rsidRPr="00813D1C">
              <w:rPr>
                <w:sz w:val="20"/>
              </w:rPr>
              <w:t xml:space="preserve">Возраст </w:t>
            </w:r>
          </w:p>
          <w:p w:rsidR="006E393D" w:rsidRPr="00813D1C" w:rsidRDefault="006E393D" w:rsidP="00813D1C">
            <w:pPr>
              <w:spacing w:line="360" w:lineRule="auto"/>
              <w:ind w:firstLine="34"/>
              <w:jc w:val="center"/>
              <w:rPr>
                <w:sz w:val="20"/>
              </w:rPr>
            </w:pPr>
            <w:r w:rsidRPr="00813D1C">
              <w:rPr>
                <w:sz w:val="20"/>
              </w:rPr>
              <w:t>х</w:t>
            </w:r>
          </w:p>
        </w:tc>
        <w:tc>
          <w:tcPr>
            <w:tcW w:w="2977" w:type="dxa"/>
          </w:tcPr>
          <w:p w:rsidR="006E393D" w:rsidRPr="00813D1C" w:rsidRDefault="006E393D" w:rsidP="00813D1C">
            <w:pPr>
              <w:spacing w:line="360" w:lineRule="auto"/>
              <w:ind w:firstLine="34"/>
              <w:jc w:val="center"/>
              <w:rPr>
                <w:sz w:val="20"/>
              </w:rPr>
            </w:pPr>
            <w:r w:rsidRPr="00813D1C">
              <w:rPr>
                <w:sz w:val="20"/>
              </w:rPr>
              <w:t>Число доживающих</w:t>
            </w:r>
          </w:p>
          <w:p w:rsidR="006E393D" w:rsidRPr="00813D1C" w:rsidRDefault="006E393D" w:rsidP="00813D1C">
            <w:pPr>
              <w:spacing w:line="360" w:lineRule="auto"/>
              <w:ind w:firstLine="34"/>
              <w:jc w:val="center"/>
              <w:rPr>
                <w:sz w:val="20"/>
              </w:rPr>
            </w:pPr>
            <w:r w:rsidRPr="00813D1C">
              <w:rPr>
                <w:sz w:val="20"/>
              </w:rPr>
              <w:t xml:space="preserve">до возраста х </w:t>
            </w:r>
          </w:p>
          <w:p w:rsidR="006E393D" w:rsidRPr="00813D1C" w:rsidRDefault="00950D15" w:rsidP="00813D1C">
            <w:pPr>
              <w:spacing w:line="360" w:lineRule="auto"/>
              <w:ind w:firstLine="34"/>
              <w:jc w:val="center"/>
              <w:rPr>
                <w:sz w:val="20"/>
              </w:rPr>
            </w:pPr>
            <w:r>
              <w:rPr>
                <w:position w:val="-6"/>
                <w:sz w:val="20"/>
              </w:rPr>
              <w:pict>
                <v:shape id="_x0000_i1100" type="#_x0000_t75" style="width:12pt;height:14.25pt">
                  <v:imagedata r:id="rId64" o:title=""/>
                </v:shape>
              </w:pict>
            </w:r>
          </w:p>
        </w:tc>
        <w:tc>
          <w:tcPr>
            <w:tcW w:w="4536" w:type="dxa"/>
          </w:tcPr>
          <w:p w:rsidR="006E393D" w:rsidRPr="00813D1C" w:rsidRDefault="006E393D" w:rsidP="00813D1C">
            <w:pPr>
              <w:spacing w:line="360" w:lineRule="auto"/>
              <w:ind w:firstLine="34"/>
              <w:jc w:val="center"/>
              <w:rPr>
                <w:sz w:val="20"/>
              </w:rPr>
            </w:pPr>
            <w:r w:rsidRPr="00813D1C">
              <w:rPr>
                <w:sz w:val="20"/>
              </w:rPr>
              <w:t>Число умирающих при</w:t>
            </w:r>
          </w:p>
          <w:p w:rsidR="006E393D" w:rsidRPr="00813D1C" w:rsidRDefault="006E393D" w:rsidP="00813D1C">
            <w:pPr>
              <w:spacing w:line="360" w:lineRule="auto"/>
              <w:ind w:firstLine="34"/>
              <w:jc w:val="center"/>
              <w:rPr>
                <w:sz w:val="20"/>
              </w:rPr>
            </w:pPr>
            <w:r w:rsidRPr="00813D1C">
              <w:rPr>
                <w:sz w:val="20"/>
              </w:rPr>
              <w:t>переходе от возраста х</w:t>
            </w:r>
          </w:p>
          <w:p w:rsidR="006E393D" w:rsidRPr="00813D1C" w:rsidRDefault="006E393D" w:rsidP="00813D1C">
            <w:pPr>
              <w:spacing w:line="360" w:lineRule="auto"/>
              <w:ind w:firstLine="34"/>
              <w:jc w:val="center"/>
              <w:rPr>
                <w:sz w:val="20"/>
              </w:rPr>
            </w:pPr>
            <w:r w:rsidRPr="00813D1C">
              <w:rPr>
                <w:sz w:val="20"/>
              </w:rPr>
              <w:t xml:space="preserve">к возрасту х+1 </w:t>
            </w:r>
          </w:p>
          <w:p w:rsidR="006E393D" w:rsidRPr="00813D1C" w:rsidRDefault="00950D15" w:rsidP="00813D1C">
            <w:pPr>
              <w:spacing w:line="360" w:lineRule="auto"/>
              <w:ind w:firstLine="34"/>
              <w:jc w:val="center"/>
              <w:rPr>
                <w:sz w:val="20"/>
              </w:rPr>
            </w:pPr>
            <w:r>
              <w:rPr>
                <w:position w:val="-6"/>
                <w:sz w:val="20"/>
              </w:rPr>
              <w:pict>
                <v:shape id="_x0000_i1101" type="#_x0000_t75" style="width:15pt;height:14.25pt">
                  <v:imagedata r:id="rId68" o:title=""/>
                </v:shape>
              </w:pict>
            </w:r>
          </w:p>
        </w:tc>
      </w:tr>
      <w:tr w:rsidR="006E393D" w:rsidRPr="00813D1C">
        <w:tc>
          <w:tcPr>
            <w:tcW w:w="2410" w:type="dxa"/>
          </w:tcPr>
          <w:p w:rsidR="006E393D" w:rsidRPr="00813D1C" w:rsidRDefault="006E393D" w:rsidP="00813D1C">
            <w:pPr>
              <w:spacing w:line="360" w:lineRule="auto"/>
              <w:ind w:firstLine="34"/>
              <w:jc w:val="center"/>
              <w:rPr>
                <w:sz w:val="20"/>
              </w:rPr>
            </w:pPr>
            <w:r w:rsidRPr="00813D1C">
              <w:rPr>
                <w:sz w:val="20"/>
              </w:rPr>
              <w:t>0</w:t>
            </w:r>
          </w:p>
        </w:tc>
        <w:tc>
          <w:tcPr>
            <w:tcW w:w="2977" w:type="dxa"/>
          </w:tcPr>
          <w:p w:rsidR="006E393D" w:rsidRPr="00813D1C" w:rsidRDefault="006E393D" w:rsidP="00813D1C">
            <w:pPr>
              <w:spacing w:line="360" w:lineRule="auto"/>
              <w:ind w:firstLine="34"/>
              <w:jc w:val="center"/>
              <w:rPr>
                <w:sz w:val="20"/>
              </w:rPr>
            </w:pPr>
            <w:r w:rsidRPr="00813D1C">
              <w:rPr>
                <w:sz w:val="20"/>
              </w:rPr>
              <w:t>100000,0</w:t>
            </w:r>
          </w:p>
        </w:tc>
        <w:tc>
          <w:tcPr>
            <w:tcW w:w="4536" w:type="dxa"/>
          </w:tcPr>
          <w:p w:rsidR="006E393D" w:rsidRPr="00813D1C" w:rsidRDefault="006E393D" w:rsidP="00813D1C">
            <w:pPr>
              <w:spacing w:line="360" w:lineRule="auto"/>
              <w:ind w:firstLine="34"/>
              <w:jc w:val="center"/>
              <w:rPr>
                <w:sz w:val="20"/>
              </w:rPr>
            </w:pPr>
            <w:r w:rsidRPr="00813D1C">
              <w:rPr>
                <w:sz w:val="20"/>
              </w:rPr>
              <w:t>4060,0</w:t>
            </w:r>
          </w:p>
        </w:tc>
      </w:tr>
      <w:tr w:rsidR="006E393D" w:rsidRPr="00813D1C">
        <w:tc>
          <w:tcPr>
            <w:tcW w:w="2410" w:type="dxa"/>
          </w:tcPr>
          <w:p w:rsidR="006E393D" w:rsidRPr="00813D1C" w:rsidRDefault="006E393D" w:rsidP="00813D1C">
            <w:pPr>
              <w:spacing w:line="360" w:lineRule="auto"/>
              <w:ind w:firstLine="34"/>
              <w:jc w:val="center"/>
              <w:rPr>
                <w:sz w:val="20"/>
              </w:rPr>
            </w:pPr>
            <w:r w:rsidRPr="00813D1C">
              <w:rPr>
                <w:sz w:val="20"/>
              </w:rPr>
              <w:t>1</w:t>
            </w:r>
          </w:p>
        </w:tc>
        <w:tc>
          <w:tcPr>
            <w:tcW w:w="2977" w:type="dxa"/>
          </w:tcPr>
          <w:p w:rsidR="006E393D" w:rsidRPr="00813D1C" w:rsidRDefault="006E393D" w:rsidP="00813D1C">
            <w:pPr>
              <w:spacing w:line="360" w:lineRule="auto"/>
              <w:ind w:firstLine="34"/>
              <w:jc w:val="center"/>
              <w:rPr>
                <w:sz w:val="20"/>
              </w:rPr>
            </w:pPr>
            <w:r w:rsidRPr="00813D1C">
              <w:rPr>
                <w:sz w:val="20"/>
              </w:rPr>
              <w:t>95940,0</w:t>
            </w:r>
          </w:p>
        </w:tc>
        <w:tc>
          <w:tcPr>
            <w:tcW w:w="4536" w:type="dxa"/>
          </w:tcPr>
          <w:p w:rsidR="006E393D" w:rsidRPr="00813D1C" w:rsidRDefault="006E393D" w:rsidP="00813D1C">
            <w:pPr>
              <w:spacing w:line="360" w:lineRule="auto"/>
              <w:ind w:firstLine="34"/>
              <w:jc w:val="center"/>
              <w:rPr>
                <w:sz w:val="20"/>
              </w:rPr>
            </w:pPr>
            <w:r w:rsidRPr="00813D1C">
              <w:rPr>
                <w:sz w:val="20"/>
              </w:rPr>
              <w:t>860,0</w:t>
            </w:r>
          </w:p>
        </w:tc>
      </w:tr>
      <w:tr w:rsidR="006E393D" w:rsidRPr="00813D1C">
        <w:tc>
          <w:tcPr>
            <w:tcW w:w="2410" w:type="dxa"/>
          </w:tcPr>
          <w:p w:rsidR="006E393D" w:rsidRPr="00813D1C" w:rsidRDefault="006E393D" w:rsidP="00813D1C">
            <w:pPr>
              <w:spacing w:line="360" w:lineRule="auto"/>
              <w:ind w:firstLine="34"/>
              <w:jc w:val="center"/>
              <w:rPr>
                <w:sz w:val="20"/>
              </w:rPr>
            </w:pPr>
            <w:r w:rsidRPr="00813D1C">
              <w:rPr>
                <w:sz w:val="20"/>
              </w:rPr>
              <w:t>…</w:t>
            </w:r>
          </w:p>
        </w:tc>
        <w:tc>
          <w:tcPr>
            <w:tcW w:w="2977" w:type="dxa"/>
          </w:tcPr>
          <w:p w:rsidR="006E393D" w:rsidRPr="00813D1C" w:rsidRDefault="006E393D" w:rsidP="00813D1C">
            <w:pPr>
              <w:spacing w:line="360" w:lineRule="auto"/>
              <w:ind w:firstLine="34"/>
              <w:jc w:val="center"/>
              <w:rPr>
                <w:sz w:val="20"/>
              </w:rPr>
            </w:pPr>
            <w:r w:rsidRPr="00813D1C">
              <w:rPr>
                <w:sz w:val="20"/>
              </w:rPr>
              <w:t>….</w:t>
            </w:r>
          </w:p>
        </w:tc>
        <w:tc>
          <w:tcPr>
            <w:tcW w:w="4536" w:type="dxa"/>
          </w:tcPr>
          <w:p w:rsidR="006E393D" w:rsidRPr="00813D1C" w:rsidRDefault="006E393D" w:rsidP="00813D1C">
            <w:pPr>
              <w:spacing w:line="360" w:lineRule="auto"/>
              <w:ind w:firstLine="34"/>
              <w:jc w:val="center"/>
              <w:rPr>
                <w:sz w:val="20"/>
              </w:rPr>
            </w:pPr>
            <w:r w:rsidRPr="00813D1C">
              <w:rPr>
                <w:sz w:val="20"/>
              </w:rPr>
              <w:t>…</w:t>
            </w:r>
          </w:p>
        </w:tc>
      </w:tr>
      <w:tr w:rsidR="006E393D" w:rsidRPr="00813D1C">
        <w:tc>
          <w:tcPr>
            <w:tcW w:w="2410" w:type="dxa"/>
          </w:tcPr>
          <w:p w:rsidR="006E393D" w:rsidRPr="00813D1C" w:rsidRDefault="006E393D" w:rsidP="00813D1C">
            <w:pPr>
              <w:spacing w:line="360" w:lineRule="auto"/>
              <w:ind w:firstLine="34"/>
              <w:jc w:val="center"/>
              <w:rPr>
                <w:sz w:val="20"/>
              </w:rPr>
            </w:pPr>
            <w:r w:rsidRPr="00813D1C">
              <w:rPr>
                <w:sz w:val="20"/>
              </w:rPr>
              <w:t>20</w:t>
            </w:r>
          </w:p>
        </w:tc>
        <w:tc>
          <w:tcPr>
            <w:tcW w:w="2977" w:type="dxa"/>
          </w:tcPr>
          <w:p w:rsidR="006E393D" w:rsidRPr="00813D1C" w:rsidRDefault="006E393D" w:rsidP="00813D1C">
            <w:pPr>
              <w:spacing w:line="360" w:lineRule="auto"/>
              <w:ind w:firstLine="34"/>
              <w:jc w:val="center"/>
              <w:rPr>
                <w:sz w:val="20"/>
              </w:rPr>
            </w:pPr>
            <w:r w:rsidRPr="00813D1C">
              <w:rPr>
                <w:sz w:val="20"/>
              </w:rPr>
              <w:t>92917,0</w:t>
            </w:r>
          </w:p>
        </w:tc>
        <w:tc>
          <w:tcPr>
            <w:tcW w:w="4536" w:type="dxa"/>
          </w:tcPr>
          <w:p w:rsidR="006E393D" w:rsidRPr="00813D1C" w:rsidRDefault="006E393D" w:rsidP="00813D1C">
            <w:pPr>
              <w:spacing w:line="360" w:lineRule="auto"/>
              <w:ind w:firstLine="34"/>
              <w:jc w:val="center"/>
              <w:rPr>
                <w:sz w:val="20"/>
              </w:rPr>
            </w:pPr>
            <w:r w:rsidRPr="00813D1C">
              <w:rPr>
                <w:sz w:val="20"/>
              </w:rPr>
              <w:t>150,0</w:t>
            </w:r>
          </w:p>
        </w:tc>
      </w:tr>
      <w:tr w:rsidR="006E393D" w:rsidRPr="00813D1C">
        <w:tc>
          <w:tcPr>
            <w:tcW w:w="2410" w:type="dxa"/>
          </w:tcPr>
          <w:p w:rsidR="006E393D" w:rsidRPr="00813D1C" w:rsidRDefault="006E393D" w:rsidP="00813D1C">
            <w:pPr>
              <w:spacing w:line="360" w:lineRule="auto"/>
              <w:ind w:firstLine="34"/>
              <w:jc w:val="center"/>
              <w:rPr>
                <w:sz w:val="20"/>
              </w:rPr>
            </w:pPr>
            <w:r w:rsidRPr="00813D1C">
              <w:rPr>
                <w:sz w:val="20"/>
              </w:rPr>
              <w:t>…</w:t>
            </w:r>
          </w:p>
        </w:tc>
        <w:tc>
          <w:tcPr>
            <w:tcW w:w="2977" w:type="dxa"/>
          </w:tcPr>
          <w:p w:rsidR="006E393D" w:rsidRPr="00813D1C" w:rsidRDefault="006E393D" w:rsidP="00813D1C">
            <w:pPr>
              <w:spacing w:line="360" w:lineRule="auto"/>
              <w:ind w:firstLine="34"/>
              <w:jc w:val="center"/>
              <w:rPr>
                <w:sz w:val="20"/>
              </w:rPr>
            </w:pPr>
            <w:r w:rsidRPr="00813D1C">
              <w:rPr>
                <w:sz w:val="20"/>
              </w:rPr>
              <w:t>…</w:t>
            </w:r>
          </w:p>
        </w:tc>
        <w:tc>
          <w:tcPr>
            <w:tcW w:w="4536" w:type="dxa"/>
          </w:tcPr>
          <w:p w:rsidR="006E393D" w:rsidRPr="00813D1C" w:rsidRDefault="006E393D" w:rsidP="00813D1C">
            <w:pPr>
              <w:spacing w:line="360" w:lineRule="auto"/>
              <w:ind w:firstLine="34"/>
              <w:jc w:val="center"/>
              <w:rPr>
                <w:sz w:val="20"/>
              </w:rPr>
            </w:pPr>
            <w:r w:rsidRPr="00813D1C">
              <w:rPr>
                <w:sz w:val="20"/>
              </w:rPr>
              <w:t>…</w:t>
            </w:r>
          </w:p>
        </w:tc>
      </w:tr>
      <w:tr w:rsidR="006E393D" w:rsidRPr="00813D1C">
        <w:tc>
          <w:tcPr>
            <w:tcW w:w="2410" w:type="dxa"/>
          </w:tcPr>
          <w:p w:rsidR="006E393D" w:rsidRPr="00813D1C" w:rsidRDefault="006E393D" w:rsidP="00813D1C">
            <w:pPr>
              <w:spacing w:line="360" w:lineRule="auto"/>
              <w:ind w:firstLine="34"/>
              <w:jc w:val="center"/>
              <w:rPr>
                <w:sz w:val="20"/>
              </w:rPr>
            </w:pPr>
            <w:r w:rsidRPr="00813D1C">
              <w:rPr>
                <w:sz w:val="20"/>
              </w:rPr>
              <w:t>40</w:t>
            </w:r>
          </w:p>
        </w:tc>
        <w:tc>
          <w:tcPr>
            <w:tcW w:w="2977" w:type="dxa"/>
          </w:tcPr>
          <w:p w:rsidR="006E393D" w:rsidRPr="00813D1C" w:rsidRDefault="006E393D" w:rsidP="00813D1C">
            <w:pPr>
              <w:spacing w:line="360" w:lineRule="auto"/>
              <w:ind w:firstLine="34"/>
              <w:jc w:val="center"/>
              <w:rPr>
                <w:sz w:val="20"/>
              </w:rPr>
            </w:pPr>
            <w:r w:rsidRPr="00813D1C">
              <w:rPr>
                <w:sz w:val="20"/>
              </w:rPr>
              <w:t>88565,0</w:t>
            </w:r>
          </w:p>
        </w:tc>
        <w:tc>
          <w:tcPr>
            <w:tcW w:w="4536" w:type="dxa"/>
          </w:tcPr>
          <w:p w:rsidR="006E393D" w:rsidRPr="00813D1C" w:rsidRDefault="006E393D" w:rsidP="00813D1C">
            <w:pPr>
              <w:spacing w:line="360" w:lineRule="auto"/>
              <w:ind w:firstLine="34"/>
              <w:jc w:val="center"/>
              <w:rPr>
                <w:sz w:val="20"/>
              </w:rPr>
            </w:pPr>
            <w:r w:rsidRPr="00813D1C">
              <w:rPr>
                <w:sz w:val="20"/>
              </w:rPr>
              <w:t>319,0</w:t>
            </w:r>
          </w:p>
        </w:tc>
      </w:tr>
      <w:tr w:rsidR="006E393D" w:rsidRPr="00813D1C">
        <w:tc>
          <w:tcPr>
            <w:tcW w:w="2410" w:type="dxa"/>
          </w:tcPr>
          <w:p w:rsidR="006E393D" w:rsidRPr="00813D1C" w:rsidRDefault="006E393D" w:rsidP="00813D1C">
            <w:pPr>
              <w:spacing w:line="360" w:lineRule="auto"/>
              <w:ind w:firstLine="34"/>
              <w:jc w:val="center"/>
              <w:rPr>
                <w:sz w:val="20"/>
              </w:rPr>
            </w:pPr>
            <w:r w:rsidRPr="00813D1C">
              <w:rPr>
                <w:sz w:val="20"/>
              </w:rPr>
              <w:t>41</w:t>
            </w:r>
          </w:p>
        </w:tc>
        <w:tc>
          <w:tcPr>
            <w:tcW w:w="2977" w:type="dxa"/>
          </w:tcPr>
          <w:p w:rsidR="006E393D" w:rsidRPr="00813D1C" w:rsidRDefault="006E393D" w:rsidP="00813D1C">
            <w:pPr>
              <w:spacing w:line="360" w:lineRule="auto"/>
              <w:ind w:firstLine="34"/>
              <w:jc w:val="center"/>
              <w:rPr>
                <w:sz w:val="20"/>
              </w:rPr>
            </w:pPr>
            <w:r w:rsidRPr="00813D1C">
              <w:rPr>
                <w:sz w:val="20"/>
              </w:rPr>
              <w:t>82246,0</w:t>
            </w:r>
          </w:p>
        </w:tc>
        <w:tc>
          <w:tcPr>
            <w:tcW w:w="4536" w:type="dxa"/>
          </w:tcPr>
          <w:p w:rsidR="006E393D" w:rsidRPr="00813D1C" w:rsidRDefault="006E393D" w:rsidP="00813D1C">
            <w:pPr>
              <w:spacing w:line="360" w:lineRule="auto"/>
              <w:ind w:firstLine="34"/>
              <w:jc w:val="center"/>
              <w:rPr>
                <w:sz w:val="20"/>
              </w:rPr>
            </w:pPr>
            <w:r w:rsidRPr="00813D1C">
              <w:rPr>
                <w:sz w:val="20"/>
              </w:rPr>
              <w:t>336,0</w:t>
            </w:r>
          </w:p>
        </w:tc>
      </w:tr>
      <w:tr w:rsidR="006E393D" w:rsidRPr="00813D1C">
        <w:tc>
          <w:tcPr>
            <w:tcW w:w="2410" w:type="dxa"/>
          </w:tcPr>
          <w:p w:rsidR="006E393D" w:rsidRPr="00813D1C" w:rsidRDefault="006E393D" w:rsidP="00813D1C">
            <w:pPr>
              <w:spacing w:line="360" w:lineRule="auto"/>
              <w:ind w:firstLine="34"/>
              <w:jc w:val="center"/>
              <w:rPr>
                <w:sz w:val="20"/>
              </w:rPr>
            </w:pPr>
            <w:r w:rsidRPr="00813D1C">
              <w:rPr>
                <w:sz w:val="20"/>
              </w:rPr>
              <w:t>42</w:t>
            </w:r>
          </w:p>
        </w:tc>
        <w:tc>
          <w:tcPr>
            <w:tcW w:w="2977" w:type="dxa"/>
          </w:tcPr>
          <w:p w:rsidR="006E393D" w:rsidRPr="00813D1C" w:rsidRDefault="006E393D" w:rsidP="00813D1C">
            <w:pPr>
              <w:spacing w:line="360" w:lineRule="auto"/>
              <w:ind w:firstLine="34"/>
              <w:jc w:val="center"/>
              <w:rPr>
                <w:sz w:val="20"/>
              </w:rPr>
            </w:pPr>
            <w:r w:rsidRPr="00813D1C">
              <w:rPr>
                <w:sz w:val="20"/>
              </w:rPr>
              <w:t>87910,0</w:t>
            </w:r>
          </w:p>
        </w:tc>
        <w:tc>
          <w:tcPr>
            <w:tcW w:w="4536" w:type="dxa"/>
          </w:tcPr>
          <w:p w:rsidR="006E393D" w:rsidRPr="00813D1C" w:rsidRDefault="006E393D" w:rsidP="00813D1C">
            <w:pPr>
              <w:spacing w:line="360" w:lineRule="auto"/>
              <w:ind w:firstLine="34"/>
              <w:jc w:val="center"/>
              <w:rPr>
                <w:sz w:val="20"/>
              </w:rPr>
            </w:pPr>
            <w:r w:rsidRPr="00813D1C">
              <w:rPr>
                <w:sz w:val="20"/>
              </w:rPr>
              <w:t>352,0</w:t>
            </w:r>
          </w:p>
        </w:tc>
      </w:tr>
      <w:tr w:rsidR="006E393D" w:rsidRPr="00813D1C">
        <w:tc>
          <w:tcPr>
            <w:tcW w:w="2410" w:type="dxa"/>
          </w:tcPr>
          <w:p w:rsidR="006E393D" w:rsidRPr="00813D1C" w:rsidRDefault="006E393D" w:rsidP="00813D1C">
            <w:pPr>
              <w:spacing w:line="360" w:lineRule="auto"/>
              <w:ind w:firstLine="34"/>
              <w:jc w:val="center"/>
              <w:rPr>
                <w:sz w:val="20"/>
              </w:rPr>
            </w:pPr>
            <w:r w:rsidRPr="00813D1C">
              <w:rPr>
                <w:sz w:val="20"/>
              </w:rPr>
              <w:t>43</w:t>
            </w:r>
          </w:p>
        </w:tc>
        <w:tc>
          <w:tcPr>
            <w:tcW w:w="2977" w:type="dxa"/>
          </w:tcPr>
          <w:p w:rsidR="006E393D" w:rsidRPr="00813D1C" w:rsidRDefault="006E393D" w:rsidP="00813D1C">
            <w:pPr>
              <w:spacing w:line="360" w:lineRule="auto"/>
              <w:ind w:firstLine="34"/>
              <w:jc w:val="center"/>
              <w:rPr>
                <w:sz w:val="20"/>
              </w:rPr>
            </w:pPr>
            <w:r w:rsidRPr="00813D1C">
              <w:rPr>
                <w:sz w:val="20"/>
              </w:rPr>
              <w:t>87558,0</w:t>
            </w:r>
          </w:p>
        </w:tc>
        <w:tc>
          <w:tcPr>
            <w:tcW w:w="4536" w:type="dxa"/>
          </w:tcPr>
          <w:p w:rsidR="006E393D" w:rsidRPr="00813D1C" w:rsidRDefault="006E393D" w:rsidP="00813D1C">
            <w:pPr>
              <w:spacing w:line="360" w:lineRule="auto"/>
              <w:ind w:firstLine="34"/>
              <w:jc w:val="center"/>
              <w:rPr>
                <w:sz w:val="20"/>
              </w:rPr>
            </w:pPr>
            <w:r w:rsidRPr="00813D1C">
              <w:rPr>
                <w:sz w:val="20"/>
              </w:rPr>
              <w:t>369,0</w:t>
            </w:r>
          </w:p>
        </w:tc>
      </w:tr>
      <w:tr w:rsidR="006E393D" w:rsidRPr="00813D1C">
        <w:tc>
          <w:tcPr>
            <w:tcW w:w="2410" w:type="dxa"/>
          </w:tcPr>
          <w:p w:rsidR="006E393D" w:rsidRPr="00813D1C" w:rsidRDefault="006E393D" w:rsidP="00813D1C">
            <w:pPr>
              <w:spacing w:line="360" w:lineRule="auto"/>
              <w:ind w:firstLine="34"/>
              <w:jc w:val="center"/>
              <w:rPr>
                <w:sz w:val="20"/>
              </w:rPr>
            </w:pPr>
            <w:r w:rsidRPr="00813D1C">
              <w:rPr>
                <w:sz w:val="20"/>
              </w:rPr>
              <w:t>44</w:t>
            </w:r>
          </w:p>
        </w:tc>
        <w:tc>
          <w:tcPr>
            <w:tcW w:w="2977" w:type="dxa"/>
          </w:tcPr>
          <w:p w:rsidR="006E393D" w:rsidRPr="00813D1C" w:rsidRDefault="006E393D" w:rsidP="00813D1C">
            <w:pPr>
              <w:spacing w:line="360" w:lineRule="auto"/>
              <w:ind w:firstLine="34"/>
              <w:jc w:val="center"/>
              <w:rPr>
                <w:sz w:val="20"/>
              </w:rPr>
            </w:pPr>
            <w:r w:rsidRPr="00813D1C">
              <w:rPr>
                <w:sz w:val="20"/>
              </w:rPr>
              <w:t>87189,0</w:t>
            </w:r>
          </w:p>
        </w:tc>
        <w:tc>
          <w:tcPr>
            <w:tcW w:w="4536" w:type="dxa"/>
          </w:tcPr>
          <w:p w:rsidR="006E393D" w:rsidRPr="00813D1C" w:rsidRDefault="006E393D" w:rsidP="00813D1C">
            <w:pPr>
              <w:spacing w:line="360" w:lineRule="auto"/>
              <w:ind w:firstLine="34"/>
              <w:jc w:val="center"/>
              <w:rPr>
                <w:sz w:val="20"/>
              </w:rPr>
            </w:pPr>
            <w:r w:rsidRPr="00813D1C">
              <w:rPr>
                <w:sz w:val="20"/>
              </w:rPr>
              <w:t>384,0</w:t>
            </w:r>
          </w:p>
        </w:tc>
      </w:tr>
      <w:tr w:rsidR="006E393D" w:rsidRPr="00813D1C">
        <w:tc>
          <w:tcPr>
            <w:tcW w:w="2410" w:type="dxa"/>
          </w:tcPr>
          <w:p w:rsidR="006E393D" w:rsidRPr="00813D1C" w:rsidRDefault="006E393D" w:rsidP="00813D1C">
            <w:pPr>
              <w:spacing w:line="360" w:lineRule="auto"/>
              <w:ind w:firstLine="34"/>
              <w:jc w:val="center"/>
              <w:rPr>
                <w:sz w:val="20"/>
              </w:rPr>
            </w:pPr>
            <w:r w:rsidRPr="00813D1C">
              <w:rPr>
                <w:sz w:val="20"/>
              </w:rPr>
              <w:t>45</w:t>
            </w:r>
          </w:p>
        </w:tc>
        <w:tc>
          <w:tcPr>
            <w:tcW w:w="2977" w:type="dxa"/>
          </w:tcPr>
          <w:p w:rsidR="006E393D" w:rsidRPr="00813D1C" w:rsidRDefault="006E393D" w:rsidP="00813D1C">
            <w:pPr>
              <w:spacing w:line="360" w:lineRule="auto"/>
              <w:ind w:firstLine="34"/>
              <w:jc w:val="center"/>
              <w:rPr>
                <w:sz w:val="20"/>
              </w:rPr>
            </w:pPr>
            <w:r w:rsidRPr="00813D1C">
              <w:rPr>
                <w:sz w:val="20"/>
              </w:rPr>
              <w:t>86805,0</w:t>
            </w:r>
          </w:p>
        </w:tc>
        <w:tc>
          <w:tcPr>
            <w:tcW w:w="4536" w:type="dxa"/>
          </w:tcPr>
          <w:p w:rsidR="006E393D" w:rsidRPr="00813D1C" w:rsidRDefault="006E393D" w:rsidP="00813D1C">
            <w:pPr>
              <w:spacing w:line="360" w:lineRule="auto"/>
              <w:ind w:firstLine="34"/>
              <w:jc w:val="center"/>
              <w:rPr>
                <w:sz w:val="20"/>
              </w:rPr>
            </w:pPr>
            <w:r w:rsidRPr="00813D1C">
              <w:rPr>
                <w:sz w:val="20"/>
              </w:rPr>
              <w:t>400,0</w:t>
            </w:r>
          </w:p>
        </w:tc>
      </w:tr>
      <w:tr w:rsidR="006E393D" w:rsidRPr="00813D1C">
        <w:tc>
          <w:tcPr>
            <w:tcW w:w="2410" w:type="dxa"/>
          </w:tcPr>
          <w:p w:rsidR="006E393D" w:rsidRPr="00813D1C" w:rsidRDefault="006E393D" w:rsidP="00813D1C">
            <w:pPr>
              <w:spacing w:line="360" w:lineRule="auto"/>
              <w:ind w:firstLine="34"/>
              <w:jc w:val="center"/>
              <w:rPr>
                <w:sz w:val="20"/>
              </w:rPr>
            </w:pPr>
            <w:r w:rsidRPr="00813D1C">
              <w:rPr>
                <w:sz w:val="20"/>
              </w:rPr>
              <w:t>…</w:t>
            </w:r>
          </w:p>
        </w:tc>
        <w:tc>
          <w:tcPr>
            <w:tcW w:w="2977" w:type="dxa"/>
          </w:tcPr>
          <w:p w:rsidR="006E393D" w:rsidRPr="00813D1C" w:rsidRDefault="006E393D" w:rsidP="00813D1C">
            <w:pPr>
              <w:spacing w:line="360" w:lineRule="auto"/>
              <w:ind w:firstLine="34"/>
              <w:jc w:val="center"/>
              <w:rPr>
                <w:sz w:val="20"/>
              </w:rPr>
            </w:pPr>
            <w:r w:rsidRPr="00813D1C">
              <w:rPr>
                <w:sz w:val="20"/>
              </w:rPr>
              <w:t>…</w:t>
            </w:r>
          </w:p>
        </w:tc>
        <w:tc>
          <w:tcPr>
            <w:tcW w:w="4536" w:type="dxa"/>
          </w:tcPr>
          <w:p w:rsidR="006E393D" w:rsidRPr="00813D1C" w:rsidRDefault="006E393D" w:rsidP="00813D1C">
            <w:pPr>
              <w:spacing w:line="360" w:lineRule="auto"/>
              <w:ind w:firstLine="34"/>
              <w:jc w:val="center"/>
              <w:rPr>
                <w:sz w:val="20"/>
              </w:rPr>
            </w:pPr>
            <w:r w:rsidRPr="00813D1C">
              <w:rPr>
                <w:sz w:val="20"/>
              </w:rPr>
              <w:t>…</w:t>
            </w:r>
          </w:p>
        </w:tc>
      </w:tr>
      <w:tr w:rsidR="006E393D" w:rsidRPr="00813D1C">
        <w:tc>
          <w:tcPr>
            <w:tcW w:w="2410" w:type="dxa"/>
          </w:tcPr>
          <w:p w:rsidR="006E393D" w:rsidRPr="00813D1C" w:rsidRDefault="006E393D" w:rsidP="00813D1C">
            <w:pPr>
              <w:spacing w:line="360" w:lineRule="auto"/>
              <w:ind w:firstLine="34"/>
              <w:jc w:val="center"/>
              <w:rPr>
                <w:sz w:val="20"/>
              </w:rPr>
            </w:pPr>
            <w:r w:rsidRPr="00813D1C">
              <w:rPr>
                <w:sz w:val="20"/>
              </w:rPr>
              <w:t>60</w:t>
            </w:r>
          </w:p>
        </w:tc>
        <w:tc>
          <w:tcPr>
            <w:tcW w:w="2977" w:type="dxa"/>
          </w:tcPr>
          <w:p w:rsidR="006E393D" w:rsidRPr="00813D1C" w:rsidRDefault="006E393D" w:rsidP="00813D1C">
            <w:pPr>
              <w:spacing w:line="360" w:lineRule="auto"/>
              <w:ind w:firstLine="34"/>
              <w:jc w:val="center"/>
              <w:rPr>
                <w:sz w:val="20"/>
              </w:rPr>
            </w:pPr>
            <w:r w:rsidRPr="00813D1C">
              <w:rPr>
                <w:sz w:val="20"/>
              </w:rPr>
              <w:t>76693,0</w:t>
            </w:r>
          </w:p>
        </w:tc>
        <w:tc>
          <w:tcPr>
            <w:tcW w:w="4536" w:type="dxa"/>
          </w:tcPr>
          <w:p w:rsidR="006E393D" w:rsidRPr="00813D1C" w:rsidRDefault="006E393D" w:rsidP="00813D1C">
            <w:pPr>
              <w:spacing w:line="360" w:lineRule="auto"/>
              <w:ind w:firstLine="34"/>
              <w:jc w:val="center"/>
              <w:rPr>
                <w:sz w:val="20"/>
              </w:rPr>
            </w:pPr>
            <w:r w:rsidRPr="00813D1C">
              <w:rPr>
                <w:sz w:val="20"/>
              </w:rPr>
              <w:t>1099,0</w:t>
            </w:r>
          </w:p>
        </w:tc>
      </w:tr>
    </w:tbl>
    <w:p w:rsidR="00813D1C" w:rsidRDefault="00813D1C" w:rsidP="00813D1C">
      <w:pPr>
        <w:pStyle w:val="a5"/>
        <w:rPr>
          <w:szCs w:val="28"/>
        </w:rPr>
      </w:pPr>
    </w:p>
    <w:p w:rsidR="006E393D" w:rsidRPr="00813D1C" w:rsidRDefault="006E393D" w:rsidP="00813D1C">
      <w:pPr>
        <w:pStyle w:val="a5"/>
        <w:rPr>
          <w:szCs w:val="28"/>
        </w:rPr>
      </w:pPr>
      <w:r w:rsidRPr="00813D1C">
        <w:rPr>
          <w:szCs w:val="28"/>
        </w:rPr>
        <w:t>Для застрахованного возрастом 40 лет при сроке страхования 5 лет и норме доходности 3% годовых единовременная ставка на дожитие составит:</w:t>
      </w:r>
    </w:p>
    <w:p w:rsidR="006E393D" w:rsidRPr="00813D1C" w:rsidRDefault="00950D15" w:rsidP="00813D1C">
      <w:pPr>
        <w:spacing w:line="360" w:lineRule="auto"/>
        <w:ind w:firstLine="709"/>
        <w:rPr>
          <w:sz w:val="28"/>
          <w:szCs w:val="28"/>
        </w:rPr>
      </w:pPr>
      <w:r>
        <w:rPr>
          <w:position w:val="-6"/>
          <w:sz w:val="28"/>
          <w:szCs w:val="28"/>
        </w:rPr>
        <w:pict>
          <v:shape id="_x0000_i1102" type="#_x0000_t75" style="width:23.25pt;height:14.25pt">
            <v:imagedata r:id="rId55" o:title=""/>
          </v:shape>
        </w:pict>
      </w:r>
      <w:r w:rsidR="006E393D" w:rsidRPr="00813D1C">
        <w:rPr>
          <w:sz w:val="28"/>
          <w:szCs w:val="28"/>
        </w:rPr>
        <w:t xml:space="preserve"> = (86805,0 * 0,86261)/ 88565,0 * 100 = 84,55 руб. со 100 руб. страховой суммы.</w:t>
      </w:r>
    </w:p>
    <w:p w:rsidR="006E393D" w:rsidRPr="00813D1C" w:rsidRDefault="006E393D" w:rsidP="00813D1C">
      <w:pPr>
        <w:spacing w:line="360" w:lineRule="auto"/>
        <w:ind w:firstLine="709"/>
        <w:rPr>
          <w:sz w:val="28"/>
          <w:szCs w:val="28"/>
        </w:rPr>
      </w:pPr>
      <w:r w:rsidRPr="00813D1C">
        <w:rPr>
          <w:sz w:val="28"/>
          <w:szCs w:val="28"/>
        </w:rPr>
        <w:t xml:space="preserve">Рассчитаем </w:t>
      </w:r>
      <w:r w:rsidRPr="00813D1C">
        <w:rPr>
          <w:i/>
          <w:sz w:val="28"/>
          <w:szCs w:val="28"/>
        </w:rPr>
        <w:t>единовременную ставку на случай смерти</w:t>
      </w:r>
      <w:r w:rsidRPr="00813D1C">
        <w:rPr>
          <w:sz w:val="28"/>
          <w:szCs w:val="28"/>
        </w:rPr>
        <w:t xml:space="preserve"> (</w:t>
      </w:r>
      <w:r w:rsidR="00950D15">
        <w:rPr>
          <w:position w:val="-6"/>
          <w:sz w:val="28"/>
          <w:szCs w:val="28"/>
        </w:rPr>
        <w:pict>
          <v:shape id="_x0000_i1103" type="#_x0000_t75" style="width:23.25pt;height:14.25pt">
            <v:imagedata r:id="rId69" o:title=""/>
          </v:shape>
        </w:pict>
      </w:r>
      <w:r w:rsidRPr="00813D1C">
        <w:rPr>
          <w:sz w:val="28"/>
          <w:szCs w:val="28"/>
        </w:rPr>
        <w:t>) по формуле (7.28):</w:t>
      </w:r>
    </w:p>
    <w:p w:rsidR="006E393D" w:rsidRPr="00813D1C" w:rsidRDefault="00950D15" w:rsidP="00813D1C">
      <w:pPr>
        <w:spacing w:line="360" w:lineRule="auto"/>
        <w:ind w:firstLine="709"/>
        <w:rPr>
          <w:sz w:val="28"/>
          <w:szCs w:val="28"/>
        </w:rPr>
      </w:pPr>
      <w:r>
        <w:rPr>
          <w:position w:val="-24"/>
          <w:sz w:val="28"/>
          <w:szCs w:val="28"/>
          <w:lang w:val="en-US"/>
        </w:rPr>
        <w:pict>
          <v:shape id="_x0000_i1104" type="#_x0000_t75" style="width:216.75pt;height:33pt" fillcolor="window">
            <v:imagedata r:id="rId70" o:title=""/>
          </v:shape>
        </w:pict>
      </w:r>
      <w:r w:rsidR="006E393D" w:rsidRPr="00813D1C">
        <w:rPr>
          <w:sz w:val="28"/>
          <w:szCs w:val="28"/>
        </w:rPr>
        <w:t xml:space="preserve">                          </w:t>
      </w:r>
      <w:r w:rsidR="00813D1C">
        <w:rPr>
          <w:sz w:val="28"/>
          <w:szCs w:val="28"/>
        </w:rPr>
        <w:t xml:space="preserve">                         </w:t>
      </w:r>
      <w:r w:rsidR="006E393D" w:rsidRPr="00813D1C">
        <w:rPr>
          <w:sz w:val="28"/>
          <w:szCs w:val="28"/>
        </w:rPr>
        <w:t>(7.28)</w:t>
      </w:r>
    </w:p>
    <w:p w:rsidR="006E393D" w:rsidRPr="00813D1C" w:rsidRDefault="00950D15" w:rsidP="00813D1C">
      <w:pPr>
        <w:spacing w:line="360" w:lineRule="auto"/>
        <w:ind w:firstLine="709"/>
        <w:rPr>
          <w:sz w:val="28"/>
          <w:szCs w:val="28"/>
        </w:rPr>
      </w:pPr>
      <w:r>
        <w:rPr>
          <w:position w:val="-6"/>
          <w:sz w:val="28"/>
          <w:szCs w:val="28"/>
        </w:rPr>
        <w:pict>
          <v:shape id="_x0000_i1105" type="#_x0000_t75" style="width:15pt;height:14.25pt">
            <v:imagedata r:id="rId68" o:title=""/>
          </v:shape>
        </w:pict>
      </w:r>
      <w:r w:rsidR="006E393D" w:rsidRPr="00813D1C">
        <w:rPr>
          <w:sz w:val="28"/>
          <w:szCs w:val="28"/>
        </w:rPr>
        <w:t xml:space="preserve">– число умирающих при переходе от возраста </w:t>
      </w:r>
      <w:r>
        <w:rPr>
          <w:position w:val="-6"/>
          <w:sz w:val="28"/>
          <w:szCs w:val="28"/>
        </w:rPr>
        <w:pict>
          <v:shape id="_x0000_i1106" type="#_x0000_t75" style="width:9.75pt;height:11.25pt">
            <v:imagedata r:id="rId65" o:title=""/>
          </v:shape>
        </w:pict>
      </w:r>
      <w:r w:rsidR="006E393D" w:rsidRPr="00813D1C">
        <w:rPr>
          <w:sz w:val="28"/>
          <w:szCs w:val="28"/>
        </w:rPr>
        <w:t xml:space="preserve"> к возрасту </w:t>
      </w:r>
      <w:r>
        <w:rPr>
          <w:position w:val="-6"/>
          <w:sz w:val="28"/>
          <w:szCs w:val="28"/>
        </w:rPr>
        <w:pict>
          <v:shape id="_x0000_i1107" type="#_x0000_t75" style="width:24.75pt;height:14.25pt">
            <v:imagedata r:id="rId71" o:title=""/>
          </v:shape>
        </w:pict>
      </w:r>
      <w:r w:rsidR="006E393D" w:rsidRPr="00813D1C">
        <w:rPr>
          <w:sz w:val="28"/>
          <w:szCs w:val="28"/>
        </w:rPr>
        <w:t>.</w:t>
      </w:r>
    </w:p>
    <w:p w:rsidR="006E393D" w:rsidRPr="00813D1C" w:rsidRDefault="006E393D" w:rsidP="00813D1C">
      <w:pPr>
        <w:spacing w:line="360" w:lineRule="auto"/>
        <w:ind w:firstLine="709"/>
        <w:rPr>
          <w:sz w:val="28"/>
          <w:szCs w:val="28"/>
        </w:rPr>
      </w:pPr>
      <w:r w:rsidRPr="00813D1C">
        <w:rPr>
          <w:sz w:val="28"/>
          <w:szCs w:val="28"/>
        </w:rPr>
        <w:t>В случае, если застрахованному 40 лет и срок страхования 5 лет, ставка на случай смерти составит:</w:t>
      </w:r>
    </w:p>
    <w:p w:rsidR="006E393D" w:rsidRPr="00813D1C" w:rsidRDefault="006E393D" w:rsidP="00813D1C">
      <w:pPr>
        <w:spacing w:line="360" w:lineRule="auto"/>
        <w:ind w:firstLine="709"/>
        <w:rPr>
          <w:sz w:val="28"/>
          <w:szCs w:val="28"/>
        </w:rPr>
      </w:pPr>
      <w:r w:rsidRPr="00813D1C">
        <w:rPr>
          <w:sz w:val="28"/>
          <w:szCs w:val="28"/>
        </w:rPr>
        <w:t>40А5 = (319*0,97087  +  336*0,94260  +  352*0,91514  +  369*0,88849 +  384*0,86261)\88565,0*100 = 1,82 руб. со 100 руб. страховой суммы.</w:t>
      </w:r>
    </w:p>
    <w:p w:rsidR="006E393D" w:rsidRPr="00813D1C" w:rsidRDefault="006E393D" w:rsidP="00813D1C">
      <w:pPr>
        <w:spacing w:line="360" w:lineRule="auto"/>
        <w:ind w:firstLine="709"/>
        <w:rPr>
          <w:sz w:val="28"/>
          <w:szCs w:val="28"/>
        </w:rPr>
      </w:pPr>
      <w:r w:rsidRPr="00813D1C">
        <w:rPr>
          <w:sz w:val="28"/>
          <w:szCs w:val="28"/>
        </w:rPr>
        <w:t>Таким образом, тарифная  нетто-ставка (Тн-с) в рассматриваемом примере составит 86,37 руб. со 100 руб. страховой суммы или 86,37%.</w:t>
      </w:r>
    </w:p>
    <w:p w:rsidR="006E393D" w:rsidRPr="00813D1C" w:rsidRDefault="006E393D" w:rsidP="00813D1C">
      <w:pPr>
        <w:spacing w:line="360" w:lineRule="auto"/>
        <w:ind w:firstLine="709"/>
        <w:rPr>
          <w:sz w:val="28"/>
          <w:szCs w:val="28"/>
        </w:rPr>
      </w:pPr>
      <w:r w:rsidRPr="00813D1C">
        <w:rPr>
          <w:sz w:val="28"/>
          <w:szCs w:val="28"/>
        </w:rPr>
        <w:t xml:space="preserve">В практике страхования единовременные ставки применяются достаточно редко. Чаще всего условия страхования предусматривают внесение страхователем периодических страховых взносов, скажем ежегодных. Чтобы получить годовые взносы, нельзя просто поделить единовременный взнос на соотвествующее количество лет страхования, т.к. необходимо учитывать потерю на  доходах от инвестирования временно свободных средств, а также уменьшение числа застрахованных вследствие смертности, поэтому применяют так называемые коэффициенты рассрочки  </w:t>
      </w:r>
      <w:r w:rsidR="00950D15">
        <w:rPr>
          <w:position w:val="-12"/>
          <w:sz w:val="28"/>
          <w:szCs w:val="28"/>
        </w:rPr>
        <w:pict>
          <v:shape id="_x0000_i1108" type="#_x0000_t75" style="width:20.25pt;height:18pt">
            <v:imagedata r:id="rId72" o:title=""/>
          </v:shape>
        </w:pict>
      </w:r>
      <w:r w:rsidRPr="00813D1C">
        <w:rPr>
          <w:sz w:val="28"/>
          <w:szCs w:val="28"/>
        </w:rPr>
        <w:t xml:space="preserve"> (7.29).</w:t>
      </w:r>
    </w:p>
    <w:p w:rsidR="006E393D" w:rsidRPr="00813D1C" w:rsidRDefault="00950D15" w:rsidP="00813D1C">
      <w:pPr>
        <w:spacing w:line="360" w:lineRule="auto"/>
        <w:ind w:firstLine="709"/>
        <w:rPr>
          <w:sz w:val="28"/>
          <w:szCs w:val="28"/>
        </w:rPr>
      </w:pPr>
      <w:r>
        <w:rPr>
          <w:position w:val="-30"/>
          <w:sz w:val="28"/>
          <w:szCs w:val="28"/>
        </w:rPr>
        <w:pict>
          <v:shape id="_x0000_i1109" type="#_x0000_t75" style="width:117pt;height:35.25pt">
            <v:imagedata r:id="rId73" o:title=""/>
          </v:shape>
        </w:pict>
      </w:r>
      <w:r w:rsidR="006E393D" w:rsidRPr="00813D1C">
        <w:rPr>
          <w:sz w:val="28"/>
          <w:szCs w:val="28"/>
        </w:rPr>
        <w:t xml:space="preserve">                                                      </w:t>
      </w:r>
      <w:r w:rsidR="00813D1C">
        <w:rPr>
          <w:sz w:val="28"/>
          <w:szCs w:val="28"/>
        </w:rPr>
        <w:t xml:space="preserve">                         </w:t>
      </w:r>
      <w:r w:rsidR="006E393D" w:rsidRPr="00813D1C">
        <w:rPr>
          <w:sz w:val="28"/>
          <w:szCs w:val="28"/>
        </w:rPr>
        <w:t>(7.29)</w:t>
      </w:r>
    </w:p>
    <w:p w:rsidR="006E393D" w:rsidRPr="00813D1C" w:rsidRDefault="006E393D" w:rsidP="00813D1C">
      <w:pPr>
        <w:spacing w:line="360" w:lineRule="auto"/>
        <w:ind w:firstLine="709"/>
        <w:rPr>
          <w:sz w:val="28"/>
          <w:szCs w:val="28"/>
        </w:rPr>
      </w:pPr>
      <w:r w:rsidRPr="00813D1C">
        <w:rPr>
          <w:sz w:val="28"/>
          <w:szCs w:val="28"/>
        </w:rPr>
        <w:t xml:space="preserve">Для получения годичной тарифной ставки следует ее единовременное значение разделить на коэффициент рассрочки </w:t>
      </w:r>
      <w:r w:rsidR="00950D15">
        <w:rPr>
          <w:position w:val="-12"/>
          <w:sz w:val="28"/>
          <w:szCs w:val="28"/>
        </w:rPr>
        <w:pict>
          <v:shape id="_x0000_i1110" type="#_x0000_t75" style="width:20.25pt;height:18pt">
            <v:imagedata r:id="rId74" o:title=""/>
          </v:shape>
        </w:pict>
      </w:r>
      <w:r w:rsidRPr="00813D1C">
        <w:rPr>
          <w:sz w:val="28"/>
          <w:szCs w:val="28"/>
        </w:rPr>
        <w:t>.</w:t>
      </w:r>
    </w:p>
    <w:p w:rsidR="006E393D" w:rsidRPr="00813D1C" w:rsidRDefault="006E393D" w:rsidP="00813D1C">
      <w:pPr>
        <w:pStyle w:val="a5"/>
        <w:rPr>
          <w:szCs w:val="28"/>
        </w:rPr>
      </w:pPr>
      <w:r w:rsidRPr="00813D1C">
        <w:rPr>
          <w:szCs w:val="28"/>
        </w:rPr>
        <w:t>Б) Рассчитаем нетто-ставку при помощи таблицы коммутационных чисел.</w:t>
      </w:r>
    </w:p>
    <w:p w:rsidR="006E393D" w:rsidRPr="00813D1C" w:rsidRDefault="006E393D" w:rsidP="00813D1C">
      <w:pPr>
        <w:spacing w:line="360" w:lineRule="auto"/>
        <w:ind w:firstLine="709"/>
        <w:rPr>
          <w:sz w:val="28"/>
          <w:szCs w:val="28"/>
        </w:rPr>
      </w:pPr>
      <w:r w:rsidRPr="00813D1C">
        <w:rPr>
          <w:sz w:val="28"/>
          <w:szCs w:val="28"/>
        </w:rPr>
        <w:t>Сначала определим значения коммутационных чисел. Коммутационные числа представляют собой математическую комбинацию данных таблицы смертности и служат для упрощения, не имея при этом конкретного экономического смысла.</w:t>
      </w:r>
    </w:p>
    <w:p w:rsidR="006E393D" w:rsidRPr="00813D1C" w:rsidRDefault="00950D15" w:rsidP="00813D1C">
      <w:pPr>
        <w:spacing w:line="360" w:lineRule="auto"/>
        <w:ind w:firstLine="709"/>
        <w:rPr>
          <w:sz w:val="28"/>
          <w:szCs w:val="28"/>
        </w:rPr>
      </w:pPr>
      <w:r>
        <w:rPr>
          <w:position w:val="-6"/>
          <w:sz w:val="28"/>
          <w:szCs w:val="28"/>
        </w:rPr>
        <w:pict>
          <v:shape id="_x0000_i1111" type="#_x0000_t75" style="width:60.75pt;height:14.25pt">
            <v:imagedata r:id="rId75" o:title=""/>
          </v:shape>
        </w:pict>
      </w:r>
    </w:p>
    <w:p w:rsidR="006E393D" w:rsidRPr="00813D1C" w:rsidRDefault="00950D15" w:rsidP="00813D1C">
      <w:pPr>
        <w:spacing w:line="360" w:lineRule="auto"/>
        <w:ind w:firstLine="709"/>
        <w:rPr>
          <w:sz w:val="28"/>
          <w:szCs w:val="28"/>
        </w:rPr>
      </w:pPr>
      <w:r>
        <w:rPr>
          <w:position w:val="-12"/>
          <w:sz w:val="28"/>
          <w:szCs w:val="28"/>
        </w:rPr>
        <w:pict>
          <v:shape id="_x0000_i1112" type="#_x0000_t75" style="width:111.75pt;height:18pt">
            <v:imagedata r:id="rId76" o:title=""/>
          </v:shape>
        </w:pict>
      </w:r>
    </w:p>
    <w:p w:rsidR="006E393D" w:rsidRPr="00813D1C" w:rsidRDefault="00950D15" w:rsidP="00813D1C">
      <w:pPr>
        <w:spacing w:line="360" w:lineRule="auto"/>
        <w:ind w:firstLine="709"/>
        <w:rPr>
          <w:sz w:val="28"/>
          <w:szCs w:val="28"/>
        </w:rPr>
      </w:pPr>
      <w:r>
        <w:rPr>
          <w:position w:val="-12"/>
          <w:sz w:val="28"/>
          <w:szCs w:val="28"/>
        </w:rPr>
        <w:pict>
          <v:shape id="_x0000_i1113" type="#_x0000_t75" style="width:69pt;height:18pt">
            <v:imagedata r:id="rId77" o:title=""/>
          </v:shape>
        </w:pict>
      </w:r>
    </w:p>
    <w:p w:rsidR="006E393D" w:rsidRPr="00813D1C" w:rsidRDefault="00950D15" w:rsidP="00813D1C">
      <w:pPr>
        <w:spacing w:line="360" w:lineRule="auto"/>
        <w:ind w:firstLine="709"/>
        <w:rPr>
          <w:sz w:val="28"/>
          <w:szCs w:val="28"/>
        </w:rPr>
      </w:pPr>
      <w:r>
        <w:rPr>
          <w:position w:val="-12"/>
          <w:sz w:val="28"/>
          <w:szCs w:val="28"/>
        </w:rPr>
        <w:pict>
          <v:shape id="_x0000_i1114" type="#_x0000_t75" style="width:110.25pt;height:18.75pt">
            <v:imagedata r:id="rId78" o:title=""/>
          </v:shape>
        </w:pict>
      </w:r>
    </w:p>
    <w:p w:rsidR="006E393D" w:rsidRPr="00813D1C" w:rsidRDefault="00950D15" w:rsidP="00813D1C">
      <w:pPr>
        <w:spacing w:line="360" w:lineRule="auto"/>
        <w:ind w:firstLine="709"/>
        <w:rPr>
          <w:sz w:val="28"/>
          <w:szCs w:val="28"/>
        </w:rPr>
      </w:pPr>
      <w:r>
        <w:rPr>
          <w:position w:val="-12"/>
          <w:sz w:val="28"/>
          <w:szCs w:val="28"/>
        </w:rPr>
        <w:pict>
          <v:shape id="_x0000_i1115" type="#_x0000_t75" style="width:117pt;height:18pt">
            <v:imagedata r:id="rId79" o:title=""/>
          </v:shape>
        </w:pict>
      </w:r>
    </w:p>
    <w:p w:rsidR="006E393D" w:rsidRPr="00813D1C" w:rsidRDefault="006E393D" w:rsidP="00813D1C">
      <w:pPr>
        <w:spacing w:line="360" w:lineRule="auto"/>
        <w:ind w:firstLine="709"/>
        <w:rPr>
          <w:sz w:val="28"/>
          <w:szCs w:val="28"/>
        </w:rPr>
      </w:pPr>
      <w:r w:rsidRPr="00813D1C">
        <w:rPr>
          <w:sz w:val="28"/>
          <w:szCs w:val="28"/>
        </w:rPr>
        <w:t xml:space="preserve">где </w:t>
      </w:r>
      <w:r w:rsidR="00950D15">
        <w:rPr>
          <w:position w:val="-6"/>
          <w:sz w:val="28"/>
          <w:szCs w:val="28"/>
        </w:rPr>
        <w:pict>
          <v:shape id="_x0000_i1116" type="#_x0000_t75" style="width:12pt;height:11.25pt">
            <v:imagedata r:id="rId80" o:title=""/>
          </v:shape>
        </w:pict>
      </w:r>
      <w:r w:rsidRPr="00813D1C">
        <w:rPr>
          <w:sz w:val="28"/>
          <w:szCs w:val="28"/>
        </w:rPr>
        <w:t xml:space="preserve"> – последнее значение таблицы коммутационных чисел.</w:t>
      </w:r>
    </w:p>
    <w:p w:rsidR="006E393D" w:rsidRPr="00813D1C" w:rsidRDefault="006E393D" w:rsidP="00813D1C">
      <w:pPr>
        <w:spacing w:line="360" w:lineRule="auto"/>
        <w:ind w:firstLine="709"/>
        <w:rPr>
          <w:sz w:val="28"/>
          <w:szCs w:val="28"/>
        </w:rPr>
      </w:pPr>
      <w:r w:rsidRPr="00813D1C">
        <w:rPr>
          <w:sz w:val="28"/>
          <w:szCs w:val="28"/>
        </w:rPr>
        <w:t>В обозначениях коммутационных чисел формулы для определения нетто-ставок на дожитие и на случай смерти выглядят таким образом:</w:t>
      </w:r>
    </w:p>
    <w:p w:rsidR="006E393D" w:rsidRPr="00813D1C" w:rsidRDefault="006E393D" w:rsidP="00813D1C">
      <w:pPr>
        <w:spacing w:line="360" w:lineRule="auto"/>
        <w:ind w:firstLine="709"/>
        <w:rPr>
          <w:sz w:val="28"/>
          <w:szCs w:val="28"/>
          <w:highlight w:val="yellow"/>
        </w:rPr>
      </w:pPr>
      <w:r w:rsidRPr="00813D1C">
        <w:rPr>
          <w:sz w:val="28"/>
          <w:szCs w:val="28"/>
          <w:highlight w:val="yellow"/>
        </w:rPr>
        <w:t xml:space="preserve">        </w:t>
      </w:r>
    </w:p>
    <w:p w:rsidR="006E393D" w:rsidRPr="00813D1C" w:rsidRDefault="00950D15" w:rsidP="00813D1C">
      <w:pPr>
        <w:spacing w:line="360" w:lineRule="auto"/>
        <w:ind w:firstLine="709"/>
        <w:rPr>
          <w:sz w:val="28"/>
          <w:szCs w:val="28"/>
        </w:rPr>
      </w:pPr>
      <w:r>
        <w:rPr>
          <w:position w:val="-24"/>
          <w:sz w:val="28"/>
          <w:szCs w:val="28"/>
        </w:rPr>
        <w:pict>
          <v:shape id="_x0000_i1117" type="#_x0000_t75" style="width:93pt;height:30.75pt">
            <v:imagedata r:id="rId81" o:title=""/>
          </v:shape>
        </w:pict>
      </w:r>
      <w:r w:rsidR="006E393D" w:rsidRPr="00813D1C">
        <w:rPr>
          <w:sz w:val="28"/>
          <w:szCs w:val="28"/>
        </w:rPr>
        <w:t xml:space="preserve">    - единовременная ставка на дожитие              (7.30)</w:t>
      </w:r>
    </w:p>
    <w:p w:rsidR="006E393D" w:rsidRPr="00813D1C" w:rsidRDefault="00950D15" w:rsidP="00813D1C">
      <w:pPr>
        <w:spacing w:line="360" w:lineRule="auto"/>
        <w:ind w:firstLine="709"/>
        <w:rPr>
          <w:sz w:val="28"/>
          <w:szCs w:val="28"/>
        </w:rPr>
      </w:pPr>
      <w:r>
        <w:rPr>
          <w:position w:val="-24"/>
          <w:sz w:val="28"/>
          <w:szCs w:val="28"/>
          <w:lang w:val="en-US"/>
        </w:rPr>
        <w:pict>
          <v:shape id="_x0000_i1118" type="#_x0000_t75" style="width:114.75pt;height:32.25pt" fillcolor="window">
            <v:imagedata r:id="rId82" o:title=""/>
          </v:shape>
        </w:pict>
      </w:r>
      <w:r w:rsidR="006E393D" w:rsidRPr="00813D1C">
        <w:rPr>
          <w:sz w:val="28"/>
          <w:szCs w:val="28"/>
        </w:rPr>
        <w:t xml:space="preserve"> - единовременная ставка на случай смерти     (7.31)</w:t>
      </w:r>
    </w:p>
    <w:p w:rsidR="006E393D" w:rsidRPr="00813D1C" w:rsidRDefault="006E393D" w:rsidP="00813D1C">
      <w:pPr>
        <w:spacing w:line="360" w:lineRule="auto"/>
        <w:ind w:firstLine="709"/>
        <w:rPr>
          <w:sz w:val="28"/>
          <w:szCs w:val="28"/>
        </w:rPr>
      </w:pPr>
      <w:r w:rsidRPr="00813D1C">
        <w:rPr>
          <w:sz w:val="28"/>
          <w:szCs w:val="28"/>
        </w:rPr>
        <w:t xml:space="preserve"> При расчете тарифных ставок с использованием коммутационных чисел можно использовать специальные формулы (7.32), (7.33) для расчета годичных взносов:</w:t>
      </w:r>
    </w:p>
    <w:p w:rsidR="006E393D" w:rsidRPr="00813D1C" w:rsidRDefault="00950D15" w:rsidP="00813D1C">
      <w:pPr>
        <w:spacing w:line="360" w:lineRule="auto"/>
        <w:ind w:firstLine="709"/>
        <w:rPr>
          <w:sz w:val="28"/>
          <w:szCs w:val="28"/>
          <w:highlight w:val="yellow"/>
        </w:rPr>
      </w:pPr>
      <w:r>
        <w:rPr>
          <w:position w:val="-30"/>
          <w:sz w:val="28"/>
          <w:szCs w:val="28"/>
          <w:lang w:val="en-US"/>
        </w:rPr>
        <w:pict>
          <v:shape id="_x0000_i1119" type="#_x0000_t75" style="width:120pt;height:35.25pt" fillcolor="window">
            <v:imagedata r:id="rId83" o:title=""/>
          </v:shape>
        </w:pict>
      </w:r>
      <w:r w:rsidR="006E393D" w:rsidRPr="00813D1C">
        <w:rPr>
          <w:sz w:val="28"/>
          <w:szCs w:val="28"/>
        </w:rPr>
        <w:t xml:space="preserve">                                                                               (7.32)</w:t>
      </w:r>
    </w:p>
    <w:p w:rsidR="006E393D" w:rsidRPr="00813D1C" w:rsidRDefault="006E393D" w:rsidP="00813D1C">
      <w:pPr>
        <w:spacing w:line="360" w:lineRule="auto"/>
        <w:ind w:firstLine="709"/>
        <w:rPr>
          <w:sz w:val="28"/>
          <w:szCs w:val="28"/>
        </w:rPr>
      </w:pPr>
      <w:r w:rsidRPr="00813D1C">
        <w:rPr>
          <w:sz w:val="28"/>
          <w:szCs w:val="28"/>
        </w:rPr>
        <w:t xml:space="preserve">где  </w:t>
      </w:r>
      <w:r w:rsidR="00950D15">
        <w:rPr>
          <w:position w:val="-6"/>
          <w:sz w:val="28"/>
          <w:szCs w:val="28"/>
        </w:rPr>
        <w:pict>
          <v:shape id="_x0000_i1120" type="#_x0000_t75" style="width:24.75pt;height:14.25pt">
            <v:imagedata r:id="rId84" o:title=""/>
          </v:shape>
        </w:pict>
      </w:r>
      <w:r w:rsidRPr="00813D1C">
        <w:rPr>
          <w:sz w:val="28"/>
          <w:szCs w:val="28"/>
        </w:rPr>
        <w:t xml:space="preserve"> -годичный взнос на случай смерти страхователя возраста </w:t>
      </w:r>
      <w:r w:rsidR="00950D15">
        <w:rPr>
          <w:position w:val="-6"/>
          <w:sz w:val="28"/>
          <w:szCs w:val="28"/>
        </w:rPr>
        <w:pict>
          <v:shape id="_x0000_i1121" type="#_x0000_t75" style="width:9.75pt;height:11.25pt">
            <v:imagedata r:id="rId85" o:title=""/>
          </v:shape>
        </w:pict>
      </w:r>
      <w:r w:rsidRPr="00813D1C">
        <w:rPr>
          <w:sz w:val="28"/>
          <w:szCs w:val="28"/>
        </w:rPr>
        <w:t xml:space="preserve"> лет на  </w:t>
      </w:r>
      <w:r w:rsidR="00950D15">
        <w:rPr>
          <w:position w:val="-6"/>
          <w:sz w:val="28"/>
          <w:szCs w:val="28"/>
        </w:rPr>
        <w:pict>
          <v:shape id="_x0000_i1122" type="#_x0000_t75" style="width:9.75pt;height:11.25pt">
            <v:imagedata r:id="rId86" o:title=""/>
          </v:shape>
        </w:pict>
      </w:r>
      <w:r w:rsidRPr="00813D1C">
        <w:rPr>
          <w:sz w:val="28"/>
          <w:szCs w:val="28"/>
        </w:rPr>
        <w:t>лет.</w:t>
      </w:r>
    </w:p>
    <w:p w:rsidR="006E393D" w:rsidRPr="00813D1C" w:rsidRDefault="00950D15" w:rsidP="00813D1C">
      <w:pPr>
        <w:spacing w:line="360" w:lineRule="auto"/>
        <w:ind w:firstLine="709"/>
        <w:rPr>
          <w:sz w:val="28"/>
          <w:szCs w:val="28"/>
        </w:rPr>
      </w:pPr>
      <w:r>
        <w:rPr>
          <w:position w:val="-30"/>
          <w:sz w:val="28"/>
          <w:szCs w:val="28"/>
          <w:lang w:val="en-US"/>
        </w:rPr>
        <w:pict>
          <v:shape id="_x0000_i1123" type="#_x0000_t75" style="width:117pt;height:35.25pt" fillcolor="window">
            <v:imagedata r:id="rId87" o:title=""/>
          </v:shape>
        </w:pict>
      </w:r>
      <w:r w:rsidR="006E393D" w:rsidRPr="00813D1C">
        <w:rPr>
          <w:sz w:val="28"/>
          <w:szCs w:val="28"/>
        </w:rPr>
        <w:t xml:space="preserve">                                                                             </w:t>
      </w:r>
      <w:r w:rsidR="00813D1C">
        <w:rPr>
          <w:sz w:val="28"/>
          <w:szCs w:val="28"/>
        </w:rPr>
        <w:t xml:space="preserve">  </w:t>
      </w:r>
      <w:r w:rsidR="006E393D" w:rsidRPr="00813D1C">
        <w:rPr>
          <w:sz w:val="28"/>
          <w:szCs w:val="28"/>
        </w:rPr>
        <w:t>(7.33)</w:t>
      </w:r>
    </w:p>
    <w:p w:rsidR="006E393D" w:rsidRPr="00813D1C" w:rsidRDefault="006E393D" w:rsidP="00813D1C">
      <w:pPr>
        <w:pStyle w:val="a5"/>
        <w:rPr>
          <w:szCs w:val="28"/>
          <w:highlight w:val="yellow"/>
        </w:rPr>
      </w:pPr>
    </w:p>
    <w:p w:rsidR="006E393D" w:rsidRPr="00813D1C" w:rsidRDefault="006E393D" w:rsidP="00813D1C">
      <w:pPr>
        <w:spacing w:line="360" w:lineRule="auto"/>
        <w:ind w:firstLine="709"/>
        <w:rPr>
          <w:b/>
          <w:sz w:val="28"/>
          <w:szCs w:val="28"/>
          <w:u w:val="single"/>
        </w:rPr>
      </w:pPr>
      <w:r w:rsidRPr="00813D1C">
        <w:rPr>
          <w:sz w:val="28"/>
          <w:szCs w:val="28"/>
        </w:rPr>
        <w:t>где</w:t>
      </w:r>
      <w:r w:rsidR="00950D15">
        <w:rPr>
          <w:position w:val="-12"/>
          <w:sz w:val="28"/>
          <w:szCs w:val="28"/>
        </w:rPr>
        <w:pict>
          <v:shape id="_x0000_i1124" type="#_x0000_t75" style="width:21pt;height:18pt">
            <v:imagedata r:id="rId88" o:title=""/>
          </v:shape>
        </w:pict>
      </w:r>
      <w:r w:rsidRPr="00813D1C">
        <w:rPr>
          <w:sz w:val="28"/>
          <w:szCs w:val="28"/>
        </w:rPr>
        <w:t xml:space="preserve">годичный взнос на дожитие страхователя возраста </w:t>
      </w:r>
      <w:r w:rsidRPr="00813D1C">
        <w:rPr>
          <w:i/>
          <w:sz w:val="28"/>
          <w:szCs w:val="28"/>
        </w:rPr>
        <w:t>х</w:t>
      </w:r>
      <w:r w:rsidRPr="00813D1C">
        <w:rPr>
          <w:sz w:val="28"/>
          <w:szCs w:val="28"/>
        </w:rPr>
        <w:t xml:space="preserve"> лет на </w:t>
      </w:r>
      <w:r w:rsidRPr="00813D1C">
        <w:rPr>
          <w:i/>
          <w:sz w:val="28"/>
          <w:szCs w:val="28"/>
          <w:lang w:val="en-US"/>
        </w:rPr>
        <w:t>n</w:t>
      </w:r>
      <w:r w:rsidRPr="00813D1C">
        <w:rPr>
          <w:sz w:val="28"/>
          <w:szCs w:val="28"/>
        </w:rPr>
        <w:t xml:space="preserve"> лет.</w:t>
      </w:r>
    </w:p>
    <w:p w:rsidR="006E393D" w:rsidRPr="00813D1C" w:rsidRDefault="006E393D" w:rsidP="00813D1C">
      <w:pPr>
        <w:spacing w:line="360" w:lineRule="auto"/>
        <w:ind w:firstLine="709"/>
        <w:rPr>
          <w:sz w:val="28"/>
          <w:szCs w:val="28"/>
        </w:rPr>
      </w:pPr>
      <w:r w:rsidRPr="00813D1C">
        <w:rPr>
          <w:sz w:val="28"/>
          <w:szCs w:val="28"/>
        </w:rPr>
        <w:t xml:space="preserve">Рассмотрим </w:t>
      </w:r>
      <w:r w:rsidRPr="00813D1C">
        <w:rPr>
          <w:sz w:val="28"/>
          <w:szCs w:val="28"/>
          <w:u w:val="single"/>
        </w:rPr>
        <w:t>порядок расчета нетто-ставки по страхованию жизни с условием выплаты ренты</w:t>
      </w:r>
      <w:r w:rsidRPr="00813D1C">
        <w:rPr>
          <w:sz w:val="28"/>
          <w:szCs w:val="28"/>
        </w:rPr>
        <w:t>.</w:t>
      </w:r>
    </w:p>
    <w:p w:rsidR="006E393D" w:rsidRPr="00813D1C" w:rsidRDefault="006E393D" w:rsidP="00813D1C">
      <w:pPr>
        <w:pStyle w:val="a5"/>
        <w:rPr>
          <w:szCs w:val="28"/>
        </w:rPr>
      </w:pPr>
      <w:r w:rsidRPr="00813D1C">
        <w:rPr>
          <w:szCs w:val="28"/>
        </w:rPr>
        <w:t>Для определения страховых тарифов с условием выплаты ренты используются формулы аннуитетов. Для расчета используют коммутационные числа. Методика расчета исходит их того, что страхование с условием выплаты ренты представляет собой своего рода последовательное повторяемое страхование на дожитие:</w:t>
      </w:r>
    </w:p>
    <w:p w:rsidR="006E393D" w:rsidRPr="00813D1C" w:rsidRDefault="00950D15" w:rsidP="00813D1C">
      <w:pPr>
        <w:spacing w:line="360" w:lineRule="auto"/>
        <w:ind w:firstLine="709"/>
        <w:rPr>
          <w:sz w:val="28"/>
          <w:szCs w:val="28"/>
          <w:highlight w:val="yellow"/>
        </w:rPr>
      </w:pPr>
      <w:r>
        <w:rPr>
          <w:position w:val="-12"/>
          <w:sz w:val="28"/>
          <w:szCs w:val="28"/>
        </w:rPr>
        <w:pict>
          <v:shape id="_x0000_i1125" type="#_x0000_t75" style="width:126pt;height:18pt">
            <v:imagedata r:id="rId89" o:title=""/>
          </v:shape>
        </w:pict>
      </w:r>
      <w:r w:rsidR="006E393D" w:rsidRPr="00813D1C">
        <w:rPr>
          <w:sz w:val="28"/>
          <w:szCs w:val="28"/>
        </w:rPr>
        <w:t xml:space="preserve">                                                     </w:t>
      </w:r>
      <w:r w:rsidR="00813D1C">
        <w:rPr>
          <w:sz w:val="28"/>
          <w:szCs w:val="28"/>
        </w:rPr>
        <w:t xml:space="preserve">                        </w:t>
      </w:r>
      <w:r w:rsidR="006E393D" w:rsidRPr="00813D1C">
        <w:rPr>
          <w:sz w:val="28"/>
          <w:szCs w:val="28"/>
        </w:rPr>
        <w:t>(7.34)</w:t>
      </w:r>
    </w:p>
    <w:p w:rsidR="006E393D" w:rsidRPr="00813D1C" w:rsidRDefault="006E393D" w:rsidP="00813D1C">
      <w:pPr>
        <w:spacing w:line="360" w:lineRule="auto"/>
        <w:ind w:firstLine="709"/>
        <w:rPr>
          <w:sz w:val="28"/>
          <w:szCs w:val="28"/>
        </w:rPr>
      </w:pPr>
      <w:r w:rsidRPr="00813D1C">
        <w:rPr>
          <w:sz w:val="28"/>
          <w:szCs w:val="28"/>
        </w:rPr>
        <w:t xml:space="preserve">Определим различные виды аннуитетов для застрахованного возрастом </w:t>
      </w:r>
      <w:r w:rsidRPr="00813D1C">
        <w:rPr>
          <w:i/>
          <w:sz w:val="28"/>
          <w:szCs w:val="28"/>
        </w:rPr>
        <w:t>х</w:t>
      </w:r>
      <w:r w:rsidRPr="00813D1C">
        <w:rPr>
          <w:sz w:val="28"/>
          <w:szCs w:val="28"/>
        </w:rPr>
        <w:t xml:space="preserve"> при ежегодной выплате ренты в 1 руб. в табл.</w:t>
      </w:r>
    </w:p>
    <w:p w:rsidR="006E393D" w:rsidRPr="00813D1C" w:rsidRDefault="006E393D" w:rsidP="00813D1C">
      <w:pPr>
        <w:pStyle w:val="3"/>
        <w:rPr>
          <w:szCs w:val="28"/>
        </w:rPr>
      </w:pPr>
      <w:bookmarkStart w:id="8" w:name="_Toc45342363"/>
      <w:r w:rsidRPr="00813D1C">
        <w:rPr>
          <w:szCs w:val="28"/>
        </w:rPr>
        <w:t xml:space="preserve">Таблица </w:t>
      </w:r>
      <w:bookmarkEnd w:id="8"/>
      <w:r w:rsidRPr="00813D1C">
        <w:rPr>
          <w:szCs w:val="28"/>
        </w:rPr>
        <w:t>7.6</w:t>
      </w:r>
    </w:p>
    <w:p w:rsidR="006E393D" w:rsidRPr="00813D1C" w:rsidRDefault="006E393D" w:rsidP="00813D1C">
      <w:pPr>
        <w:spacing w:line="360" w:lineRule="auto"/>
        <w:ind w:firstLine="709"/>
        <w:jc w:val="center"/>
        <w:rPr>
          <w:sz w:val="28"/>
          <w:szCs w:val="28"/>
        </w:rPr>
      </w:pPr>
      <w:r w:rsidRPr="00813D1C">
        <w:rPr>
          <w:sz w:val="28"/>
          <w:szCs w:val="28"/>
        </w:rPr>
        <w:t>Формулы для расчета страхового тарифа по страхованию жизни с условием выплаты ренты</w:t>
      </w:r>
    </w:p>
    <w:p w:rsidR="006E393D" w:rsidRPr="00813D1C" w:rsidRDefault="006E393D" w:rsidP="00813D1C">
      <w:pPr>
        <w:spacing w:line="360" w:lineRule="auto"/>
        <w:ind w:firstLine="709"/>
        <w:rPr>
          <w:sz w:val="28"/>
          <w:szCs w:val="28"/>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5"/>
        <w:gridCol w:w="2268"/>
        <w:gridCol w:w="2126"/>
        <w:gridCol w:w="2410"/>
      </w:tblGrid>
      <w:tr w:rsidR="006E393D" w:rsidRPr="00813D1C">
        <w:tc>
          <w:tcPr>
            <w:tcW w:w="1134" w:type="dxa"/>
          </w:tcPr>
          <w:p w:rsidR="006E393D" w:rsidRPr="00813D1C" w:rsidRDefault="006E393D" w:rsidP="00813D1C">
            <w:pPr>
              <w:spacing w:line="360" w:lineRule="auto"/>
              <w:ind w:firstLine="34"/>
              <w:rPr>
                <w:sz w:val="20"/>
              </w:rPr>
            </w:pPr>
            <w:r w:rsidRPr="00813D1C">
              <w:rPr>
                <w:sz w:val="20"/>
              </w:rPr>
              <w:t xml:space="preserve">Вид </w:t>
            </w:r>
          </w:p>
          <w:p w:rsidR="006E393D" w:rsidRPr="00813D1C" w:rsidRDefault="006E393D" w:rsidP="00813D1C">
            <w:pPr>
              <w:spacing w:line="360" w:lineRule="auto"/>
              <w:ind w:firstLine="34"/>
              <w:rPr>
                <w:sz w:val="20"/>
              </w:rPr>
            </w:pPr>
            <w:r w:rsidRPr="00813D1C">
              <w:rPr>
                <w:sz w:val="20"/>
              </w:rPr>
              <w:t>аннуитета</w:t>
            </w:r>
          </w:p>
        </w:tc>
        <w:tc>
          <w:tcPr>
            <w:tcW w:w="1985" w:type="dxa"/>
          </w:tcPr>
          <w:p w:rsidR="006E393D" w:rsidRPr="00813D1C" w:rsidRDefault="006E393D" w:rsidP="00813D1C">
            <w:pPr>
              <w:spacing w:line="360" w:lineRule="auto"/>
              <w:ind w:firstLine="34"/>
              <w:rPr>
                <w:sz w:val="20"/>
              </w:rPr>
            </w:pPr>
            <w:r w:rsidRPr="00813D1C">
              <w:rPr>
                <w:sz w:val="20"/>
              </w:rPr>
              <w:t>Немедленные</w:t>
            </w:r>
          </w:p>
          <w:p w:rsidR="006E393D" w:rsidRPr="00813D1C" w:rsidRDefault="006E393D" w:rsidP="00813D1C">
            <w:pPr>
              <w:spacing w:line="360" w:lineRule="auto"/>
              <w:ind w:firstLine="34"/>
              <w:rPr>
                <w:sz w:val="20"/>
              </w:rPr>
            </w:pPr>
            <w:r w:rsidRPr="00813D1C">
              <w:rPr>
                <w:sz w:val="20"/>
              </w:rPr>
              <w:t>пожизненные</w:t>
            </w:r>
          </w:p>
        </w:tc>
        <w:tc>
          <w:tcPr>
            <w:tcW w:w="2268" w:type="dxa"/>
          </w:tcPr>
          <w:p w:rsidR="006E393D" w:rsidRPr="00813D1C" w:rsidRDefault="006E393D" w:rsidP="00813D1C">
            <w:pPr>
              <w:spacing w:line="360" w:lineRule="auto"/>
              <w:ind w:firstLine="34"/>
              <w:rPr>
                <w:sz w:val="20"/>
              </w:rPr>
            </w:pPr>
            <w:r w:rsidRPr="00813D1C">
              <w:rPr>
                <w:sz w:val="20"/>
              </w:rPr>
              <w:t>Отложенные</w:t>
            </w:r>
          </w:p>
          <w:p w:rsidR="006E393D" w:rsidRPr="00813D1C" w:rsidRDefault="006E393D" w:rsidP="00813D1C">
            <w:pPr>
              <w:spacing w:line="360" w:lineRule="auto"/>
              <w:ind w:firstLine="34"/>
              <w:rPr>
                <w:sz w:val="20"/>
              </w:rPr>
            </w:pPr>
            <w:r w:rsidRPr="00813D1C">
              <w:rPr>
                <w:sz w:val="20"/>
              </w:rPr>
              <w:t xml:space="preserve">на </w:t>
            </w:r>
            <w:r w:rsidRPr="00813D1C">
              <w:rPr>
                <w:i/>
                <w:sz w:val="20"/>
              </w:rPr>
              <w:t>п</w:t>
            </w:r>
            <w:r w:rsidRPr="00813D1C">
              <w:rPr>
                <w:sz w:val="20"/>
              </w:rPr>
              <w:t xml:space="preserve"> лет</w:t>
            </w:r>
          </w:p>
          <w:p w:rsidR="006E393D" w:rsidRPr="00813D1C" w:rsidRDefault="006E393D" w:rsidP="00813D1C">
            <w:pPr>
              <w:spacing w:line="360" w:lineRule="auto"/>
              <w:ind w:firstLine="34"/>
              <w:rPr>
                <w:sz w:val="20"/>
              </w:rPr>
            </w:pPr>
            <w:r w:rsidRPr="00813D1C">
              <w:rPr>
                <w:sz w:val="20"/>
              </w:rPr>
              <w:t>пожизненные</w:t>
            </w:r>
          </w:p>
        </w:tc>
        <w:tc>
          <w:tcPr>
            <w:tcW w:w="2126" w:type="dxa"/>
          </w:tcPr>
          <w:p w:rsidR="006E393D" w:rsidRPr="00813D1C" w:rsidRDefault="006E393D" w:rsidP="00813D1C">
            <w:pPr>
              <w:spacing w:line="360" w:lineRule="auto"/>
              <w:ind w:firstLine="34"/>
              <w:rPr>
                <w:sz w:val="20"/>
              </w:rPr>
            </w:pPr>
            <w:r w:rsidRPr="00813D1C">
              <w:rPr>
                <w:sz w:val="20"/>
              </w:rPr>
              <w:t>Ограниченные</w:t>
            </w:r>
          </w:p>
          <w:p w:rsidR="006E393D" w:rsidRPr="00813D1C" w:rsidRDefault="006E393D" w:rsidP="00813D1C">
            <w:pPr>
              <w:spacing w:line="360" w:lineRule="auto"/>
              <w:ind w:firstLine="34"/>
              <w:rPr>
                <w:sz w:val="20"/>
              </w:rPr>
            </w:pPr>
            <w:r w:rsidRPr="00813D1C">
              <w:rPr>
                <w:sz w:val="20"/>
              </w:rPr>
              <w:t xml:space="preserve">на  </w:t>
            </w:r>
            <w:r w:rsidRPr="00813D1C">
              <w:rPr>
                <w:i/>
                <w:sz w:val="20"/>
                <w:lang w:val="en-US"/>
              </w:rPr>
              <w:t>t</w:t>
            </w:r>
            <w:r w:rsidRPr="00813D1C">
              <w:rPr>
                <w:sz w:val="20"/>
              </w:rPr>
              <w:t xml:space="preserve">  лет</w:t>
            </w:r>
          </w:p>
          <w:p w:rsidR="006E393D" w:rsidRPr="00813D1C" w:rsidRDefault="006E393D" w:rsidP="00813D1C">
            <w:pPr>
              <w:spacing w:line="360" w:lineRule="auto"/>
              <w:ind w:firstLine="34"/>
              <w:rPr>
                <w:sz w:val="20"/>
              </w:rPr>
            </w:pPr>
            <w:r w:rsidRPr="00813D1C">
              <w:rPr>
                <w:sz w:val="20"/>
              </w:rPr>
              <w:t>немедленные</w:t>
            </w:r>
          </w:p>
        </w:tc>
        <w:tc>
          <w:tcPr>
            <w:tcW w:w="2410" w:type="dxa"/>
          </w:tcPr>
          <w:p w:rsidR="006E393D" w:rsidRPr="00813D1C" w:rsidRDefault="006E393D" w:rsidP="00813D1C">
            <w:pPr>
              <w:spacing w:line="360" w:lineRule="auto"/>
              <w:ind w:firstLine="34"/>
              <w:rPr>
                <w:sz w:val="20"/>
              </w:rPr>
            </w:pPr>
            <w:r w:rsidRPr="00813D1C">
              <w:rPr>
                <w:sz w:val="20"/>
              </w:rPr>
              <w:t>Ограниченные</w:t>
            </w:r>
          </w:p>
          <w:p w:rsidR="006E393D" w:rsidRPr="00813D1C" w:rsidRDefault="006E393D" w:rsidP="00813D1C">
            <w:pPr>
              <w:spacing w:line="360" w:lineRule="auto"/>
              <w:ind w:firstLine="34"/>
              <w:rPr>
                <w:sz w:val="20"/>
              </w:rPr>
            </w:pPr>
            <w:r w:rsidRPr="00813D1C">
              <w:rPr>
                <w:sz w:val="20"/>
              </w:rPr>
              <w:t xml:space="preserve">на  </w:t>
            </w:r>
            <w:r w:rsidRPr="00813D1C">
              <w:rPr>
                <w:i/>
                <w:sz w:val="20"/>
                <w:lang w:val="en-US"/>
              </w:rPr>
              <w:t>t</w:t>
            </w:r>
            <w:r w:rsidRPr="00813D1C">
              <w:rPr>
                <w:sz w:val="20"/>
              </w:rPr>
              <w:t xml:space="preserve">  лет</w:t>
            </w:r>
          </w:p>
          <w:p w:rsidR="006E393D" w:rsidRPr="00813D1C" w:rsidRDefault="006E393D" w:rsidP="00813D1C">
            <w:pPr>
              <w:spacing w:line="360" w:lineRule="auto"/>
              <w:ind w:firstLine="34"/>
              <w:rPr>
                <w:sz w:val="20"/>
              </w:rPr>
            </w:pPr>
            <w:r w:rsidRPr="00813D1C">
              <w:rPr>
                <w:sz w:val="20"/>
              </w:rPr>
              <w:t xml:space="preserve">отложенные на </w:t>
            </w:r>
            <w:r w:rsidRPr="00813D1C">
              <w:rPr>
                <w:i/>
                <w:sz w:val="20"/>
                <w:lang w:val="en-US"/>
              </w:rPr>
              <w:t>n</w:t>
            </w:r>
            <w:r w:rsidRPr="00813D1C">
              <w:rPr>
                <w:sz w:val="20"/>
              </w:rPr>
              <w:t xml:space="preserve"> лет</w:t>
            </w:r>
          </w:p>
        </w:tc>
      </w:tr>
      <w:tr w:rsidR="006E393D" w:rsidRPr="00813D1C">
        <w:tc>
          <w:tcPr>
            <w:tcW w:w="1134" w:type="dxa"/>
          </w:tcPr>
          <w:p w:rsidR="006E393D" w:rsidRPr="00813D1C" w:rsidRDefault="006E393D" w:rsidP="00813D1C">
            <w:pPr>
              <w:spacing w:line="360" w:lineRule="auto"/>
              <w:ind w:firstLine="34"/>
              <w:rPr>
                <w:sz w:val="20"/>
              </w:rPr>
            </w:pPr>
            <w:r w:rsidRPr="00813D1C">
              <w:rPr>
                <w:sz w:val="20"/>
              </w:rPr>
              <w:t>Пренумрандо</w:t>
            </w:r>
          </w:p>
        </w:tc>
        <w:tc>
          <w:tcPr>
            <w:tcW w:w="1985" w:type="dxa"/>
          </w:tcPr>
          <w:p w:rsidR="006E393D" w:rsidRPr="00813D1C" w:rsidRDefault="00950D15" w:rsidP="00813D1C">
            <w:pPr>
              <w:spacing w:line="360" w:lineRule="auto"/>
              <w:ind w:firstLine="34"/>
              <w:rPr>
                <w:sz w:val="20"/>
              </w:rPr>
            </w:pPr>
            <w:r>
              <w:rPr>
                <w:position w:val="-24"/>
                <w:sz w:val="20"/>
                <w:lang w:val="en-US"/>
              </w:rPr>
              <w:pict>
                <v:shape id="_x0000_i1126" type="#_x0000_t75" style="width:45pt;height:30.75pt" fillcolor="window">
                  <v:imagedata r:id="rId90" o:title=""/>
                </v:shape>
              </w:pict>
            </w:r>
            <w:r w:rsidR="006E393D" w:rsidRPr="00813D1C">
              <w:rPr>
                <w:sz w:val="20"/>
              </w:rPr>
              <w:t>,</w:t>
            </w:r>
          </w:p>
          <w:p w:rsidR="006E393D" w:rsidRPr="00813D1C" w:rsidRDefault="006E393D" w:rsidP="00813D1C">
            <w:pPr>
              <w:spacing w:line="360" w:lineRule="auto"/>
              <w:ind w:firstLine="34"/>
              <w:rPr>
                <w:sz w:val="20"/>
              </w:rPr>
            </w:pPr>
            <w:r w:rsidRPr="00813D1C">
              <w:rPr>
                <w:sz w:val="20"/>
              </w:rPr>
              <w:t>Если выплаты</w:t>
            </w:r>
          </w:p>
          <w:p w:rsidR="006E393D" w:rsidRPr="00813D1C" w:rsidRDefault="006E393D" w:rsidP="00813D1C">
            <w:pPr>
              <w:spacing w:line="360" w:lineRule="auto"/>
              <w:ind w:firstLine="34"/>
              <w:rPr>
                <w:sz w:val="20"/>
              </w:rPr>
            </w:pPr>
            <w:r w:rsidRPr="00813D1C">
              <w:rPr>
                <w:sz w:val="20"/>
              </w:rPr>
              <w:t xml:space="preserve">производятся </w:t>
            </w:r>
          </w:p>
          <w:p w:rsidR="006E393D" w:rsidRPr="00813D1C" w:rsidRDefault="006E393D" w:rsidP="00813D1C">
            <w:pPr>
              <w:spacing w:line="360" w:lineRule="auto"/>
              <w:ind w:firstLine="34"/>
              <w:rPr>
                <w:sz w:val="20"/>
              </w:rPr>
            </w:pPr>
            <w:r w:rsidRPr="00813D1C">
              <w:rPr>
                <w:sz w:val="20"/>
                <w:lang w:val="en-US"/>
              </w:rPr>
              <w:t>m</w:t>
            </w:r>
            <w:r w:rsidRPr="00813D1C">
              <w:rPr>
                <w:sz w:val="20"/>
              </w:rPr>
              <w:t xml:space="preserve"> раз в году:</w:t>
            </w:r>
          </w:p>
          <w:p w:rsidR="006E393D" w:rsidRPr="00813D1C" w:rsidRDefault="00950D15" w:rsidP="00813D1C">
            <w:pPr>
              <w:spacing w:line="360" w:lineRule="auto"/>
              <w:ind w:firstLine="34"/>
              <w:rPr>
                <w:sz w:val="20"/>
              </w:rPr>
            </w:pPr>
            <w:r>
              <w:rPr>
                <w:position w:val="-24"/>
                <w:sz w:val="20"/>
                <w:lang w:val="en-US"/>
              </w:rPr>
              <w:pict>
                <v:shape id="_x0000_i1127" type="#_x0000_t75" style="width:60.75pt;height:32.25pt" fillcolor="window">
                  <v:imagedata r:id="rId91" o:title=""/>
                </v:shape>
              </w:pict>
            </w:r>
          </w:p>
          <w:p w:rsidR="006E393D" w:rsidRPr="00813D1C" w:rsidRDefault="006E393D" w:rsidP="00813D1C">
            <w:pPr>
              <w:spacing w:line="360" w:lineRule="auto"/>
              <w:ind w:firstLine="34"/>
              <w:rPr>
                <w:sz w:val="20"/>
                <w:highlight w:val="yellow"/>
              </w:rPr>
            </w:pPr>
            <w:r w:rsidRPr="00813D1C">
              <w:rPr>
                <w:sz w:val="20"/>
                <w:lang w:val="en-US"/>
              </w:rPr>
              <w:t>m</w:t>
            </w:r>
            <w:r w:rsidRPr="00813D1C">
              <w:rPr>
                <w:sz w:val="20"/>
              </w:rPr>
              <w:t>=12</w:t>
            </w:r>
          </w:p>
        </w:tc>
        <w:tc>
          <w:tcPr>
            <w:tcW w:w="2268" w:type="dxa"/>
          </w:tcPr>
          <w:p w:rsidR="006E393D" w:rsidRPr="00813D1C" w:rsidRDefault="00950D15" w:rsidP="00813D1C">
            <w:pPr>
              <w:spacing w:line="360" w:lineRule="auto"/>
              <w:ind w:firstLine="34"/>
              <w:rPr>
                <w:sz w:val="20"/>
              </w:rPr>
            </w:pPr>
            <w:r>
              <w:rPr>
                <w:position w:val="-24"/>
                <w:sz w:val="20"/>
                <w:lang w:val="en-US"/>
              </w:rPr>
              <w:pict>
                <v:shape id="_x0000_i1128" type="#_x0000_t75" style="width:59.25pt;height:32.25pt" fillcolor="window">
                  <v:imagedata r:id="rId92" o:title=""/>
                </v:shape>
              </w:pict>
            </w:r>
            <w:r w:rsidR="006E393D" w:rsidRPr="00813D1C">
              <w:rPr>
                <w:sz w:val="20"/>
              </w:rPr>
              <w:t xml:space="preserve">  ,                   </w:t>
            </w:r>
          </w:p>
          <w:p w:rsidR="006E393D" w:rsidRPr="00813D1C" w:rsidRDefault="006E393D" w:rsidP="00813D1C">
            <w:pPr>
              <w:spacing w:line="360" w:lineRule="auto"/>
              <w:ind w:firstLine="34"/>
              <w:rPr>
                <w:sz w:val="20"/>
              </w:rPr>
            </w:pPr>
            <w:r w:rsidRPr="00813D1C">
              <w:rPr>
                <w:sz w:val="20"/>
              </w:rPr>
              <w:t>Если выплаты</w:t>
            </w:r>
          </w:p>
          <w:p w:rsidR="006E393D" w:rsidRPr="00813D1C" w:rsidRDefault="006E393D" w:rsidP="00813D1C">
            <w:pPr>
              <w:spacing w:line="360" w:lineRule="auto"/>
              <w:ind w:firstLine="34"/>
              <w:rPr>
                <w:sz w:val="20"/>
              </w:rPr>
            </w:pPr>
            <w:r w:rsidRPr="00813D1C">
              <w:rPr>
                <w:sz w:val="20"/>
              </w:rPr>
              <w:t xml:space="preserve">производятся </w:t>
            </w:r>
          </w:p>
          <w:p w:rsidR="006E393D" w:rsidRPr="00813D1C" w:rsidRDefault="006E393D" w:rsidP="00813D1C">
            <w:pPr>
              <w:spacing w:line="360" w:lineRule="auto"/>
              <w:ind w:firstLine="34"/>
              <w:rPr>
                <w:sz w:val="20"/>
              </w:rPr>
            </w:pPr>
            <w:r w:rsidRPr="00813D1C">
              <w:rPr>
                <w:sz w:val="20"/>
                <w:lang w:val="en-US"/>
              </w:rPr>
              <w:t>m</w:t>
            </w:r>
            <w:r w:rsidRPr="00813D1C">
              <w:rPr>
                <w:sz w:val="20"/>
              </w:rPr>
              <w:t xml:space="preserve"> раз в году:          </w:t>
            </w:r>
          </w:p>
          <w:p w:rsidR="006E393D" w:rsidRPr="00813D1C" w:rsidRDefault="00950D15" w:rsidP="00813D1C">
            <w:pPr>
              <w:spacing w:line="360" w:lineRule="auto"/>
              <w:ind w:firstLine="34"/>
              <w:rPr>
                <w:sz w:val="20"/>
              </w:rPr>
            </w:pPr>
            <w:r>
              <w:rPr>
                <w:position w:val="-24"/>
                <w:sz w:val="20"/>
                <w:lang w:val="en-US"/>
              </w:rPr>
              <w:pict>
                <v:shape id="_x0000_i1129" type="#_x0000_t75" style="width:75pt;height:32.25pt" fillcolor="window">
                  <v:imagedata r:id="rId93" o:title=""/>
                </v:shape>
              </w:pict>
            </w:r>
          </w:p>
          <w:p w:rsidR="006E393D" w:rsidRPr="00813D1C" w:rsidRDefault="006E393D" w:rsidP="00813D1C">
            <w:pPr>
              <w:spacing w:line="360" w:lineRule="auto"/>
              <w:ind w:firstLine="34"/>
              <w:rPr>
                <w:sz w:val="20"/>
              </w:rPr>
            </w:pPr>
            <w:r w:rsidRPr="00813D1C">
              <w:rPr>
                <w:sz w:val="20"/>
                <w:lang w:val="en-US"/>
              </w:rPr>
              <w:t>m=1</w:t>
            </w:r>
            <w:r w:rsidRPr="00813D1C">
              <w:rPr>
                <w:sz w:val="20"/>
              </w:rPr>
              <w:t>2</w:t>
            </w:r>
          </w:p>
        </w:tc>
        <w:tc>
          <w:tcPr>
            <w:tcW w:w="2126" w:type="dxa"/>
          </w:tcPr>
          <w:p w:rsidR="006E393D" w:rsidRPr="00813D1C" w:rsidRDefault="00950D15" w:rsidP="00813D1C">
            <w:pPr>
              <w:spacing w:line="360" w:lineRule="auto"/>
              <w:ind w:firstLine="34"/>
              <w:rPr>
                <w:sz w:val="20"/>
                <w:highlight w:val="yellow"/>
              </w:rPr>
            </w:pPr>
            <w:r>
              <w:rPr>
                <w:position w:val="-24"/>
                <w:sz w:val="20"/>
                <w:lang w:val="en-US"/>
              </w:rPr>
              <w:pict>
                <v:shape id="_x0000_i1130" type="#_x0000_t75" style="width:83.25pt;height:32.25pt" fillcolor="window">
                  <v:imagedata r:id="rId94" o:title=""/>
                </v:shape>
              </w:pict>
            </w:r>
          </w:p>
          <w:p w:rsidR="006E393D" w:rsidRPr="00813D1C" w:rsidRDefault="006E393D" w:rsidP="00813D1C">
            <w:pPr>
              <w:spacing w:line="360" w:lineRule="auto"/>
              <w:ind w:firstLine="34"/>
              <w:rPr>
                <w:sz w:val="20"/>
                <w:highlight w:val="yellow"/>
              </w:rPr>
            </w:pPr>
          </w:p>
          <w:p w:rsidR="006E393D" w:rsidRPr="00813D1C" w:rsidRDefault="006E393D" w:rsidP="00813D1C">
            <w:pPr>
              <w:spacing w:line="360" w:lineRule="auto"/>
              <w:ind w:firstLine="34"/>
              <w:rPr>
                <w:sz w:val="20"/>
                <w:highlight w:val="yellow"/>
                <w:lang w:val="en-US"/>
              </w:rPr>
            </w:pPr>
            <w:r w:rsidRPr="00813D1C">
              <w:rPr>
                <w:sz w:val="20"/>
                <w:highlight w:val="yellow"/>
                <w:lang w:val="en-US"/>
              </w:rPr>
              <w:t xml:space="preserve"> </w:t>
            </w:r>
          </w:p>
          <w:p w:rsidR="006E393D" w:rsidRPr="00813D1C" w:rsidRDefault="006E393D" w:rsidP="00813D1C">
            <w:pPr>
              <w:spacing w:line="360" w:lineRule="auto"/>
              <w:ind w:firstLine="34"/>
              <w:rPr>
                <w:sz w:val="20"/>
                <w:highlight w:val="yellow"/>
              </w:rPr>
            </w:pPr>
          </w:p>
        </w:tc>
        <w:tc>
          <w:tcPr>
            <w:tcW w:w="2410" w:type="dxa"/>
          </w:tcPr>
          <w:p w:rsidR="006E393D" w:rsidRPr="00813D1C" w:rsidRDefault="00950D15" w:rsidP="00813D1C">
            <w:pPr>
              <w:spacing w:line="360" w:lineRule="auto"/>
              <w:ind w:firstLine="34"/>
              <w:jc w:val="left"/>
              <w:rPr>
                <w:sz w:val="20"/>
                <w:highlight w:val="yellow"/>
              </w:rPr>
            </w:pPr>
            <w:r>
              <w:rPr>
                <w:position w:val="-30"/>
                <w:sz w:val="20"/>
              </w:rPr>
              <w:pict>
                <v:shape id="_x0000_i1131" type="#_x0000_t75" style="width:105pt;height:35.25pt">
                  <v:imagedata r:id="rId95" o:title=""/>
                </v:shape>
              </w:pict>
            </w:r>
          </w:p>
          <w:p w:rsidR="006E393D" w:rsidRPr="00813D1C" w:rsidRDefault="006E393D" w:rsidP="00813D1C">
            <w:pPr>
              <w:spacing w:line="360" w:lineRule="auto"/>
              <w:ind w:firstLine="34"/>
              <w:rPr>
                <w:sz w:val="20"/>
                <w:highlight w:val="yellow"/>
              </w:rPr>
            </w:pPr>
            <w:r w:rsidRPr="00813D1C">
              <w:rPr>
                <w:sz w:val="20"/>
                <w:highlight w:val="yellow"/>
                <w:lang w:val="en-US"/>
              </w:rPr>
              <w:t xml:space="preserve">                 </w:t>
            </w:r>
          </w:p>
        </w:tc>
      </w:tr>
      <w:tr w:rsidR="006E393D" w:rsidRPr="00813D1C">
        <w:tc>
          <w:tcPr>
            <w:tcW w:w="1134" w:type="dxa"/>
          </w:tcPr>
          <w:p w:rsidR="006E393D" w:rsidRPr="00813D1C" w:rsidRDefault="006E393D" w:rsidP="00813D1C">
            <w:pPr>
              <w:spacing w:line="360" w:lineRule="auto"/>
              <w:ind w:firstLine="34"/>
              <w:rPr>
                <w:sz w:val="20"/>
                <w:highlight w:val="yellow"/>
              </w:rPr>
            </w:pPr>
            <w:r w:rsidRPr="00813D1C">
              <w:rPr>
                <w:sz w:val="20"/>
              </w:rPr>
              <w:t>Постнумерандо</w:t>
            </w:r>
          </w:p>
        </w:tc>
        <w:tc>
          <w:tcPr>
            <w:tcW w:w="1985" w:type="dxa"/>
          </w:tcPr>
          <w:p w:rsidR="006E393D" w:rsidRPr="00813D1C" w:rsidRDefault="00950D15" w:rsidP="00813D1C">
            <w:pPr>
              <w:spacing w:line="360" w:lineRule="auto"/>
              <w:ind w:firstLine="34"/>
              <w:rPr>
                <w:sz w:val="20"/>
              </w:rPr>
            </w:pPr>
            <w:r>
              <w:rPr>
                <w:position w:val="-24"/>
                <w:sz w:val="20"/>
                <w:lang w:val="en-US"/>
              </w:rPr>
              <w:pict>
                <v:shape id="_x0000_i1132" type="#_x0000_t75" style="width:51.75pt;height:32.25pt" fillcolor="window">
                  <v:imagedata r:id="rId96" o:title=""/>
                </v:shape>
              </w:pict>
            </w:r>
            <w:r w:rsidR="006E393D" w:rsidRPr="00813D1C">
              <w:rPr>
                <w:sz w:val="20"/>
              </w:rPr>
              <w:t>,</w:t>
            </w:r>
          </w:p>
          <w:p w:rsidR="006E393D" w:rsidRPr="00813D1C" w:rsidRDefault="006E393D" w:rsidP="00813D1C">
            <w:pPr>
              <w:spacing w:line="360" w:lineRule="auto"/>
              <w:ind w:firstLine="34"/>
              <w:rPr>
                <w:sz w:val="20"/>
              </w:rPr>
            </w:pPr>
            <w:r w:rsidRPr="00813D1C">
              <w:rPr>
                <w:sz w:val="20"/>
              </w:rPr>
              <w:t>Если выплаты</w:t>
            </w:r>
          </w:p>
          <w:p w:rsidR="006E393D" w:rsidRPr="00813D1C" w:rsidRDefault="006E393D" w:rsidP="00813D1C">
            <w:pPr>
              <w:spacing w:line="360" w:lineRule="auto"/>
              <w:ind w:firstLine="34"/>
              <w:rPr>
                <w:sz w:val="20"/>
              </w:rPr>
            </w:pPr>
            <w:r w:rsidRPr="00813D1C">
              <w:rPr>
                <w:sz w:val="20"/>
              </w:rPr>
              <w:t xml:space="preserve">производятся </w:t>
            </w:r>
          </w:p>
          <w:p w:rsidR="006E393D" w:rsidRPr="00813D1C" w:rsidRDefault="006E393D" w:rsidP="00813D1C">
            <w:pPr>
              <w:spacing w:line="360" w:lineRule="auto"/>
              <w:ind w:firstLine="34"/>
              <w:rPr>
                <w:sz w:val="20"/>
              </w:rPr>
            </w:pPr>
            <w:r w:rsidRPr="00813D1C">
              <w:rPr>
                <w:sz w:val="20"/>
                <w:lang w:val="en-US"/>
              </w:rPr>
              <w:t>m</w:t>
            </w:r>
            <w:r w:rsidRPr="00813D1C">
              <w:rPr>
                <w:sz w:val="20"/>
              </w:rPr>
              <w:t xml:space="preserve"> раз в году:</w:t>
            </w:r>
          </w:p>
          <w:p w:rsidR="006E393D" w:rsidRPr="00813D1C" w:rsidRDefault="00950D15" w:rsidP="00813D1C">
            <w:pPr>
              <w:spacing w:line="360" w:lineRule="auto"/>
              <w:ind w:firstLine="34"/>
              <w:rPr>
                <w:sz w:val="20"/>
              </w:rPr>
            </w:pPr>
            <w:r>
              <w:rPr>
                <w:position w:val="-24"/>
                <w:sz w:val="20"/>
                <w:lang w:val="en-US"/>
              </w:rPr>
              <w:pict>
                <v:shape id="_x0000_i1133" type="#_x0000_t75" style="width:68.25pt;height:32.25pt" fillcolor="window">
                  <v:imagedata r:id="rId97" o:title=""/>
                </v:shape>
              </w:pict>
            </w:r>
          </w:p>
          <w:p w:rsidR="006E393D" w:rsidRPr="00813D1C" w:rsidRDefault="006E393D" w:rsidP="00813D1C">
            <w:pPr>
              <w:spacing w:line="360" w:lineRule="auto"/>
              <w:ind w:firstLine="34"/>
              <w:rPr>
                <w:sz w:val="20"/>
                <w:highlight w:val="yellow"/>
              </w:rPr>
            </w:pPr>
            <w:r w:rsidRPr="00813D1C">
              <w:rPr>
                <w:sz w:val="20"/>
                <w:lang w:val="en-US"/>
              </w:rPr>
              <w:t>m</w:t>
            </w:r>
            <w:r w:rsidRPr="00813D1C">
              <w:rPr>
                <w:sz w:val="20"/>
              </w:rPr>
              <w:t>=12</w:t>
            </w:r>
          </w:p>
        </w:tc>
        <w:tc>
          <w:tcPr>
            <w:tcW w:w="2268" w:type="dxa"/>
          </w:tcPr>
          <w:p w:rsidR="006E393D" w:rsidRPr="00813D1C" w:rsidRDefault="00950D15" w:rsidP="00813D1C">
            <w:pPr>
              <w:spacing w:line="360" w:lineRule="auto"/>
              <w:ind w:firstLine="34"/>
              <w:rPr>
                <w:sz w:val="20"/>
                <w:highlight w:val="yellow"/>
              </w:rPr>
            </w:pPr>
            <w:r>
              <w:rPr>
                <w:position w:val="-24"/>
                <w:sz w:val="20"/>
                <w:lang w:val="en-US"/>
              </w:rPr>
              <w:pict>
                <v:shape id="_x0000_i1134" type="#_x0000_t75" style="width:66pt;height:32.25pt" fillcolor="window">
                  <v:imagedata r:id="rId98" o:title=""/>
                </v:shape>
              </w:pict>
            </w:r>
            <w:r w:rsidR="006E393D" w:rsidRPr="00813D1C">
              <w:rPr>
                <w:sz w:val="20"/>
              </w:rPr>
              <w:t xml:space="preserve">, </w:t>
            </w:r>
            <w:r w:rsidR="006E393D" w:rsidRPr="00813D1C">
              <w:rPr>
                <w:sz w:val="20"/>
                <w:highlight w:val="yellow"/>
              </w:rPr>
              <w:t xml:space="preserve">                    </w:t>
            </w:r>
          </w:p>
          <w:p w:rsidR="006E393D" w:rsidRPr="00813D1C" w:rsidRDefault="006E393D" w:rsidP="00813D1C">
            <w:pPr>
              <w:spacing w:line="360" w:lineRule="auto"/>
              <w:ind w:firstLine="34"/>
              <w:rPr>
                <w:sz w:val="20"/>
              </w:rPr>
            </w:pPr>
            <w:r w:rsidRPr="00813D1C">
              <w:rPr>
                <w:sz w:val="20"/>
              </w:rPr>
              <w:t>Если выплаты</w:t>
            </w:r>
          </w:p>
          <w:p w:rsidR="006E393D" w:rsidRPr="00813D1C" w:rsidRDefault="006E393D" w:rsidP="00813D1C">
            <w:pPr>
              <w:spacing w:line="360" w:lineRule="auto"/>
              <w:ind w:firstLine="34"/>
              <w:rPr>
                <w:sz w:val="20"/>
              </w:rPr>
            </w:pPr>
            <w:r w:rsidRPr="00813D1C">
              <w:rPr>
                <w:sz w:val="20"/>
              </w:rPr>
              <w:t xml:space="preserve">производятся </w:t>
            </w:r>
          </w:p>
          <w:p w:rsidR="006E393D" w:rsidRPr="00813D1C" w:rsidRDefault="006E393D" w:rsidP="00813D1C">
            <w:pPr>
              <w:spacing w:line="360" w:lineRule="auto"/>
              <w:ind w:firstLine="34"/>
              <w:rPr>
                <w:sz w:val="20"/>
              </w:rPr>
            </w:pPr>
            <w:r w:rsidRPr="00813D1C">
              <w:rPr>
                <w:sz w:val="20"/>
                <w:lang w:val="en-US"/>
              </w:rPr>
              <w:t>m</w:t>
            </w:r>
            <w:r w:rsidRPr="00813D1C">
              <w:rPr>
                <w:sz w:val="20"/>
              </w:rPr>
              <w:t xml:space="preserve"> раз в году:         </w:t>
            </w:r>
          </w:p>
          <w:p w:rsidR="006E393D" w:rsidRPr="00813D1C" w:rsidRDefault="00950D15" w:rsidP="00813D1C">
            <w:pPr>
              <w:spacing w:line="360" w:lineRule="auto"/>
              <w:ind w:firstLine="34"/>
              <w:rPr>
                <w:sz w:val="20"/>
              </w:rPr>
            </w:pPr>
            <w:r>
              <w:rPr>
                <w:position w:val="-24"/>
                <w:sz w:val="20"/>
                <w:lang w:val="en-US"/>
              </w:rPr>
              <w:pict>
                <v:shape id="_x0000_i1135" type="#_x0000_t75" style="width:81.75pt;height:32.25pt" fillcolor="window">
                  <v:imagedata r:id="rId99" o:title=""/>
                </v:shape>
              </w:pict>
            </w:r>
          </w:p>
          <w:p w:rsidR="006E393D" w:rsidRPr="00813D1C" w:rsidRDefault="006E393D" w:rsidP="00813D1C">
            <w:pPr>
              <w:spacing w:line="360" w:lineRule="auto"/>
              <w:ind w:firstLine="34"/>
              <w:rPr>
                <w:sz w:val="20"/>
                <w:highlight w:val="yellow"/>
              </w:rPr>
            </w:pPr>
            <w:r w:rsidRPr="00813D1C">
              <w:rPr>
                <w:sz w:val="20"/>
                <w:lang w:val="en-US"/>
              </w:rPr>
              <w:t>m=12</w:t>
            </w:r>
          </w:p>
        </w:tc>
        <w:tc>
          <w:tcPr>
            <w:tcW w:w="2126" w:type="dxa"/>
          </w:tcPr>
          <w:p w:rsidR="006E393D" w:rsidRPr="00813D1C" w:rsidRDefault="00950D15" w:rsidP="00813D1C">
            <w:pPr>
              <w:spacing w:line="360" w:lineRule="auto"/>
              <w:ind w:firstLine="34"/>
              <w:rPr>
                <w:sz w:val="20"/>
                <w:lang w:val="en-US"/>
              </w:rPr>
            </w:pPr>
            <w:r>
              <w:rPr>
                <w:position w:val="-24"/>
                <w:sz w:val="20"/>
                <w:lang w:val="en-US"/>
              </w:rPr>
              <w:pict>
                <v:shape id="_x0000_i1136" type="#_x0000_t75" style="width:96.75pt;height:32.25pt" fillcolor="window">
                  <v:imagedata r:id="rId100" o:title=""/>
                </v:shape>
              </w:pict>
            </w:r>
          </w:p>
          <w:p w:rsidR="006E393D" w:rsidRPr="00813D1C" w:rsidRDefault="006E393D" w:rsidP="00813D1C">
            <w:pPr>
              <w:spacing w:line="360" w:lineRule="auto"/>
              <w:ind w:firstLine="34"/>
              <w:rPr>
                <w:sz w:val="20"/>
              </w:rPr>
            </w:pPr>
          </w:p>
          <w:p w:rsidR="006E393D" w:rsidRPr="00813D1C" w:rsidRDefault="006E393D" w:rsidP="00813D1C">
            <w:pPr>
              <w:spacing w:line="360" w:lineRule="auto"/>
              <w:ind w:firstLine="34"/>
              <w:rPr>
                <w:sz w:val="20"/>
                <w:lang w:val="en-US"/>
              </w:rPr>
            </w:pPr>
            <w:r w:rsidRPr="00813D1C">
              <w:rPr>
                <w:sz w:val="20"/>
                <w:lang w:val="en-US"/>
              </w:rPr>
              <w:t xml:space="preserve"> </w:t>
            </w:r>
          </w:p>
          <w:p w:rsidR="006E393D" w:rsidRPr="00813D1C" w:rsidRDefault="006E393D" w:rsidP="00813D1C">
            <w:pPr>
              <w:spacing w:line="360" w:lineRule="auto"/>
              <w:ind w:firstLine="34"/>
              <w:rPr>
                <w:sz w:val="20"/>
              </w:rPr>
            </w:pPr>
          </w:p>
        </w:tc>
        <w:tc>
          <w:tcPr>
            <w:tcW w:w="2410" w:type="dxa"/>
          </w:tcPr>
          <w:p w:rsidR="006E393D" w:rsidRPr="00813D1C" w:rsidRDefault="00950D15" w:rsidP="00813D1C">
            <w:pPr>
              <w:spacing w:line="360" w:lineRule="auto"/>
              <w:ind w:firstLine="34"/>
              <w:jc w:val="left"/>
              <w:rPr>
                <w:sz w:val="20"/>
                <w:highlight w:val="yellow"/>
                <w:lang w:val="en-US"/>
              </w:rPr>
            </w:pPr>
            <w:r>
              <w:rPr>
                <w:position w:val="-30"/>
                <w:sz w:val="20"/>
              </w:rPr>
              <w:pict>
                <v:shape id="_x0000_i1137" type="#_x0000_t75" style="width:116.25pt;height:33.75pt">
                  <v:imagedata r:id="rId101" o:title=""/>
                </v:shape>
              </w:pict>
            </w:r>
          </w:p>
          <w:p w:rsidR="006E393D" w:rsidRPr="00813D1C" w:rsidRDefault="006E393D" w:rsidP="00813D1C">
            <w:pPr>
              <w:spacing w:line="360" w:lineRule="auto"/>
              <w:ind w:firstLine="34"/>
              <w:rPr>
                <w:sz w:val="20"/>
                <w:highlight w:val="yellow"/>
              </w:rPr>
            </w:pPr>
            <w:r w:rsidRPr="00813D1C">
              <w:rPr>
                <w:sz w:val="20"/>
                <w:highlight w:val="yellow"/>
              </w:rPr>
              <w:t xml:space="preserve">                 </w:t>
            </w:r>
          </w:p>
        </w:tc>
      </w:tr>
    </w:tbl>
    <w:p w:rsidR="006E393D" w:rsidRPr="00813D1C" w:rsidRDefault="006E393D" w:rsidP="00813D1C">
      <w:pPr>
        <w:spacing w:line="360" w:lineRule="auto"/>
        <w:ind w:firstLine="709"/>
        <w:rPr>
          <w:sz w:val="28"/>
          <w:szCs w:val="28"/>
          <w:highlight w:val="yellow"/>
        </w:rPr>
      </w:pPr>
      <w:bookmarkStart w:id="9" w:name="_GoBack"/>
      <w:bookmarkEnd w:id="9"/>
    </w:p>
    <w:sectPr w:rsidR="006E393D" w:rsidRPr="00813D1C" w:rsidSect="00813D1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303" w:rsidRDefault="00262303">
      <w:r>
        <w:separator/>
      </w:r>
    </w:p>
  </w:endnote>
  <w:endnote w:type="continuationSeparator" w:id="0">
    <w:p w:rsidR="00262303" w:rsidRDefault="0026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303" w:rsidRDefault="00262303">
      <w:r>
        <w:separator/>
      </w:r>
    </w:p>
  </w:footnote>
  <w:footnote w:type="continuationSeparator" w:id="0">
    <w:p w:rsidR="00262303" w:rsidRDefault="00262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4D0E"/>
    <w:multiLevelType w:val="singleLevel"/>
    <w:tmpl w:val="A2729FC2"/>
    <w:lvl w:ilvl="0">
      <w:start w:val="1"/>
      <w:numFmt w:val="bullet"/>
      <w:lvlText w:val="-"/>
      <w:lvlJc w:val="left"/>
      <w:pPr>
        <w:tabs>
          <w:tab w:val="num" w:pos="1230"/>
        </w:tabs>
        <w:ind w:left="1230" w:hanging="360"/>
      </w:pPr>
      <w:rPr>
        <w:rFonts w:hint="default"/>
      </w:rPr>
    </w:lvl>
  </w:abstractNum>
  <w:abstractNum w:abstractNumId="1">
    <w:nsid w:val="195B5B6E"/>
    <w:multiLevelType w:val="singleLevel"/>
    <w:tmpl w:val="A2729FC2"/>
    <w:lvl w:ilvl="0">
      <w:start w:val="1"/>
      <w:numFmt w:val="bullet"/>
      <w:lvlText w:val="-"/>
      <w:lvlJc w:val="left"/>
      <w:pPr>
        <w:tabs>
          <w:tab w:val="num" w:pos="1230"/>
        </w:tabs>
        <w:ind w:left="1230" w:hanging="360"/>
      </w:pPr>
      <w:rPr>
        <w:rFonts w:hint="default"/>
      </w:rPr>
    </w:lvl>
  </w:abstractNum>
  <w:abstractNum w:abstractNumId="2">
    <w:nsid w:val="3E115C69"/>
    <w:multiLevelType w:val="singleLevel"/>
    <w:tmpl w:val="A2729FC2"/>
    <w:lvl w:ilvl="0">
      <w:start w:val="1"/>
      <w:numFmt w:val="bullet"/>
      <w:lvlText w:val="-"/>
      <w:lvlJc w:val="left"/>
      <w:pPr>
        <w:tabs>
          <w:tab w:val="num" w:pos="1230"/>
        </w:tabs>
        <w:ind w:left="1230" w:hanging="360"/>
      </w:pPr>
      <w:rPr>
        <w:rFonts w:hint="default"/>
      </w:rPr>
    </w:lvl>
  </w:abstractNum>
  <w:abstractNum w:abstractNumId="3">
    <w:nsid w:val="4AD45D77"/>
    <w:multiLevelType w:val="singleLevel"/>
    <w:tmpl w:val="A2729FC2"/>
    <w:lvl w:ilvl="0">
      <w:start w:val="1"/>
      <w:numFmt w:val="bullet"/>
      <w:lvlText w:val="-"/>
      <w:lvlJc w:val="left"/>
      <w:pPr>
        <w:tabs>
          <w:tab w:val="num" w:pos="1230"/>
        </w:tabs>
        <w:ind w:left="1230" w:hanging="360"/>
      </w:pPr>
      <w:rPr>
        <w:rFonts w:hint="default"/>
      </w:rPr>
    </w:lvl>
  </w:abstractNum>
  <w:abstractNum w:abstractNumId="4">
    <w:nsid w:val="4E281565"/>
    <w:multiLevelType w:val="multilevel"/>
    <w:tmpl w:val="FCC25AC2"/>
    <w:lvl w:ilvl="0">
      <w:start w:val="1"/>
      <w:numFmt w:val="decimal"/>
      <w:lvlText w:val="%1."/>
      <w:lvlJc w:val="left"/>
      <w:pPr>
        <w:tabs>
          <w:tab w:val="num" w:pos="360"/>
        </w:tabs>
        <w:ind w:left="360" w:hanging="360"/>
      </w:pPr>
      <w:rPr>
        <w:rFonts w:cs="Times New Roman"/>
      </w:rPr>
    </w:lvl>
    <w:lvl w:ilvl="1">
      <w:start w:val="5"/>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3207"/>
        </w:tabs>
        <w:ind w:left="3207" w:hanging="108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985"/>
        </w:tabs>
        <w:ind w:left="4985" w:hanging="144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763"/>
        </w:tabs>
        <w:ind w:left="6763" w:hanging="1800"/>
      </w:pPr>
      <w:rPr>
        <w:rFonts w:cs="Times New Roman" w:hint="default"/>
      </w:rPr>
    </w:lvl>
    <w:lvl w:ilvl="8">
      <w:start w:val="1"/>
      <w:numFmt w:val="decimal"/>
      <w:isLgl/>
      <w:lvlText w:val="%1.%2.%3.%4.%5.%6.%7.%8.%9"/>
      <w:lvlJc w:val="left"/>
      <w:pPr>
        <w:tabs>
          <w:tab w:val="num" w:pos="7832"/>
        </w:tabs>
        <w:ind w:left="7832" w:hanging="2160"/>
      </w:pPr>
      <w:rPr>
        <w:rFonts w:cs="Times New Roman" w:hint="default"/>
      </w:rPr>
    </w:lvl>
  </w:abstractNum>
  <w:abstractNum w:abstractNumId="5">
    <w:nsid w:val="5B2B4EE6"/>
    <w:multiLevelType w:val="singleLevel"/>
    <w:tmpl w:val="061488F8"/>
    <w:lvl w:ilvl="0">
      <w:start w:val="4"/>
      <w:numFmt w:val="bullet"/>
      <w:lvlText w:val="-"/>
      <w:lvlJc w:val="left"/>
      <w:pPr>
        <w:tabs>
          <w:tab w:val="num" w:pos="660"/>
        </w:tabs>
        <w:ind w:left="660" w:hanging="360"/>
      </w:pPr>
      <w:rPr>
        <w:rFonts w:hint="default"/>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4"/>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93D"/>
    <w:rsid w:val="000D0A45"/>
    <w:rsid w:val="00140833"/>
    <w:rsid w:val="00161311"/>
    <w:rsid w:val="001E298F"/>
    <w:rsid w:val="00262303"/>
    <w:rsid w:val="003E593F"/>
    <w:rsid w:val="006A06EF"/>
    <w:rsid w:val="006E393D"/>
    <w:rsid w:val="00813D1C"/>
    <w:rsid w:val="00950D15"/>
    <w:rsid w:val="00956DE9"/>
    <w:rsid w:val="00A03C2F"/>
    <w:rsid w:val="00AB79F6"/>
    <w:rsid w:val="00B12E6A"/>
    <w:rsid w:val="00B96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2"/>
    <o:shapelayout v:ext="edit">
      <o:idmap v:ext="edit" data="1"/>
    </o:shapelayout>
  </w:shapeDefaults>
  <w:decimalSymbol w:val=","/>
  <w:listSeparator w:val=";"/>
  <w14:defaultImageDpi w14:val="0"/>
  <w15:chartTrackingRefBased/>
  <w15:docId w15:val="{16842C0B-328C-4F5F-8AA3-80762791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3D"/>
    <w:pPr>
      <w:jc w:val="both"/>
    </w:pPr>
    <w:rPr>
      <w:sz w:val="24"/>
    </w:rPr>
  </w:style>
  <w:style w:type="paragraph" w:styleId="1">
    <w:name w:val="heading 1"/>
    <w:basedOn w:val="a"/>
    <w:next w:val="a"/>
    <w:link w:val="10"/>
    <w:uiPriority w:val="9"/>
    <w:qFormat/>
    <w:rsid w:val="006E393D"/>
    <w:pPr>
      <w:keepNext/>
      <w:spacing w:line="360" w:lineRule="auto"/>
      <w:ind w:firstLine="709"/>
      <w:jc w:val="center"/>
      <w:outlineLvl w:val="0"/>
    </w:pPr>
    <w:rPr>
      <w:sz w:val="28"/>
    </w:rPr>
  </w:style>
  <w:style w:type="paragraph" w:styleId="2">
    <w:name w:val="heading 2"/>
    <w:basedOn w:val="a"/>
    <w:next w:val="a"/>
    <w:link w:val="20"/>
    <w:uiPriority w:val="9"/>
    <w:qFormat/>
    <w:rsid w:val="006E393D"/>
    <w:pPr>
      <w:keepNext/>
      <w:spacing w:line="360" w:lineRule="auto"/>
      <w:ind w:firstLine="709"/>
      <w:jc w:val="center"/>
      <w:outlineLvl w:val="1"/>
    </w:pPr>
    <w:rPr>
      <w:b/>
      <w:sz w:val="28"/>
    </w:rPr>
  </w:style>
  <w:style w:type="paragraph" w:styleId="3">
    <w:name w:val="heading 3"/>
    <w:basedOn w:val="a"/>
    <w:next w:val="a"/>
    <w:link w:val="30"/>
    <w:uiPriority w:val="9"/>
    <w:qFormat/>
    <w:rsid w:val="006E393D"/>
    <w:pPr>
      <w:keepNext/>
      <w:spacing w:line="360" w:lineRule="auto"/>
      <w:ind w:firstLine="709"/>
      <w:jc w:val="right"/>
      <w:outlineLvl w:val="2"/>
    </w:pPr>
    <w:rPr>
      <w:sz w:val="28"/>
    </w:rPr>
  </w:style>
  <w:style w:type="paragraph" w:styleId="4">
    <w:name w:val="heading 4"/>
    <w:basedOn w:val="a"/>
    <w:next w:val="a"/>
    <w:link w:val="40"/>
    <w:uiPriority w:val="9"/>
    <w:qFormat/>
    <w:rsid w:val="006E393D"/>
    <w:pPr>
      <w:keepNext/>
      <w:spacing w:line="360" w:lineRule="auto"/>
      <w:ind w:firstLine="709"/>
      <w:outlineLvl w:val="3"/>
    </w:pPr>
    <w:rPr>
      <w:sz w:val="28"/>
    </w:rPr>
  </w:style>
  <w:style w:type="paragraph" w:styleId="5">
    <w:name w:val="heading 5"/>
    <w:basedOn w:val="a"/>
    <w:next w:val="a"/>
    <w:link w:val="50"/>
    <w:uiPriority w:val="9"/>
    <w:qFormat/>
    <w:rsid w:val="006E393D"/>
    <w:pPr>
      <w:keepNext/>
      <w:spacing w:line="360" w:lineRule="auto"/>
      <w:ind w:firstLine="709"/>
      <w:outlineLvl w:val="4"/>
    </w:pPr>
    <w:rPr>
      <w:b/>
      <w:sz w:val="28"/>
    </w:rPr>
  </w:style>
  <w:style w:type="paragraph" w:styleId="6">
    <w:name w:val="heading 6"/>
    <w:basedOn w:val="a"/>
    <w:next w:val="a"/>
    <w:link w:val="60"/>
    <w:uiPriority w:val="9"/>
    <w:qFormat/>
    <w:rsid w:val="006E393D"/>
    <w:pPr>
      <w:keepNext/>
      <w:spacing w:line="360" w:lineRule="auto"/>
      <w:outlineLvl w:val="5"/>
    </w:pPr>
    <w:rPr>
      <w:b/>
      <w:sz w:val="28"/>
    </w:rPr>
  </w:style>
  <w:style w:type="paragraph" w:styleId="7">
    <w:name w:val="heading 7"/>
    <w:basedOn w:val="a"/>
    <w:next w:val="a"/>
    <w:link w:val="70"/>
    <w:uiPriority w:val="9"/>
    <w:qFormat/>
    <w:rsid w:val="006E393D"/>
    <w:pPr>
      <w:keepNext/>
      <w:spacing w:line="360" w:lineRule="auto"/>
      <w:ind w:firstLine="720"/>
      <w:jc w:val="left"/>
      <w:outlineLvl w:val="6"/>
    </w:pPr>
    <w:rPr>
      <w:b/>
      <w:sz w:val="28"/>
    </w:rPr>
  </w:style>
  <w:style w:type="paragraph" w:styleId="8">
    <w:name w:val="heading 8"/>
    <w:basedOn w:val="a"/>
    <w:next w:val="a"/>
    <w:link w:val="80"/>
    <w:uiPriority w:val="9"/>
    <w:qFormat/>
    <w:rsid w:val="006E393D"/>
    <w:pPr>
      <w:keepNext/>
      <w:spacing w:line="360" w:lineRule="auto"/>
      <w:ind w:firstLine="720"/>
      <w:jc w:val="center"/>
      <w:outlineLvl w:val="7"/>
    </w:pPr>
    <w:rPr>
      <w:sz w:val="28"/>
    </w:rPr>
  </w:style>
  <w:style w:type="paragraph" w:styleId="9">
    <w:name w:val="heading 9"/>
    <w:basedOn w:val="a"/>
    <w:next w:val="a"/>
    <w:link w:val="90"/>
    <w:uiPriority w:val="9"/>
    <w:qFormat/>
    <w:rsid w:val="006E393D"/>
    <w:pPr>
      <w:keepNext/>
      <w:spacing w:line="360" w:lineRule="auto"/>
      <w:ind w:firstLine="720"/>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lock Text"/>
    <w:basedOn w:val="a"/>
    <w:uiPriority w:val="99"/>
    <w:rsid w:val="006E393D"/>
    <w:pPr>
      <w:tabs>
        <w:tab w:val="left" w:pos="709"/>
      </w:tabs>
      <w:spacing w:line="360" w:lineRule="auto"/>
      <w:ind w:left="1134" w:right="-2268"/>
    </w:pPr>
    <w:rPr>
      <w:b/>
      <w:u w:val="single"/>
    </w:rPr>
  </w:style>
  <w:style w:type="paragraph" w:styleId="21">
    <w:name w:val="Body Text 2"/>
    <w:basedOn w:val="a"/>
    <w:link w:val="22"/>
    <w:uiPriority w:val="99"/>
    <w:rsid w:val="006E393D"/>
    <w:pPr>
      <w:spacing w:line="360" w:lineRule="auto"/>
    </w:pPr>
    <w:rPr>
      <w:b/>
      <w:sz w:val="28"/>
    </w:rPr>
  </w:style>
  <w:style w:type="character" w:customStyle="1" w:styleId="22">
    <w:name w:val="Основной текст 2 Знак"/>
    <w:link w:val="21"/>
    <w:uiPriority w:val="99"/>
    <w:semiHidden/>
    <w:rPr>
      <w:sz w:val="24"/>
    </w:rPr>
  </w:style>
  <w:style w:type="paragraph" w:styleId="23">
    <w:name w:val="Body Text Indent 2"/>
    <w:basedOn w:val="a"/>
    <w:link w:val="24"/>
    <w:uiPriority w:val="99"/>
    <w:rsid w:val="006E393D"/>
    <w:pPr>
      <w:spacing w:line="360" w:lineRule="auto"/>
      <w:ind w:firstLine="709"/>
    </w:pPr>
    <w:rPr>
      <w:b/>
      <w:sz w:val="28"/>
    </w:rPr>
  </w:style>
  <w:style w:type="character" w:customStyle="1" w:styleId="24">
    <w:name w:val="Основной текст с отступом 2 Знак"/>
    <w:link w:val="23"/>
    <w:uiPriority w:val="99"/>
    <w:semiHidden/>
    <w:rPr>
      <w:sz w:val="24"/>
    </w:rPr>
  </w:style>
  <w:style w:type="paragraph" w:styleId="31">
    <w:name w:val="Body Text Indent 3"/>
    <w:basedOn w:val="a"/>
    <w:link w:val="32"/>
    <w:uiPriority w:val="99"/>
    <w:rsid w:val="006E393D"/>
    <w:pPr>
      <w:spacing w:line="360" w:lineRule="auto"/>
      <w:ind w:firstLine="709"/>
      <w:jc w:val="left"/>
    </w:pPr>
    <w:rPr>
      <w:sz w:val="28"/>
    </w:rPr>
  </w:style>
  <w:style w:type="character" w:customStyle="1" w:styleId="32">
    <w:name w:val="Основной текст с отступом 3 Знак"/>
    <w:link w:val="31"/>
    <w:uiPriority w:val="99"/>
    <w:semiHidden/>
    <w:rPr>
      <w:sz w:val="16"/>
      <w:szCs w:val="16"/>
    </w:rPr>
  </w:style>
  <w:style w:type="character" w:styleId="a4">
    <w:name w:val="Strong"/>
    <w:uiPriority w:val="22"/>
    <w:rsid w:val="006E393D"/>
    <w:rPr>
      <w:rFonts w:cs="Times New Roman"/>
      <w:b/>
    </w:rPr>
  </w:style>
  <w:style w:type="paragraph" w:styleId="a5">
    <w:name w:val="Body Text Indent"/>
    <w:basedOn w:val="a"/>
    <w:link w:val="a6"/>
    <w:uiPriority w:val="99"/>
    <w:rsid w:val="006E393D"/>
    <w:pPr>
      <w:spacing w:line="360" w:lineRule="auto"/>
      <w:ind w:firstLine="709"/>
    </w:pPr>
    <w:rPr>
      <w:sz w:val="28"/>
    </w:rPr>
  </w:style>
  <w:style w:type="character" w:customStyle="1" w:styleId="a6">
    <w:name w:val="Основной текст с отступом Знак"/>
    <w:link w:val="a5"/>
    <w:uiPriority w:val="99"/>
    <w:semiHidden/>
    <w:rPr>
      <w:sz w:val="24"/>
    </w:rPr>
  </w:style>
  <w:style w:type="paragraph" w:styleId="a7">
    <w:name w:val="Title"/>
    <w:basedOn w:val="a"/>
    <w:link w:val="a8"/>
    <w:uiPriority w:val="10"/>
    <w:qFormat/>
    <w:rsid w:val="006E393D"/>
    <w:pPr>
      <w:ind w:right="-1333" w:firstLine="567"/>
      <w:jc w:val="center"/>
    </w:pPr>
    <w:rPr>
      <w:b/>
      <w:sz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ody Text"/>
    <w:basedOn w:val="a"/>
    <w:link w:val="aa"/>
    <w:uiPriority w:val="99"/>
    <w:rsid w:val="006E393D"/>
    <w:rPr>
      <w:sz w:val="28"/>
    </w:rPr>
  </w:style>
  <w:style w:type="character" w:customStyle="1" w:styleId="aa">
    <w:name w:val="Основной текст Знак"/>
    <w:link w:val="a9"/>
    <w:uiPriority w:val="99"/>
    <w:semiHidden/>
    <w:rPr>
      <w:sz w:val="24"/>
    </w:rPr>
  </w:style>
  <w:style w:type="paragraph" w:styleId="ab">
    <w:name w:val="header"/>
    <w:basedOn w:val="a"/>
    <w:link w:val="ac"/>
    <w:uiPriority w:val="99"/>
    <w:rsid w:val="006E393D"/>
    <w:pPr>
      <w:tabs>
        <w:tab w:val="center" w:pos="4153"/>
        <w:tab w:val="right" w:pos="8306"/>
      </w:tabs>
    </w:pPr>
  </w:style>
  <w:style w:type="character" w:customStyle="1" w:styleId="ac">
    <w:name w:val="Верхний колонтитул Знак"/>
    <w:link w:val="ab"/>
    <w:uiPriority w:val="99"/>
    <w:semiHidden/>
    <w:rPr>
      <w:sz w:val="24"/>
    </w:rPr>
  </w:style>
  <w:style w:type="character" w:styleId="ad">
    <w:name w:val="page number"/>
    <w:uiPriority w:val="99"/>
    <w:rsid w:val="006E393D"/>
    <w:rPr>
      <w:rFonts w:cs="Times New Roman"/>
    </w:rPr>
  </w:style>
  <w:style w:type="paragraph" w:styleId="ae">
    <w:name w:val="footer"/>
    <w:basedOn w:val="a"/>
    <w:link w:val="af"/>
    <w:uiPriority w:val="99"/>
    <w:rsid w:val="006E393D"/>
    <w:pPr>
      <w:tabs>
        <w:tab w:val="center" w:pos="4153"/>
        <w:tab w:val="right" w:pos="8306"/>
      </w:tabs>
    </w:pPr>
  </w:style>
  <w:style w:type="character" w:customStyle="1" w:styleId="af">
    <w:name w:val="Нижний колонтитул Знак"/>
    <w:link w:val="ae"/>
    <w:uiPriority w:val="99"/>
    <w:semiHidden/>
    <w:rPr>
      <w:sz w:val="24"/>
    </w:rPr>
  </w:style>
  <w:style w:type="paragraph" w:styleId="af0">
    <w:name w:val="annotation text"/>
    <w:basedOn w:val="a"/>
    <w:link w:val="af1"/>
    <w:uiPriority w:val="99"/>
    <w:semiHidden/>
    <w:rsid w:val="006E393D"/>
    <w:pPr>
      <w:jc w:val="left"/>
    </w:pPr>
    <w:rPr>
      <w:sz w:val="20"/>
    </w:rPr>
  </w:style>
  <w:style w:type="character" w:customStyle="1" w:styleId="af1">
    <w:name w:val="Текст примечания Знак"/>
    <w:link w:val="af0"/>
    <w:uiPriority w:val="99"/>
    <w:semiHidden/>
  </w:style>
  <w:style w:type="character" w:styleId="af2">
    <w:name w:val="Hyperlink"/>
    <w:uiPriority w:val="99"/>
    <w:rsid w:val="006E393D"/>
    <w:rPr>
      <w:rFonts w:cs="Times New Roman"/>
      <w:color w:val="0000FF"/>
      <w:u w:val="single"/>
    </w:rPr>
  </w:style>
  <w:style w:type="paragraph" w:styleId="11">
    <w:name w:val="toc 1"/>
    <w:basedOn w:val="a"/>
    <w:next w:val="a"/>
    <w:autoRedefine/>
    <w:uiPriority w:val="39"/>
    <w:semiHidden/>
    <w:rsid w:val="006E393D"/>
  </w:style>
  <w:style w:type="paragraph" w:styleId="25">
    <w:name w:val="toc 2"/>
    <w:basedOn w:val="a"/>
    <w:next w:val="a"/>
    <w:autoRedefine/>
    <w:uiPriority w:val="39"/>
    <w:semiHidden/>
    <w:rsid w:val="006E393D"/>
    <w:pPr>
      <w:ind w:left="240"/>
    </w:pPr>
  </w:style>
  <w:style w:type="paragraph" w:styleId="33">
    <w:name w:val="toc 3"/>
    <w:basedOn w:val="a"/>
    <w:next w:val="a"/>
    <w:autoRedefine/>
    <w:uiPriority w:val="39"/>
    <w:semiHidden/>
    <w:rsid w:val="006E393D"/>
    <w:pPr>
      <w:ind w:left="480"/>
    </w:pPr>
  </w:style>
  <w:style w:type="paragraph" w:styleId="41">
    <w:name w:val="toc 4"/>
    <w:basedOn w:val="a"/>
    <w:next w:val="a"/>
    <w:autoRedefine/>
    <w:uiPriority w:val="39"/>
    <w:semiHidden/>
    <w:rsid w:val="006E393D"/>
    <w:pPr>
      <w:ind w:left="720"/>
    </w:pPr>
  </w:style>
  <w:style w:type="paragraph" w:styleId="51">
    <w:name w:val="toc 5"/>
    <w:basedOn w:val="a"/>
    <w:next w:val="a"/>
    <w:autoRedefine/>
    <w:uiPriority w:val="39"/>
    <w:semiHidden/>
    <w:rsid w:val="006E393D"/>
    <w:pPr>
      <w:ind w:left="960"/>
    </w:pPr>
  </w:style>
  <w:style w:type="paragraph" w:styleId="61">
    <w:name w:val="toc 6"/>
    <w:basedOn w:val="a"/>
    <w:next w:val="a"/>
    <w:autoRedefine/>
    <w:uiPriority w:val="39"/>
    <w:semiHidden/>
    <w:rsid w:val="006E393D"/>
    <w:pPr>
      <w:ind w:left="1200"/>
    </w:pPr>
  </w:style>
  <w:style w:type="paragraph" w:styleId="71">
    <w:name w:val="toc 7"/>
    <w:basedOn w:val="a"/>
    <w:next w:val="a"/>
    <w:autoRedefine/>
    <w:uiPriority w:val="39"/>
    <w:semiHidden/>
    <w:rsid w:val="006E393D"/>
    <w:pPr>
      <w:ind w:left="1440"/>
    </w:pPr>
  </w:style>
  <w:style w:type="paragraph" w:styleId="81">
    <w:name w:val="toc 8"/>
    <w:basedOn w:val="a"/>
    <w:next w:val="a"/>
    <w:autoRedefine/>
    <w:uiPriority w:val="39"/>
    <w:semiHidden/>
    <w:rsid w:val="006E393D"/>
    <w:pPr>
      <w:ind w:left="1680"/>
    </w:pPr>
  </w:style>
  <w:style w:type="paragraph" w:styleId="91">
    <w:name w:val="toc 9"/>
    <w:basedOn w:val="a"/>
    <w:next w:val="a"/>
    <w:autoRedefine/>
    <w:uiPriority w:val="39"/>
    <w:semiHidden/>
    <w:rsid w:val="006E393D"/>
    <w:pPr>
      <w:ind w:left="1920"/>
    </w:pPr>
  </w:style>
  <w:style w:type="table" w:styleId="af3">
    <w:name w:val="Table Grid"/>
    <w:basedOn w:val="a1"/>
    <w:uiPriority w:val="59"/>
    <w:rsid w:val="006E393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E393D"/>
    <w:pPr>
      <w:widowControl w:val="0"/>
      <w:autoSpaceDE w:val="0"/>
      <w:autoSpaceDN w:val="0"/>
      <w:adjustRightInd w:val="0"/>
      <w:ind w:right="19772" w:firstLine="720"/>
    </w:pPr>
    <w:rPr>
      <w:rFonts w:ascii="Arial" w:hAnsi="Arial" w:cs="Arial"/>
    </w:rPr>
  </w:style>
  <w:style w:type="paragraph" w:customStyle="1" w:styleId="ConsNonformat">
    <w:name w:val="ConsNonformat"/>
    <w:rsid w:val="006E393D"/>
    <w:pPr>
      <w:widowControl w:val="0"/>
      <w:autoSpaceDE w:val="0"/>
      <w:autoSpaceDN w:val="0"/>
      <w:adjustRightInd w:val="0"/>
      <w:ind w:right="19772"/>
    </w:pPr>
    <w:rPr>
      <w:rFonts w:ascii="Courier New" w:hAnsi="Courier New" w:cs="Courier New"/>
    </w:rPr>
  </w:style>
  <w:style w:type="paragraph" w:customStyle="1" w:styleId="ConsCell">
    <w:name w:val="ConsCell"/>
    <w:rsid w:val="006E393D"/>
    <w:pPr>
      <w:widowControl w:val="0"/>
      <w:autoSpaceDE w:val="0"/>
      <w:autoSpaceDN w:val="0"/>
      <w:adjustRightInd w:val="0"/>
    </w:pPr>
    <w:rPr>
      <w:rFonts w:ascii="Arial" w:hAnsi="Arial" w:cs="Arial"/>
    </w:rPr>
  </w:style>
  <w:style w:type="paragraph" w:customStyle="1" w:styleId="ConsTitle">
    <w:name w:val="ConsTitle"/>
    <w:rsid w:val="006E393D"/>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5075</Words>
  <Characters>28933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ТЕМА №7</vt:lpstr>
    </vt:vector>
  </TitlesOfParts>
  <Company>Дом</Company>
  <LinksUpToDate>false</LinksUpToDate>
  <CharactersWithSpaces>33941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№7</dc:title>
  <dc:subject/>
  <dc:creator>Василий</dc:creator>
  <cp:keywords/>
  <dc:description/>
  <cp:lastModifiedBy>admin</cp:lastModifiedBy>
  <cp:revision>2</cp:revision>
  <dcterms:created xsi:type="dcterms:W3CDTF">2014-03-13T06:08:00Z</dcterms:created>
  <dcterms:modified xsi:type="dcterms:W3CDTF">2014-03-13T06:08:00Z</dcterms:modified>
</cp:coreProperties>
</file>