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  <w:r w:rsidRPr="00CA0F58">
        <w:rPr>
          <w:color w:val="000000"/>
          <w:sz w:val="28"/>
        </w:rPr>
        <w:t>ФЕДЕРАЛЬНОЕ АГЕНТСТВО ПО ОБРАЗОВАНИЮ</w:t>
      </w: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  <w:r w:rsidRPr="00CA0F58">
        <w:rPr>
          <w:color w:val="000000"/>
          <w:sz w:val="28"/>
        </w:rPr>
        <w:t>ГОСУДАРСТВЕННОЕ ОБРАЗОВАТЕЛЬНОЕ УЧРЕЖДЕНИЕ ВЫСШЕГО ПРОФЕССИОНАЛЬНОГО ОБРАЗОВАНИЯ</w:t>
      </w: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  <w:r w:rsidRPr="00CA0F58">
        <w:rPr>
          <w:color w:val="000000"/>
          <w:sz w:val="28"/>
        </w:rPr>
        <w:t>ДОНСКОЙ ГОСУДАРСТВЕННЫЙ ТЕХНИЧЕСКИЙ УНИВЕРСИТЕТ</w:t>
      </w: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  <w:szCs w:val="24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  <w:szCs w:val="24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b/>
          <w:color w:val="000000"/>
          <w:sz w:val="28"/>
          <w:szCs w:val="24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b/>
          <w:color w:val="000000"/>
          <w:sz w:val="28"/>
          <w:szCs w:val="24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b/>
          <w:color w:val="000000"/>
          <w:sz w:val="28"/>
          <w:szCs w:val="24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b/>
          <w:color w:val="000000"/>
          <w:sz w:val="28"/>
          <w:szCs w:val="24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b/>
          <w:color w:val="000000"/>
          <w:sz w:val="28"/>
          <w:szCs w:val="24"/>
        </w:rPr>
      </w:pPr>
      <w:r w:rsidRPr="00CA0F58">
        <w:rPr>
          <w:b/>
          <w:color w:val="000000"/>
          <w:sz w:val="28"/>
          <w:szCs w:val="24"/>
        </w:rPr>
        <w:t>АППАРАТНОЕ И ПРОГРАММНОЕ ОБЕСПЕЧЕНИЕ П</w:t>
      </w:r>
      <w:r>
        <w:rPr>
          <w:b/>
          <w:color w:val="000000"/>
          <w:sz w:val="28"/>
          <w:szCs w:val="24"/>
        </w:rPr>
        <w:t>РОСТЫХ МИКРОПРОЦЕССОРНЫХ СИСТЕМ</w:t>
      </w:r>
    </w:p>
    <w:p w:rsidR="00CA0F58" w:rsidRPr="00CA0F58" w:rsidRDefault="00CA0F58" w:rsidP="00CA0F58">
      <w:pPr>
        <w:widowControl/>
        <w:spacing w:line="360" w:lineRule="auto"/>
        <w:jc w:val="center"/>
        <w:rPr>
          <w:b/>
          <w:color w:val="000000"/>
          <w:sz w:val="28"/>
          <w:szCs w:val="24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Default="00CA0F58" w:rsidP="00CA0F58">
      <w:pPr>
        <w:widowControl/>
        <w:spacing w:line="360" w:lineRule="auto"/>
        <w:jc w:val="center"/>
        <w:rPr>
          <w:bCs/>
          <w:color w:val="000000"/>
          <w:sz w:val="28"/>
        </w:rPr>
      </w:pPr>
      <w:r w:rsidRPr="00CA0F58">
        <w:rPr>
          <w:color w:val="000000"/>
          <w:sz w:val="28"/>
        </w:rPr>
        <w:t xml:space="preserve">Методические </w:t>
      </w:r>
      <w:r w:rsidRPr="00CA0F58">
        <w:rPr>
          <w:bCs/>
          <w:color w:val="000000"/>
          <w:sz w:val="28"/>
        </w:rPr>
        <w:t>указания</w:t>
      </w:r>
    </w:p>
    <w:p w:rsid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  <w:r w:rsidRPr="00CA0F58">
        <w:rPr>
          <w:bCs/>
          <w:color w:val="000000"/>
          <w:sz w:val="28"/>
        </w:rPr>
        <w:t>к курсовой</w:t>
      </w:r>
      <w:r>
        <w:rPr>
          <w:color w:val="000000"/>
          <w:sz w:val="28"/>
        </w:rPr>
        <w:t xml:space="preserve"> работе по разделу</w:t>
      </w: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Pr="00CA0F58">
        <w:rPr>
          <w:color w:val="000000"/>
          <w:sz w:val="28"/>
        </w:rPr>
        <w:t>Электроника и микропроцессорная техника</w:t>
      </w:r>
      <w:r>
        <w:rPr>
          <w:color w:val="000000"/>
          <w:sz w:val="28"/>
        </w:rPr>
        <w:t>»</w:t>
      </w: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center"/>
        <w:rPr>
          <w:color w:val="000000"/>
          <w:sz w:val="28"/>
          <w:szCs w:val="24"/>
        </w:rPr>
      </w:pPr>
      <w:r w:rsidRPr="00CA0F58">
        <w:rPr>
          <w:color w:val="000000"/>
          <w:sz w:val="28"/>
        </w:rPr>
        <w:t>Ростов-на-Дону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2006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г.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  <w:t>1. Цель работы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Приобретение практических навыков структурных блок-схем и листингов программ на языке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</w:rPr>
        <w:t>Ассемблер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для простых микропроцессорных систем (МП-систем) управления различными процессами.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2</w:t>
      </w:r>
      <w:r w:rsidRPr="00CA0F58">
        <w:rPr>
          <w:b/>
          <w:color w:val="000000"/>
          <w:sz w:val="28"/>
        </w:rPr>
        <w:t>. Типовые структуры блок-с</w:t>
      </w:r>
      <w:r>
        <w:rPr>
          <w:b/>
          <w:color w:val="000000"/>
          <w:sz w:val="28"/>
        </w:rPr>
        <w:t>хем алгоритмов обработки данных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Для успешного выполнения заданий курсовой работы студентам необходимо ознакомиться с набором команд процессора КР580 /1/, а также с требованиями, предъявляемыми к составлению программ на языке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</w:rPr>
        <w:t>Ассемблер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/2/, /3/, /4/, предназначенных для микропроцессорных систем автоматического управления различными измерительными и технологическими процессами.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Набор команд микропроцессора является основой для разработки структурной схемы машинных команд. За этой схемой следует только написание и кодирование программы. Поэтому структурная схема должна быть настолько детальной, чтобы каждый блок мог быть представлен не более, чем тремя командами.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Любая структурная схема может быть построена путем комбинации нескольких базовых блоков: функциональных (последовательных), цикла (повторения), разветвления (альтернативного решения).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1 представлены типовые блоки структурных схем алгоритмов, которые широко используются в программах обработки данных.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Последовательная структура – самая распространенная (рис.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1,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а); она означает, что действия должны быть выполнены друг за другом. Показанная 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1,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б структура ЕСЛИ–ТО–ИНАЧЕ применяется в тех случаях, когда необходимо реализовать программный переход к одной из двух вычислительных процедур в зависимости от выполнения некоторого проверяемого условия. Структура ЕСЛИ–ТО (рис.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1,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в) является упрощение предыдущей и используется в случаях, когда необходимо реализовать одну вычислительную процедуру в зависимости от проверяемого условия. Структура ДЕЛАЙ–ПОКА используется для проверки условия окончания цикла (рис.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1,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г). Структура ПОВТОРЯЙ–ДО–ТОГО–КАК (рис.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1,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д) аналогична предыдущей, но порядок следования операторов здесь иной: процедура выполняется до проверки условия. Структура ПРОЦЕСС–ПОКА (рис.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1,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е) представляет собой объединение двух предыдущих структур. И, наконец, 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1,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ж представлена структура ДЕЛАЙ–В–ЗАВИСИМОСТИ–ОТ, с помощью которой осуществляется выбор действия при многозначных решениях и которая используется для замены цепочек структур ЕСЛИ–ТО–ИНАЧЕ.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Все перечисленные блоки в различных комбинациях встречаются в алгоритмах выполнения программ обработки данных.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3</w:t>
      </w:r>
      <w:r w:rsidRPr="00CA0F58">
        <w:rPr>
          <w:b/>
          <w:color w:val="000000"/>
          <w:sz w:val="28"/>
        </w:rPr>
        <w:t>. Программная реализ</w:t>
      </w:r>
      <w:r>
        <w:rPr>
          <w:b/>
          <w:color w:val="000000"/>
          <w:sz w:val="28"/>
        </w:rPr>
        <w:t>ация типовых функций управления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При проектировании МП-систем управления различными измерительными или технологическими процессами возникает необходимость программирования таких типовых процедур управления, как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CA0F58">
        <w:rPr>
          <w:color w:val="000000"/>
          <w:sz w:val="28"/>
        </w:rPr>
        <w:t>опрос состояния двоичного датчика;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CA0F58">
        <w:rPr>
          <w:color w:val="000000"/>
          <w:sz w:val="28"/>
        </w:rPr>
        <w:t>ожидание события;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CA0F58">
        <w:rPr>
          <w:color w:val="000000"/>
          <w:sz w:val="28"/>
        </w:rPr>
        <w:t>сканирование группы позиционных датчиков;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CA0F58">
        <w:rPr>
          <w:color w:val="000000"/>
          <w:sz w:val="28"/>
        </w:rPr>
        <w:t>формирование временных задержек;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CA0F58">
        <w:rPr>
          <w:color w:val="000000"/>
          <w:sz w:val="28"/>
        </w:rPr>
        <w:t>отыскание минимального или максимального значения вводимого массива параметров;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CA0F58">
        <w:rPr>
          <w:color w:val="000000"/>
          <w:sz w:val="28"/>
        </w:rPr>
        <w:t xml:space="preserve">операции сортировки </w:t>
      </w:r>
      <w:r>
        <w:rPr>
          <w:color w:val="000000"/>
          <w:sz w:val="28"/>
        </w:rPr>
        <w:t>и т.п.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Ниже приводятся некоторые способы программного обеспечения типовых функций управления процессами применительно к МП КР580ВМ80.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 xml:space="preserve">2. показана схема подключения контакта двоичного датчика к входному порту МП-системы. Если контакт </w:t>
      </w:r>
      <w:r w:rsidRPr="00CA0F58">
        <w:rPr>
          <w:color w:val="000000"/>
          <w:sz w:val="28"/>
          <w:lang w:val="en-US"/>
        </w:rPr>
        <w:t>S</w:t>
      </w:r>
      <w:r w:rsidRPr="00CA0F58">
        <w:rPr>
          <w:color w:val="000000"/>
          <w:sz w:val="28"/>
        </w:rPr>
        <w:t xml:space="preserve"> разомкнут, то на входе </w:t>
      </w:r>
      <w:r w:rsidRPr="00CA0F58">
        <w:rPr>
          <w:color w:val="000000"/>
          <w:sz w:val="28"/>
          <w:lang w:val="en-US"/>
        </w:rPr>
        <w:t>D</w:t>
      </w:r>
      <w:r w:rsidRPr="00CA0F58">
        <w:rPr>
          <w:color w:val="000000"/>
          <w:sz w:val="28"/>
        </w:rPr>
        <w:t xml:space="preserve">5 порта ввода присутствует сигнал логической единицы; если контакт </w:t>
      </w:r>
      <w:r w:rsidRPr="00CA0F58">
        <w:rPr>
          <w:color w:val="000000"/>
          <w:sz w:val="28"/>
          <w:lang w:val="en-US"/>
        </w:rPr>
        <w:t>S</w:t>
      </w:r>
      <w:r w:rsidRPr="00CA0F58">
        <w:rPr>
          <w:color w:val="000000"/>
          <w:sz w:val="28"/>
        </w:rPr>
        <w:t xml:space="preserve"> замкнут, то на </w:t>
      </w:r>
      <w:r w:rsidRPr="00CA0F58">
        <w:rPr>
          <w:color w:val="000000"/>
          <w:sz w:val="28"/>
          <w:lang w:val="en-US"/>
        </w:rPr>
        <w:t>D</w:t>
      </w:r>
      <w:r w:rsidRPr="00CA0F58">
        <w:rPr>
          <w:color w:val="000000"/>
          <w:sz w:val="28"/>
        </w:rPr>
        <w:t xml:space="preserve">5 – логический нуль. Необходимо в некоторой части правляющей программы МП-системы оросить значение сигнала на вход </w:t>
      </w:r>
      <w:r w:rsidRPr="00CA0F58">
        <w:rPr>
          <w:color w:val="000000"/>
          <w:sz w:val="28"/>
          <w:lang w:val="en-US"/>
        </w:rPr>
        <w:t>D</w:t>
      </w:r>
      <w:r w:rsidRPr="00CA0F58">
        <w:rPr>
          <w:color w:val="000000"/>
          <w:sz w:val="28"/>
        </w:rPr>
        <w:t xml:space="preserve">5 порта 04 и в зависимости от его значения (0 или 1) передать управление фрагменту программы с меткой, например, </w:t>
      </w:r>
      <w:r w:rsidRPr="00CA0F58">
        <w:rPr>
          <w:color w:val="000000"/>
          <w:sz w:val="28"/>
          <w:lang w:val="en-US"/>
        </w:rPr>
        <w:t>LABEL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A</w:t>
      </w:r>
      <w:r w:rsidRPr="00CA0F58">
        <w:rPr>
          <w:color w:val="000000"/>
          <w:sz w:val="28"/>
        </w:rPr>
        <w:t xml:space="preserve"> (если </w:t>
      </w:r>
      <w:r w:rsidRPr="00CA0F58">
        <w:rPr>
          <w:color w:val="000000"/>
          <w:sz w:val="28"/>
          <w:lang w:val="en-US"/>
        </w:rPr>
        <w:t>D</w:t>
      </w:r>
      <w:r w:rsidRPr="00CA0F58">
        <w:rPr>
          <w:color w:val="000000"/>
          <w:sz w:val="28"/>
        </w:rPr>
        <w:t xml:space="preserve">5=0) или по адресу, отмеченному меткой </w:t>
      </w:r>
      <w:r w:rsidRPr="00CA0F58">
        <w:rPr>
          <w:color w:val="000000"/>
          <w:sz w:val="28"/>
          <w:lang w:val="en-US"/>
        </w:rPr>
        <w:t>LABEL</w:t>
      </w:r>
      <w:r w:rsidRPr="00CA0F58">
        <w:rPr>
          <w:color w:val="000000"/>
          <w:sz w:val="28"/>
        </w:rPr>
        <w:t xml:space="preserve"> В (если </w:t>
      </w:r>
      <w:r w:rsidRPr="00CA0F58">
        <w:rPr>
          <w:color w:val="000000"/>
          <w:sz w:val="28"/>
          <w:lang w:val="en-US"/>
        </w:rPr>
        <w:t>D</w:t>
      </w:r>
      <w:r w:rsidRPr="00CA0F58">
        <w:rPr>
          <w:color w:val="000000"/>
          <w:sz w:val="28"/>
        </w:rPr>
        <w:t>5=1).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BA46AC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.75pt;height:116.25pt">
            <v:imagedata r:id="rId4" o:title=""/>
          </v:shape>
        </w:pic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CA0F58">
        <w:rPr>
          <w:color w:val="000000"/>
          <w:sz w:val="28"/>
          <w:szCs w:val="16"/>
        </w:rPr>
        <w:t>Рис.</w:t>
      </w:r>
      <w:r>
        <w:rPr>
          <w:color w:val="000000"/>
          <w:sz w:val="28"/>
          <w:szCs w:val="16"/>
        </w:rPr>
        <w:t> </w:t>
      </w:r>
      <w:r w:rsidRPr="00CA0F58">
        <w:rPr>
          <w:color w:val="000000"/>
          <w:sz w:val="28"/>
          <w:szCs w:val="16"/>
        </w:rPr>
        <w:t>2</w:t>
      </w:r>
      <w:r>
        <w:rPr>
          <w:color w:val="000000"/>
          <w:sz w:val="28"/>
          <w:szCs w:val="16"/>
        </w:rPr>
        <w:t>. Схема опроса двоичного кода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3,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а приведена блок-схема, а 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3,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 xml:space="preserve">б программа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  <w:lang w:val="en-US"/>
        </w:rPr>
        <w:t>INPKEY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(ввод ключа), реализующая процедуру опроса двоичного датчика. Символическое имя программы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  <w:lang w:val="en-US"/>
        </w:rPr>
        <w:t>INPKEY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используется в качестве метки начальной команды этой программы. При программировании с использованием подпрограмм можно обращаться к этой подпрограмме опроса двоичного датчика по команде: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CALL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INPKEY</w:t>
      </w:r>
      <w:r w:rsidRPr="00CA0F58">
        <w:rPr>
          <w:color w:val="000000"/>
          <w:sz w:val="28"/>
        </w:rPr>
        <w:t>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A0F58" w:rsidRPr="00CA0F58" w:rsidRDefault="00BA46AC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  <w:lang w:val="en-US"/>
        </w:rPr>
      </w:pPr>
      <w:r>
        <w:rPr>
          <w:color w:val="000000"/>
          <w:sz w:val="28"/>
          <w:szCs w:val="24"/>
          <w:lang w:val="en-US"/>
        </w:rPr>
        <w:pict>
          <v:shape id="_x0000_i1026" type="#_x0000_t75" style="width:303.75pt;height:81pt">
            <v:imagedata r:id="rId5" o:title=""/>
          </v:shape>
        </w:pic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CA0F58">
        <w:rPr>
          <w:color w:val="000000"/>
          <w:sz w:val="28"/>
          <w:szCs w:val="16"/>
        </w:rPr>
        <w:t>Рис.</w:t>
      </w:r>
      <w:r>
        <w:rPr>
          <w:color w:val="000000"/>
          <w:sz w:val="28"/>
          <w:szCs w:val="16"/>
        </w:rPr>
        <w:t> </w:t>
      </w:r>
      <w:r w:rsidRPr="00CA0F58">
        <w:rPr>
          <w:color w:val="000000"/>
          <w:sz w:val="28"/>
          <w:szCs w:val="16"/>
        </w:rPr>
        <w:t>3. Блок-схема и листинг про</w:t>
      </w:r>
      <w:r>
        <w:rPr>
          <w:color w:val="000000"/>
          <w:sz w:val="28"/>
          <w:szCs w:val="16"/>
        </w:rPr>
        <w:t>граммы опроса двоичного датчика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Контроллеры технологических объектов работают в реальном масштабе времени</w:t>
      </w:r>
      <w:r>
        <w:rPr>
          <w:color w:val="000000"/>
          <w:sz w:val="28"/>
        </w:rPr>
        <w:t>,</w:t>
      </w:r>
      <w:r w:rsidRPr="00CA0F58">
        <w:rPr>
          <w:color w:val="000000"/>
          <w:sz w:val="28"/>
        </w:rPr>
        <w:t xml:space="preserve"> и, следовательно, их работа определяется событиями, происходящими в объекте управления. Чаще всего события в объекте управления фиксируются с использованием двоичных датчиков; например, путём замыкания или размыкания нулевого переключателя при перемещении исполнительного органа объекта управления.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Если требуется по ходу выполнения управляющей программы приостановить выполнение её команд до тех пор, пока в результате процессов, происходящих в объекте управления, не замкнётся контакт </w:t>
      </w:r>
      <w:r w:rsidRPr="00CA0F58">
        <w:rPr>
          <w:color w:val="000000"/>
          <w:sz w:val="28"/>
          <w:lang w:val="en-US"/>
        </w:rPr>
        <w:t>S</w:t>
      </w:r>
      <w:r w:rsidRPr="00CA0F58">
        <w:rPr>
          <w:color w:val="000000"/>
          <w:sz w:val="28"/>
        </w:rPr>
        <w:t xml:space="preserve"> датчика перемещения, то можно использовать подпрограмму с символическим именем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  <w:lang w:val="en-US"/>
        </w:rPr>
        <w:t>NUNT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(засада), блок-схема которой приведена 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4,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б.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BA46AC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7" type="#_x0000_t75" style="width:90.75pt;height:178.5pt">
            <v:imagedata r:id="rId6" o:title=""/>
          </v:shape>
        </w:pic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CA0F58">
        <w:rPr>
          <w:color w:val="000000"/>
          <w:sz w:val="28"/>
          <w:szCs w:val="16"/>
        </w:rPr>
        <w:t>Рис.</w:t>
      </w:r>
      <w:r>
        <w:rPr>
          <w:color w:val="000000"/>
          <w:sz w:val="28"/>
          <w:szCs w:val="16"/>
        </w:rPr>
        <w:t> </w:t>
      </w:r>
      <w:r w:rsidRPr="00CA0F58">
        <w:rPr>
          <w:color w:val="000000"/>
          <w:sz w:val="28"/>
          <w:szCs w:val="16"/>
        </w:rPr>
        <w:t>4. Схема подключения контакта двоичного датчика к порту ввода МП-системы (а) и блок-с</w:t>
      </w:r>
      <w:r>
        <w:rPr>
          <w:color w:val="000000"/>
          <w:sz w:val="28"/>
          <w:szCs w:val="16"/>
        </w:rPr>
        <w:t>хема алгоритма ожидания события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Основная программа МП-системы многократно по команде </w:t>
      </w:r>
      <w:r w:rsidRPr="00CA0F58">
        <w:rPr>
          <w:color w:val="000000"/>
          <w:sz w:val="28"/>
          <w:lang w:val="en-US"/>
        </w:rPr>
        <w:t>CALL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NUNT</w:t>
      </w:r>
      <w:r w:rsidRPr="00CA0F58">
        <w:rPr>
          <w:color w:val="000000"/>
          <w:sz w:val="28"/>
        </w:rPr>
        <w:t xml:space="preserve">, может вызвать эту подпрограмму. Из блок-схемы алгоритма видно, что программа должна постоянно опрашивать значение сигнала на входе </w:t>
      </w:r>
      <w:r w:rsidRPr="00CA0F58">
        <w:rPr>
          <w:color w:val="000000"/>
          <w:sz w:val="28"/>
          <w:lang w:val="en-US"/>
        </w:rPr>
        <w:t>D</w:t>
      </w:r>
      <w:r w:rsidRPr="00CA0F58">
        <w:rPr>
          <w:color w:val="000000"/>
          <w:sz w:val="28"/>
        </w:rPr>
        <w:t xml:space="preserve">2 порта 07 до тех пор, пока оно не станет равным нулю (контакт датчика разомкнут), и в этом случае продолжить выполнение основной программы МП-системы. Если переход к циклу ожидания события из основной программы осуществляется по команде </w:t>
      </w:r>
      <w:r w:rsidRPr="00CA0F58">
        <w:rPr>
          <w:color w:val="000000"/>
          <w:sz w:val="28"/>
          <w:lang w:val="en-US"/>
        </w:rPr>
        <w:t>CALL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NUNT</w:t>
      </w:r>
      <w:r w:rsidRPr="00CA0F58">
        <w:rPr>
          <w:color w:val="000000"/>
          <w:sz w:val="28"/>
        </w:rPr>
        <w:t xml:space="preserve">, то возврат в неё из процедуры </w:t>
      </w:r>
      <w:r w:rsidRPr="00CA0F58">
        <w:rPr>
          <w:color w:val="000000"/>
          <w:sz w:val="28"/>
          <w:lang w:val="en-US"/>
        </w:rPr>
        <w:t>NUNT</w:t>
      </w:r>
      <w:r w:rsidRPr="00CA0F58">
        <w:rPr>
          <w:color w:val="000000"/>
          <w:sz w:val="28"/>
        </w:rPr>
        <w:t xml:space="preserve"> выполняется по команде </w:t>
      </w:r>
      <w:r w:rsidRPr="00CA0F58">
        <w:rPr>
          <w:color w:val="000000"/>
          <w:sz w:val="28"/>
          <w:lang w:val="en-US"/>
        </w:rPr>
        <w:t>RET</w:t>
      </w:r>
      <w:r>
        <w:rPr>
          <w:color w:val="000000"/>
          <w:sz w:val="28"/>
        </w:rPr>
        <w:t>, стоящей в конце подпрограммы.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A0F58">
        <w:rPr>
          <w:color w:val="000000"/>
          <w:sz w:val="28"/>
        </w:rPr>
        <w:t xml:space="preserve">Аналогичным образом с использованием различных кодов маски в команде </w:t>
      </w:r>
      <w:r w:rsidRPr="00CA0F58">
        <w:rPr>
          <w:color w:val="000000"/>
          <w:sz w:val="28"/>
          <w:lang w:val="en-US"/>
        </w:rPr>
        <w:t>ANI</w:t>
      </w:r>
      <w:r w:rsidRPr="00CA0F58">
        <w:rPr>
          <w:color w:val="000000"/>
          <w:sz w:val="28"/>
        </w:rPr>
        <w:t xml:space="preserve"> можно осуществлять отслеживание множества событий, фиксируемых различными двоичными датчиками, присоединенными к другим входам порта ввода информации.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5. показана схема подключения МП-системы к некоторому исполнительному механизму объекта управления через порт вывода информации.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BA46AC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8" type="#_x0000_t75" style="width:301.5pt;height:115.5pt">
            <v:imagedata r:id="rId7" o:title=""/>
          </v:shape>
        </w:pic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CA0F58">
        <w:rPr>
          <w:color w:val="000000"/>
          <w:sz w:val="28"/>
          <w:szCs w:val="16"/>
        </w:rPr>
        <w:t>Рис.</w:t>
      </w:r>
      <w:r>
        <w:rPr>
          <w:color w:val="000000"/>
          <w:sz w:val="28"/>
          <w:szCs w:val="16"/>
        </w:rPr>
        <w:t> </w:t>
      </w:r>
      <w:r w:rsidRPr="00CA0F58">
        <w:rPr>
          <w:color w:val="000000"/>
          <w:sz w:val="28"/>
          <w:szCs w:val="16"/>
        </w:rPr>
        <w:t>5. Схема фо</w:t>
      </w:r>
      <w:r>
        <w:rPr>
          <w:color w:val="000000"/>
          <w:sz w:val="28"/>
          <w:szCs w:val="16"/>
        </w:rPr>
        <w:t>рмирования управляющего сигнала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Предположим, что данный исполнительный механизм работает по принципу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</w:rPr>
        <w:t>включить–выключить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, </w:t>
      </w:r>
      <w:r>
        <w:rPr>
          <w:color w:val="000000"/>
          <w:sz w:val="28"/>
        </w:rPr>
        <w:t>т.е.</w:t>
      </w:r>
      <w:r w:rsidRPr="00CA0F58">
        <w:rPr>
          <w:color w:val="000000"/>
          <w:sz w:val="28"/>
        </w:rPr>
        <w:t xml:space="preserve"> может управляться двоичным выходным сигналом МП-системы (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</w:rPr>
        <w:t>1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– включить,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</w:rPr>
        <w:t>0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– выключить)</w:t>
      </w:r>
      <w:r>
        <w:rPr>
          <w:color w:val="000000"/>
          <w:sz w:val="28"/>
        </w:rPr>
        <w:t>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Подпрограмма формирования такого управляющего воздействия проста и состоит всего из двух команд. Для включения исполнительного механизма используется подпрограмма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  <w:lang w:val="en-US"/>
        </w:rPr>
        <w:t>ON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>: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ON</w:t>
      </w:r>
      <w:r w:rsidRPr="00CA0F58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MVI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A</w:t>
      </w:r>
      <w:r w:rsidRPr="00CA0F58">
        <w:rPr>
          <w:color w:val="000000"/>
          <w:sz w:val="28"/>
        </w:rPr>
        <w:t>, 02; загрузить в аккумулятор код 000.0010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OUT</w:t>
      </w:r>
      <w:r w:rsidRPr="00CA0F58">
        <w:rPr>
          <w:color w:val="000000"/>
          <w:sz w:val="28"/>
        </w:rPr>
        <w:t>, 03;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выдать управляющий байт в порт 03.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Для выключения исполнительного механизма можно использовать подпрограмму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  <w:lang w:val="en-US"/>
        </w:rPr>
        <w:t>OFF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>: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OFF</w:t>
      </w:r>
      <w:r w:rsidRPr="00CA0F58">
        <w:rPr>
          <w:color w:val="000000"/>
          <w:sz w:val="28"/>
        </w:rPr>
        <w:t>:</w:t>
      </w:r>
      <w:r w:rsidRPr="00CA0F58">
        <w:rPr>
          <w:color w:val="000000"/>
          <w:sz w:val="28"/>
        </w:rPr>
        <w:tab/>
      </w:r>
      <w:r w:rsidRPr="00CA0F58">
        <w:rPr>
          <w:color w:val="000000"/>
          <w:sz w:val="28"/>
          <w:lang w:val="en-US"/>
        </w:rPr>
        <w:t>XRA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A</w:t>
      </w:r>
      <w:r w:rsidRPr="00CA0F58">
        <w:rPr>
          <w:color w:val="000000"/>
          <w:sz w:val="28"/>
        </w:rPr>
        <w:t>; обнулить аккумулятор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OUT</w:t>
      </w:r>
      <w:r w:rsidRPr="00CA0F58">
        <w:rPr>
          <w:color w:val="000000"/>
          <w:sz w:val="28"/>
        </w:rPr>
        <w:t>, 03; выдать байт 0000 0000 в порт 03.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(вывести содержимое аккумулятора байт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0000 0000 в порт 03).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 w:rsidRPr="00CA0F58">
        <w:rPr>
          <w:color w:val="000000"/>
          <w:sz w:val="28"/>
        </w:rPr>
        <w:t>В том случае, если к остальным семи выводам выходного порта 03 подсоединяются другие исполнительные механизмы, формируется не двоичное управляющее воздействие, а байт управляющего слова, где каждому разряду ставится в соответствие 0 или 1 в зависимости от того, какие механизмы должны быть выключены или включены.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Программная реализация временной задержки использует метод программных циклов, при котором в какой-либо регистр блока регистров общего назначения (РОН) микропроцессора загружается число, которое при каждом проходе цикла уменьшается на единицу. Так продолжается до тех пор, содержимое регистра-счетчика не станет равным нулю, что интерпретируется программой как момент выхода из цикла. Время задержки при этом определяется числом, загруженным в регистр-счетчик, и временем выполнения команд, образующих цикл. Схема алгоритма такой программы показана 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6.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BA46AC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29" type="#_x0000_t75" style="width:219.75pt;height:171.75pt">
            <v:imagedata r:id="rId8" o:title=""/>
          </v:shape>
        </w:pic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CA0F58">
        <w:rPr>
          <w:color w:val="000000"/>
          <w:sz w:val="28"/>
          <w:szCs w:val="16"/>
        </w:rPr>
        <w:t>Рис.</w:t>
      </w:r>
      <w:r>
        <w:rPr>
          <w:color w:val="000000"/>
          <w:sz w:val="28"/>
          <w:szCs w:val="16"/>
        </w:rPr>
        <w:t> </w:t>
      </w:r>
      <w:r w:rsidRPr="00CA0F58">
        <w:rPr>
          <w:color w:val="000000"/>
          <w:sz w:val="28"/>
          <w:szCs w:val="16"/>
        </w:rPr>
        <w:t>6</w:t>
      </w:r>
      <w:r>
        <w:rPr>
          <w:color w:val="000000"/>
          <w:sz w:val="28"/>
          <w:szCs w:val="16"/>
        </w:rPr>
        <w:t>. Блок-схема временной задержки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Программа имеет символическое название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  <w:lang w:val="en-US"/>
        </w:rPr>
        <w:t>TIME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и, в случае вызова её основной программой по команде </w:t>
      </w:r>
      <w:r w:rsidRPr="00CA0F58">
        <w:rPr>
          <w:color w:val="000000"/>
          <w:sz w:val="28"/>
          <w:lang w:val="en-US"/>
        </w:rPr>
        <w:t>CALL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TIME</w:t>
      </w:r>
      <w:r w:rsidRPr="00CA0F58">
        <w:rPr>
          <w:color w:val="000000"/>
          <w:sz w:val="28"/>
        </w:rPr>
        <w:t xml:space="preserve">, должна завершаться командой возврата </w:t>
      </w:r>
      <w:r w:rsidRPr="00CA0F58">
        <w:rPr>
          <w:color w:val="000000"/>
          <w:sz w:val="28"/>
          <w:lang w:val="en-US"/>
        </w:rPr>
        <w:t>RET</w:t>
      </w:r>
      <w:r w:rsidRPr="00CA0F58">
        <w:rPr>
          <w:color w:val="000000"/>
          <w:sz w:val="28"/>
        </w:rPr>
        <w:t>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Предположим, что в МП-системе</w:t>
      </w:r>
      <w:r>
        <w:rPr>
          <w:color w:val="000000"/>
          <w:sz w:val="28"/>
        </w:rPr>
        <w:t>,</w:t>
      </w:r>
      <w:r w:rsidRPr="00CA0F58">
        <w:rPr>
          <w:color w:val="000000"/>
          <w:sz w:val="28"/>
        </w:rPr>
        <w:t xml:space="preserve"> использующей тактовую частоту 2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МГц (такт в этом случае составляет 0,5 мкс), необходимо реализовать временную задержку длительностью 250 мкс. Фрагмент программ, реализующей временную задержку, необходимо оформлять в виде подпрограммы, так как предполагается, что основная программа будет обращаться к ней многократно.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Текст программы, отображающей структуру алгоритма, показанного 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6, следующий: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TIME</w:t>
      </w:r>
      <w:r w:rsidRPr="00CA0F58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MVI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 xml:space="preserve">, </w:t>
      </w:r>
      <w:r w:rsidRPr="00CA0F58">
        <w:rPr>
          <w:color w:val="000000"/>
          <w:sz w:val="28"/>
          <w:lang w:val="en-US"/>
        </w:rPr>
        <w:t>X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загрузка регистра В числом Х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COUNT</w:t>
      </w:r>
      <w:r w:rsidRPr="00CA0F58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уменьшение на 1 содержимого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регистра В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COUNT</w:t>
      </w:r>
      <w:r w:rsidRPr="00CA0F58">
        <w:rPr>
          <w:color w:val="000000"/>
          <w:sz w:val="28"/>
        </w:rPr>
        <w:t>; повторить цикл, если В≠0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RET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возврат в основную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программу, если В=0.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Для получения требуемой временной задержки необходимо определить значение числа Х, загружаемого в регистр В.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 xml:space="preserve">Определение числа Х выполняется на основе времени выполнения команд, образующих данную подпрограмму. При этом необходимо учитывать, что команды </w:t>
      </w:r>
      <w:r w:rsidRPr="00CA0F58">
        <w:rPr>
          <w:color w:val="000000"/>
          <w:sz w:val="28"/>
          <w:lang w:val="en-US"/>
        </w:rPr>
        <w:t>MVI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X</w:t>
      </w:r>
      <w:r w:rsidRPr="00CA0F58">
        <w:rPr>
          <w:color w:val="000000"/>
          <w:sz w:val="28"/>
        </w:rPr>
        <w:t xml:space="preserve"> и </w:t>
      </w:r>
      <w:r w:rsidRPr="00CA0F58">
        <w:rPr>
          <w:color w:val="000000"/>
          <w:sz w:val="28"/>
          <w:lang w:val="en-US"/>
        </w:rPr>
        <w:t>RET</w:t>
      </w:r>
      <w:r w:rsidRPr="00CA0F58">
        <w:rPr>
          <w:color w:val="000000"/>
          <w:sz w:val="28"/>
        </w:rPr>
        <w:t xml:space="preserve"> выполняются однократно, а число повторений команд </w:t>
      </w: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 xml:space="preserve"> и </w:t>
      </w: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COUNT</w:t>
      </w:r>
      <w:r w:rsidRPr="00CA0F58">
        <w:rPr>
          <w:color w:val="000000"/>
          <w:sz w:val="28"/>
        </w:rPr>
        <w:t xml:space="preserve"> равно числу Х, загружаемому в регистр В.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 xml:space="preserve">Кроме того, обращение к подпрограмме временной задержки осуществляется по команде </w:t>
      </w:r>
      <w:r w:rsidRPr="00CA0F58">
        <w:rPr>
          <w:color w:val="000000"/>
          <w:sz w:val="28"/>
          <w:lang w:val="en-US"/>
        </w:rPr>
        <w:t>CALL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TIME</w:t>
      </w:r>
      <w:r w:rsidRPr="00CA0F58">
        <w:rPr>
          <w:color w:val="000000"/>
          <w:sz w:val="28"/>
        </w:rPr>
        <w:t>, время исполнения которой также необходимо учитывать при подсчете временной задержки. В описании команд МП КР580ИК80 указывается, за сколько тактов основной частоты синхронизации исполняется каждая команда МП. На основе этих данных можно записать: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CALL</w:t>
      </w:r>
      <w:r w:rsidRPr="00CA0F58">
        <w:rPr>
          <w:color w:val="000000"/>
          <w:sz w:val="28"/>
        </w:rPr>
        <w:t xml:space="preserve">, </w:t>
      </w:r>
      <w:r w:rsidRPr="00CA0F58">
        <w:rPr>
          <w:color w:val="000000"/>
          <w:sz w:val="28"/>
          <w:lang w:val="en-US"/>
        </w:rPr>
        <w:t>TIME</w:t>
      </w:r>
      <w:r w:rsidRPr="00CA0F58">
        <w:rPr>
          <w:color w:val="000000"/>
          <w:sz w:val="28"/>
        </w:rPr>
        <w:t xml:space="preserve"> – 17 тактов – 8,5 мкс;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MVI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X</w:t>
      </w:r>
      <w:r w:rsidRPr="00CA0F58">
        <w:rPr>
          <w:color w:val="000000"/>
          <w:sz w:val="28"/>
        </w:rPr>
        <w:t xml:space="preserve"> – 7 тактов – 3,5 мкс;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 xml:space="preserve"> – 5 тактов – 2,5 мкс;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COUNT</w:t>
      </w:r>
      <w:r w:rsidRPr="00CA0F58">
        <w:rPr>
          <w:color w:val="000000"/>
          <w:sz w:val="28"/>
        </w:rPr>
        <w:t xml:space="preserve"> – 10 тактов – 5,0 мкс;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RET</w:t>
      </w:r>
      <w:r w:rsidRPr="00CA0F58">
        <w:rPr>
          <w:color w:val="000000"/>
          <w:sz w:val="28"/>
        </w:rPr>
        <w:t xml:space="preserve"> – 10 тактов – 5,0 мкс.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Таким образом, однократно исполняемые команды (</w:t>
      </w:r>
      <w:r w:rsidRPr="00CA0F58">
        <w:rPr>
          <w:color w:val="000000"/>
          <w:sz w:val="28"/>
          <w:lang w:val="en-US"/>
        </w:rPr>
        <w:t>CALL</w:t>
      </w:r>
      <w:r w:rsidRPr="00CA0F58">
        <w:rPr>
          <w:color w:val="000000"/>
          <w:sz w:val="28"/>
        </w:rPr>
        <w:t xml:space="preserve">, </w:t>
      </w:r>
      <w:r w:rsidRPr="00CA0F58">
        <w:rPr>
          <w:color w:val="000000"/>
          <w:sz w:val="28"/>
          <w:lang w:val="en-US"/>
        </w:rPr>
        <w:t>MVI</w:t>
      </w:r>
      <w:r w:rsidRPr="00CA0F58">
        <w:rPr>
          <w:color w:val="000000"/>
          <w:sz w:val="28"/>
        </w:rPr>
        <w:t xml:space="preserve">, </w:t>
      </w:r>
      <w:r w:rsidRPr="00CA0F58">
        <w:rPr>
          <w:color w:val="000000"/>
          <w:sz w:val="28"/>
          <w:lang w:val="en-US"/>
        </w:rPr>
        <w:t>RET</w:t>
      </w:r>
      <w:r w:rsidRPr="00CA0F58">
        <w:rPr>
          <w:color w:val="000000"/>
          <w:sz w:val="28"/>
        </w:rPr>
        <w:t xml:space="preserve">) в этой подпрограмме требуют 17 мкс (8,5+3,5+5,0). Следовательно, для получения требуемой задержки в 250 мкс необходимо команды </w:t>
      </w: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 xml:space="preserve"> и </w:t>
      </w: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</w:t>
      </w:r>
      <w:r w:rsidRPr="00CA0F58">
        <w:rPr>
          <w:color w:val="000000"/>
          <w:sz w:val="28"/>
          <w:lang w:val="en-US"/>
        </w:rPr>
        <w:t>COUNT</w:t>
      </w:r>
      <w:r w:rsidRPr="00CA0F58">
        <w:rPr>
          <w:color w:val="000000"/>
          <w:sz w:val="28"/>
        </w:rPr>
        <w:t xml:space="preserve"> столько раз, чтобы время их исполнения составило 233 мкс, </w:t>
      </w:r>
      <w:r>
        <w:rPr>
          <w:color w:val="000000"/>
          <w:sz w:val="28"/>
        </w:rPr>
        <w:t>т.е.</w:t>
      </w:r>
      <w:r w:rsidRPr="00CA0F58">
        <w:rPr>
          <w:color w:val="000000"/>
          <w:sz w:val="28"/>
        </w:rPr>
        <w:t xml:space="preserve"> (250</w:t>
      </w:r>
      <w:r>
        <w:rPr>
          <w:color w:val="000000"/>
          <w:sz w:val="28"/>
        </w:rPr>
        <w:t>–</w:t>
      </w:r>
      <w:r w:rsidRPr="00CA0F58">
        <w:rPr>
          <w:color w:val="000000"/>
          <w:sz w:val="28"/>
        </w:rPr>
        <w:t>17). Однако время выполнения этой пары команд составляет (2,5+5,0). Поэтому, если принять Х=31, возможно получение временной задержки 232,5 мкс.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Если точность подпрограммной реализации временной задержки длительностью 250 мкс с погрешностью – 0,5 мкс удовлетворяет условиям задачи, то на этом разработка программы заканчивается.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Исходя из приведенного расчета, запишем текст подпрограммы </w:t>
      </w:r>
      <w:r w:rsidRPr="00CA0F58">
        <w:rPr>
          <w:color w:val="000000"/>
          <w:sz w:val="28"/>
          <w:lang w:val="en-US"/>
        </w:rPr>
        <w:t>TIME</w:t>
      </w:r>
      <w:r w:rsidRPr="00CA0F58">
        <w:rPr>
          <w:color w:val="000000"/>
          <w:sz w:val="28"/>
        </w:rPr>
        <w:t>: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TIME</w:t>
      </w:r>
      <w:r w:rsidRPr="00CA0F58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MVI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>, 31</w:t>
      </w:r>
      <w:r w:rsidRPr="00CA0F58">
        <w:rPr>
          <w:color w:val="000000"/>
          <w:sz w:val="28"/>
        </w:rPr>
        <w:tab/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загрузка в регистр В числа 31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COUNT</w:t>
      </w:r>
      <w:r w:rsidRPr="00CA0F58">
        <w:rPr>
          <w:color w:val="000000"/>
          <w:sz w:val="28"/>
        </w:rPr>
        <w:t>: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декремент регистра В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COUNT</w:t>
      </w:r>
      <w:r w:rsidRPr="00CA0F58">
        <w:rPr>
          <w:color w:val="000000"/>
          <w:sz w:val="28"/>
        </w:rPr>
        <w:t>; цикл, если В≠0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RET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возврат в основную программу.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В том случае, если точность представления временного интервала 250 мкс с погрешностью – 0,5 мкс не удовлетворяет разработчика, можно поступить двояко: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– </w:t>
      </w:r>
      <w:r w:rsidRPr="00CA0F58">
        <w:rPr>
          <w:color w:val="000000"/>
          <w:sz w:val="28"/>
        </w:rPr>
        <w:t>реализовать подпрограмму точной задержки на 50 мкс и пятикратно повторить ее вызов;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24"/>
        </w:rPr>
      </w:pPr>
      <w:r>
        <w:rPr>
          <w:color w:val="000000"/>
          <w:sz w:val="28"/>
        </w:rPr>
        <w:t>– </w:t>
      </w:r>
      <w:r w:rsidRPr="00CA0F58">
        <w:rPr>
          <w:color w:val="000000"/>
          <w:sz w:val="28"/>
        </w:rPr>
        <w:t xml:space="preserve">путем внесения в подпрограмму пустых операций </w:t>
      </w:r>
      <w:r w:rsidRPr="00CA0F58">
        <w:rPr>
          <w:color w:val="000000"/>
          <w:sz w:val="28"/>
          <w:lang w:val="en-US"/>
        </w:rPr>
        <w:t>NOP</w:t>
      </w:r>
      <w:r w:rsidRPr="00CA0F58">
        <w:rPr>
          <w:color w:val="000000"/>
          <w:sz w:val="28"/>
        </w:rPr>
        <w:t xml:space="preserve"> и соответствующего изменения набора команд (с целью устранения временного рассогласования 0,5 мкс) обеспечить точную временную выдержку.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Во многих случаях применения МП-систем требуется сформировать длительные временные задержки (секунды, минуты, часы </w:t>
      </w:r>
      <w:r>
        <w:rPr>
          <w:color w:val="000000"/>
          <w:sz w:val="28"/>
        </w:rPr>
        <w:t>и т.д.</w:t>
      </w:r>
      <w:r w:rsidRPr="00CA0F58">
        <w:rPr>
          <w:color w:val="000000"/>
          <w:sz w:val="28"/>
        </w:rPr>
        <w:t xml:space="preserve">). Сделать это при частоте, равной 2МГц с использованием ранее описанного метода невозможно, так как максимальной емкости регистровой пары </w:t>
      </w:r>
      <w:r w:rsidRPr="00CA0F58">
        <w:rPr>
          <w:color w:val="000000"/>
          <w:sz w:val="28"/>
          <w:lang w:val="en-US"/>
        </w:rPr>
        <w:t>FFFF</w:t>
      </w:r>
      <w:r w:rsidRPr="00CA0F58">
        <w:rPr>
          <w:color w:val="000000"/>
          <w:sz w:val="28"/>
        </w:rPr>
        <w:t xml:space="preserve"> не хватит для того, чтобы представить число Х, достаточное для формирования задержки в 1 секунду. Сформировать столь большую для МП задержку можно с использованием метода вложенных циклов (как показано 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7).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С целью получения задержки, равной 1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 xml:space="preserve">мин, основная управляющая программа может 60 раз осуществлять вызов подпрограммы </w:t>
      </w:r>
      <w:r w:rsidRPr="00CA0F58">
        <w:rPr>
          <w:color w:val="000000"/>
          <w:sz w:val="28"/>
          <w:lang w:val="en-US"/>
        </w:rPr>
        <w:t>ONESEC</w:t>
      </w:r>
      <w:r w:rsidRPr="00CA0F58">
        <w:rPr>
          <w:color w:val="000000"/>
          <w:sz w:val="28"/>
        </w:rPr>
        <w:t xml:space="preserve">. Для этого число 60 загружается, например, в регистр В, который выполняет функции декрементного счетчика секунд, и после каждого прогона подпрограммы </w:t>
      </w:r>
      <w:r w:rsidRPr="00CA0F58">
        <w:rPr>
          <w:color w:val="000000"/>
          <w:sz w:val="28"/>
          <w:lang w:val="en-US"/>
        </w:rPr>
        <w:t>ONESEC</w:t>
      </w:r>
      <w:r w:rsidRPr="00CA0F58">
        <w:rPr>
          <w:color w:val="000000"/>
          <w:sz w:val="28"/>
        </w:rPr>
        <w:t xml:space="preserve"> его содержимое уменьшается на 1. Текст программы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  <w:lang w:val="en-US"/>
        </w:rPr>
        <w:t>ONESEC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приводится ниже.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ONESEC</w:t>
      </w:r>
      <w:r>
        <w:rPr>
          <w:color w:val="000000"/>
          <w:sz w:val="28"/>
        </w:rPr>
        <w:t>: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MVI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 xml:space="preserve">, </w:t>
      </w:r>
      <w:r w:rsidRPr="00CA0F58">
        <w:rPr>
          <w:color w:val="000000"/>
          <w:sz w:val="28"/>
          <w:lang w:val="en-US"/>
        </w:rPr>
        <w:t>FF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счетчик внешних циклов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1: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MVI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</w:t>
      </w:r>
      <w:r w:rsidRPr="00CA0F58">
        <w:rPr>
          <w:color w:val="000000"/>
          <w:sz w:val="28"/>
        </w:rPr>
        <w:t xml:space="preserve">, </w:t>
      </w:r>
      <w:r w:rsidRPr="00CA0F58">
        <w:rPr>
          <w:color w:val="000000"/>
          <w:sz w:val="28"/>
          <w:lang w:val="en-US"/>
        </w:rPr>
        <w:t>FB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счетчик внутренних циклов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2: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NOP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точная подгонка времени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внутреннего цикла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NOP</w:t>
      </w:r>
      <w:r>
        <w:rPr>
          <w:color w:val="000000"/>
          <w:sz w:val="28"/>
        </w:rPr>
        <w:t>;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NOP</w:t>
      </w:r>
      <w:r>
        <w:rPr>
          <w:color w:val="000000"/>
          <w:sz w:val="28"/>
        </w:rPr>
        <w:t xml:space="preserve">; </w:t>
      </w:r>
      <w:r w:rsidRPr="00CA0F58">
        <w:rPr>
          <w:color w:val="000000"/>
          <w:sz w:val="28"/>
        </w:rPr>
        <w:t>время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NOP</w:t>
      </w:r>
      <w:r>
        <w:rPr>
          <w:color w:val="000000"/>
          <w:sz w:val="28"/>
        </w:rPr>
        <w:t>;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декремент счетчика внутренних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циклов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2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возврат во внутренний цикл, если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С≠0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В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декремент счетчика внешних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циклов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1</w:t>
      </w:r>
      <w:r>
        <w:rPr>
          <w:color w:val="000000"/>
          <w:sz w:val="28"/>
        </w:rPr>
        <w:t xml:space="preserve">; </w:t>
      </w:r>
      <w:r w:rsidRPr="00CA0F58">
        <w:rPr>
          <w:color w:val="000000"/>
          <w:sz w:val="28"/>
        </w:rPr>
        <w:t>возврат во внешний цикл, если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В≠0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RET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BA46AC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138.75pt;height:306pt">
            <v:imagedata r:id="rId9" o:title=""/>
          </v:shape>
        </w:pic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CA0F58">
        <w:rPr>
          <w:color w:val="000000"/>
          <w:sz w:val="28"/>
          <w:szCs w:val="16"/>
        </w:rPr>
        <w:t>Рис.</w:t>
      </w:r>
      <w:r>
        <w:rPr>
          <w:color w:val="000000"/>
          <w:sz w:val="28"/>
          <w:szCs w:val="16"/>
        </w:rPr>
        <w:t> </w:t>
      </w:r>
      <w:r w:rsidRPr="00CA0F58">
        <w:rPr>
          <w:color w:val="000000"/>
          <w:sz w:val="28"/>
          <w:szCs w:val="16"/>
        </w:rPr>
        <w:t>7.</w:t>
      </w:r>
      <w:r>
        <w:rPr>
          <w:color w:val="000000"/>
          <w:sz w:val="28"/>
          <w:szCs w:val="16"/>
        </w:rPr>
        <w:t xml:space="preserve"> Алгоритм задержки на 1 секунду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br w:type="page"/>
      </w:r>
      <w:r w:rsidRPr="00CA0F58">
        <w:rPr>
          <w:color w:val="000000"/>
          <w:sz w:val="28"/>
        </w:rPr>
        <w:t>Блок-схема типовой процедуры сбора и формирования в ОЗУ МП-системы массива данных от одного источника показана на рис.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 xml:space="preserve">8. Источником вводимых данных является порт ввода с символическим адресом </w:t>
      </w:r>
      <w:r w:rsidRPr="00CA0F58">
        <w:rPr>
          <w:color w:val="000000"/>
          <w:sz w:val="28"/>
          <w:lang w:val="en-US"/>
        </w:rPr>
        <w:t>NN</w:t>
      </w:r>
      <w:r w:rsidRPr="00CA0F58">
        <w:rPr>
          <w:color w:val="000000"/>
          <w:sz w:val="28"/>
        </w:rPr>
        <w:t xml:space="preserve">, 8100 – начальный адрес массива данных, регистр С используется в качестве счетчика данных и регистровая пара </w:t>
      </w:r>
      <w:r w:rsidRPr="00CA0F58">
        <w:rPr>
          <w:color w:val="000000"/>
          <w:sz w:val="28"/>
          <w:lang w:val="en-US"/>
        </w:rPr>
        <w:t>HL</w:t>
      </w:r>
      <w:r w:rsidRPr="00CA0F58">
        <w:rPr>
          <w:color w:val="000000"/>
          <w:sz w:val="28"/>
        </w:rPr>
        <w:t xml:space="preserve"> используется командами с косвенно-регистровой адресацией в качестве указателя данных; </w:t>
      </w:r>
      <w:r w:rsidRPr="00CA0F58">
        <w:rPr>
          <w:color w:val="000000"/>
          <w:sz w:val="28"/>
          <w:lang w:val="en-US"/>
        </w:rPr>
        <w:t>ETX</w:t>
      </w:r>
      <w:r w:rsidRPr="00CA0F58">
        <w:rPr>
          <w:color w:val="000000"/>
          <w:sz w:val="28"/>
        </w:rPr>
        <w:t xml:space="preserve"> – знак-терминатор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</w:rPr>
        <w:t>конец массива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>.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BA46AC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31" type="#_x0000_t75" style="width:117pt;height:234.75pt">
            <v:imagedata r:id="rId10" o:title=""/>
          </v:shape>
        </w:pic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szCs w:val="16"/>
        </w:rPr>
      </w:pPr>
      <w:r w:rsidRPr="00CA0F58">
        <w:rPr>
          <w:color w:val="000000"/>
          <w:sz w:val="28"/>
          <w:szCs w:val="16"/>
        </w:rPr>
        <w:t>Рис.</w:t>
      </w:r>
      <w:r>
        <w:rPr>
          <w:color w:val="000000"/>
          <w:sz w:val="28"/>
          <w:szCs w:val="16"/>
        </w:rPr>
        <w:t> </w:t>
      </w:r>
      <w:r w:rsidRPr="00CA0F58">
        <w:rPr>
          <w:color w:val="000000"/>
          <w:sz w:val="28"/>
          <w:szCs w:val="16"/>
        </w:rPr>
        <w:t>8.</w:t>
      </w:r>
      <w:r>
        <w:rPr>
          <w:color w:val="000000"/>
          <w:sz w:val="28"/>
          <w:szCs w:val="16"/>
        </w:rPr>
        <w:t xml:space="preserve"> Типовая процедура сбора данных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Программа имеет вид: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LXI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8100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запись начального адреса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8100 → (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+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)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MVI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</w:t>
      </w:r>
      <w:r w:rsidRPr="00CA0F58">
        <w:rPr>
          <w:color w:val="000000"/>
          <w:sz w:val="28"/>
        </w:rPr>
        <w:t>, 00</w:t>
      </w:r>
      <w:r>
        <w:rPr>
          <w:color w:val="000000"/>
          <w:sz w:val="28"/>
        </w:rPr>
        <w:t xml:space="preserve">; </w:t>
      </w:r>
      <w:r w:rsidRPr="00CA0F58">
        <w:rPr>
          <w:color w:val="000000"/>
          <w:sz w:val="28"/>
        </w:rPr>
        <w:t>счетчик = 0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SAVE</w:t>
      </w:r>
      <w:r>
        <w:rPr>
          <w:color w:val="000000"/>
          <w:sz w:val="28"/>
        </w:rPr>
        <w:t xml:space="preserve">: </w:t>
      </w:r>
      <w:r w:rsidRPr="00CA0F58">
        <w:rPr>
          <w:color w:val="000000"/>
          <w:sz w:val="28"/>
          <w:lang w:val="en-US"/>
        </w:rPr>
        <w:t>IN</w:t>
      </w:r>
      <w:r>
        <w:rPr>
          <w:color w:val="000000"/>
          <w:sz w:val="28"/>
        </w:rPr>
        <w:t xml:space="preserve">, </w:t>
      </w:r>
      <w:r w:rsidRPr="00CA0F58">
        <w:rPr>
          <w:color w:val="000000"/>
          <w:sz w:val="28"/>
          <w:lang w:val="en-US"/>
        </w:rPr>
        <w:t>NN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ввод данных из порта в А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MOV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M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ab/>
        <w:t>перенос данных А → ячейку ОЗУ,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адрес которой в (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+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INX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(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+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) = (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+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+1)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INR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счетчик = счетчик+1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SUI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ETX</w:t>
      </w:r>
      <w:r w:rsidRPr="00CA0F58">
        <w:rPr>
          <w:color w:val="000000"/>
          <w:sz w:val="28"/>
        </w:rPr>
        <w:t>; проверка терминатора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SAVE</w:t>
      </w:r>
      <w:r w:rsidRPr="00CA0F58">
        <w:rPr>
          <w:color w:val="000000"/>
          <w:sz w:val="28"/>
        </w:rPr>
        <w:t>; продолжение сбора, если не 0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DONE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Если число слов данных известно и хранится в ячейке с адресом 81</w:t>
      </w:r>
      <w:r w:rsidRPr="00CA0F58">
        <w:rPr>
          <w:color w:val="000000"/>
          <w:sz w:val="28"/>
          <w:lang w:val="en-US"/>
        </w:rPr>
        <w:t>N</w:t>
      </w:r>
      <w:r w:rsidRPr="00CA0F58">
        <w:rPr>
          <w:color w:val="000000"/>
          <w:sz w:val="28"/>
        </w:rPr>
        <w:t>0, то программа сбора данных будет иметь вид: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LXI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8100</w:t>
      </w:r>
      <w:r>
        <w:rPr>
          <w:color w:val="000000"/>
          <w:sz w:val="28"/>
        </w:rPr>
        <w:t>;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LDA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81</w:t>
      </w:r>
      <w:r w:rsidRPr="00CA0F58">
        <w:rPr>
          <w:color w:val="000000"/>
          <w:sz w:val="28"/>
          <w:lang w:val="en-US"/>
        </w:rPr>
        <w:t>N</w:t>
      </w:r>
      <w:r w:rsidRPr="00CA0F58">
        <w:rPr>
          <w:color w:val="000000"/>
          <w:sz w:val="28"/>
        </w:rPr>
        <w:t>0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пересылка содержимого 81</w:t>
      </w:r>
      <w:r w:rsidRPr="00CA0F58">
        <w:rPr>
          <w:color w:val="000000"/>
          <w:sz w:val="28"/>
          <w:lang w:val="en-US"/>
        </w:rPr>
        <w:t>N</w:t>
      </w:r>
      <w:r w:rsidRPr="00CA0F58">
        <w:rPr>
          <w:color w:val="000000"/>
          <w:sz w:val="28"/>
        </w:rPr>
        <w:t>0 → (</w:t>
      </w:r>
      <w:r w:rsidRPr="00CA0F58">
        <w:rPr>
          <w:color w:val="000000"/>
          <w:sz w:val="28"/>
          <w:lang w:val="en-US"/>
        </w:rPr>
        <w:t>A</w:t>
      </w:r>
      <w:r w:rsidRPr="00CA0F58">
        <w:rPr>
          <w:color w:val="000000"/>
          <w:sz w:val="28"/>
        </w:rPr>
        <w:t>)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MOV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 xml:space="preserve">; </w:t>
      </w:r>
      <w:r w:rsidRPr="00CA0F58">
        <w:rPr>
          <w:color w:val="000000"/>
          <w:sz w:val="28"/>
        </w:rPr>
        <w:t>счетчик = длина массива: А → (С)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A0F58">
        <w:rPr>
          <w:color w:val="000000"/>
          <w:sz w:val="28"/>
          <w:lang w:val="en-US"/>
        </w:rPr>
        <w:t>SAVE: IN, NN;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CA0F58">
        <w:rPr>
          <w:color w:val="000000"/>
          <w:sz w:val="28"/>
          <w:lang w:val="en-US"/>
        </w:rPr>
        <w:t>MOV M,</w:t>
      </w:r>
      <w:r>
        <w:rPr>
          <w:color w:val="000000"/>
          <w:sz w:val="28"/>
          <w:lang w:val="en-US"/>
        </w:rPr>
        <w:t xml:space="preserve"> </w:t>
      </w:r>
      <w:r w:rsidRPr="00CA0F58">
        <w:rPr>
          <w:color w:val="000000"/>
          <w:sz w:val="28"/>
          <w:lang w:val="en-US"/>
        </w:rPr>
        <w:t>A;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INX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t>;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счетчик = счетчик</w:t>
      </w:r>
      <w:r>
        <w:rPr>
          <w:color w:val="000000"/>
          <w:sz w:val="28"/>
        </w:rPr>
        <w:t>-</w:t>
      </w:r>
      <w:r w:rsidRPr="00CA0F58">
        <w:rPr>
          <w:color w:val="000000"/>
          <w:sz w:val="28"/>
        </w:rPr>
        <w:t>1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SAVE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продолжение сбора, если не 0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DONE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Рассмотрим несколько примеров обработки массива данных.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LDA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COUNT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загрузка содержимого М 8200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(</w:t>
      </w:r>
      <w:r w:rsidRPr="00CA0F58">
        <w:rPr>
          <w:color w:val="000000"/>
          <w:sz w:val="28"/>
          <w:lang w:val="en-US"/>
        </w:rPr>
        <w:t>COUNT</w:t>
      </w:r>
      <w:r w:rsidRPr="00CA0F58">
        <w:rPr>
          <w:color w:val="000000"/>
          <w:sz w:val="28"/>
        </w:rPr>
        <w:t>) → (</w:t>
      </w:r>
      <w:r w:rsidRPr="00CA0F58">
        <w:rPr>
          <w:color w:val="000000"/>
          <w:sz w:val="28"/>
          <w:lang w:val="en-US"/>
        </w:rPr>
        <w:t>A</w:t>
      </w:r>
      <w:r w:rsidRPr="00CA0F58">
        <w:rPr>
          <w:color w:val="000000"/>
          <w:sz w:val="28"/>
        </w:rPr>
        <w:t>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MOV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загрузка счетчика: (В) ← (А)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LXI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</w:rPr>
        <w:t>8100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запоминание в (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+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) адреса начала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массива данных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SUB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сброс аккумулятора: (А) ← 0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ADDN</w:t>
      </w:r>
      <w:r>
        <w:rPr>
          <w:color w:val="000000"/>
          <w:sz w:val="28"/>
        </w:rPr>
        <w:t>:</w:t>
      </w:r>
      <w:r w:rsidRPr="00CA0F58">
        <w:rPr>
          <w:color w:val="000000"/>
          <w:sz w:val="28"/>
        </w:rPr>
        <w:tab/>
      </w:r>
      <w:r w:rsidRPr="00CA0F58">
        <w:rPr>
          <w:color w:val="000000"/>
          <w:sz w:val="28"/>
        </w:rPr>
        <w:tab/>
      </w:r>
      <w:r w:rsidRPr="00CA0F58">
        <w:rPr>
          <w:color w:val="000000"/>
          <w:sz w:val="28"/>
          <w:lang w:val="en-US"/>
        </w:rPr>
        <w:t>ADD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M</w:t>
      </w:r>
      <w:r w:rsidRPr="00CA0F58">
        <w:rPr>
          <w:color w:val="000000"/>
          <w:sz w:val="28"/>
        </w:rPr>
        <w:tab/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прибавление элемента М+(А) → (</w:t>
      </w:r>
      <w:r w:rsidRPr="00CA0F58">
        <w:rPr>
          <w:color w:val="000000"/>
          <w:sz w:val="28"/>
          <w:lang w:val="en-US"/>
        </w:rPr>
        <w:t>A</w:t>
      </w:r>
      <w:r w:rsidRPr="00CA0F58">
        <w:rPr>
          <w:color w:val="000000"/>
          <w:sz w:val="28"/>
        </w:rPr>
        <w:t>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INX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t xml:space="preserve">; </w:t>
      </w:r>
      <w:r w:rsidRPr="00CA0F58">
        <w:rPr>
          <w:color w:val="000000"/>
          <w:sz w:val="28"/>
        </w:rPr>
        <w:t>переход к следующему адресу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(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+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) ← (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+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+1)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декремент счетчика: (В) ← (В</w:t>
      </w:r>
      <w:r>
        <w:rPr>
          <w:color w:val="000000"/>
          <w:sz w:val="28"/>
        </w:rPr>
        <w:t>-</w:t>
      </w:r>
      <w:r w:rsidRPr="00CA0F58">
        <w:rPr>
          <w:color w:val="000000"/>
          <w:sz w:val="28"/>
        </w:rPr>
        <w:t>1)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ADDN</w:t>
      </w:r>
      <w:r w:rsidRPr="00CA0F58">
        <w:rPr>
          <w:color w:val="000000"/>
          <w:sz w:val="28"/>
        </w:rPr>
        <w:t>; организация цикла, если не 0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DONE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LDA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COUNT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загрузка содержимого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М (</w:t>
      </w:r>
      <w:r w:rsidRPr="00CA0F58">
        <w:rPr>
          <w:color w:val="000000"/>
          <w:sz w:val="28"/>
          <w:lang w:val="en-US"/>
        </w:rPr>
        <w:t>COUNT</w:t>
      </w:r>
      <w:r w:rsidRPr="00CA0F58">
        <w:rPr>
          <w:color w:val="000000"/>
          <w:sz w:val="28"/>
        </w:rPr>
        <w:t>) → (</w:t>
      </w:r>
      <w:r w:rsidRPr="00CA0F58">
        <w:rPr>
          <w:color w:val="000000"/>
          <w:sz w:val="28"/>
          <w:lang w:val="en-US"/>
        </w:rPr>
        <w:t>A</w:t>
      </w:r>
      <w:r w:rsidRPr="00CA0F58">
        <w:rPr>
          <w:color w:val="000000"/>
          <w:sz w:val="28"/>
        </w:rPr>
        <w:t>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MOV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A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организация счета в регистре В: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(В) ← (А)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LXI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t>;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NEWMX</w:t>
      </w:r>
      <w:r w:rsidRPr="00CA0F58">
        <w:rPr>
          <w:color w:val="000000"/>
          <w:sz w:val="28"/>
        </w:rPr>
        <w:t>:</w:t>
      </w:r>
      <w:r w:rsidRPr="00CA0F58">
        <w:rPr>
          <w:color w:val="000000"/>
          <w:sz w:val="28"/>
        </w:rPr>
        <w:tab/>
      </w:r>
      <w:r w:rsidRPr="00CA0F58">
        <w:rPr>
          <w:color w:val="000000"/>
          <w:sz w:val="28"/>
          <w:lang w:val="en-US"/>
        </w:rPr>
        <w:t>MOV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A</w:t>
      </w:r>
      <w:r w:rsidRPr="00CA0F58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M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загрузка нового максимума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NEXTE</w:t>
      </w:r>
      <w:r>
        <w:rPr>
          <w:color w:val="000000"/>
          <w:sz w:val="28"/>
        </w:rPr>
        <w:t>:</w:t>
      </w:r>
      <w:r w:rsidRPr="00CA0F58">
        <w:rPr>
          <w:color w:val="000000"/>
          <w:sz w:val="28"/>
        </w:rPr>
        <w:tab/>
      </w:r>
      <w:r w:rsidRPr="00CA0F58">
        <w:rPr>
          <w:color w:val="000000"/>
          <w:sz w:val="28"/>
          <w:lang w:val="en-US"/>
        </w:rPr>
        <w:t>DCR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B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декремент счетчика: (В) ← (В</w:t>
      </w:r>
      <w:r>
        <w:rPr>
          <w:color w:val="000000"/>
          <w:sz w:val="28"/>
        </w:rPr>
        <w:t>-</w:t>
      </w:r>
      <w:r w:rsidRPr="00CA0F58">
        <w:rPr>
          <w:color w:val="000000"/>
          <w:sz w:val="28"/>
        </w:rPr>
        <w:t>1)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JNZ</w:t>
      </w:r>
      <w:r w:rsidRPr="00CA0F58">
        <w:rPr>
          <w:color w:val="000000"/>
          <w:sz w:val="28"/>
        </w:rPr>
        <w:t xml:space="preserve">, адрес </w:t>
      </w:r>
      <w:r w:rsidRPr="00CA0F58">
        <w:rPr>
          <w:color w:val="000000"/>
          <w:sz w:val="28"/>
          <w:lang w:val="en-US"/>
        </w:rPr>
        <w:t>DONE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проверка окончания цикла: если 0,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 xml:space="preserve">то скачок на адрес метки </w:t>
      </w:r>
      <w:r w:rsidRPr="00CA0F58">
        <w:rPr>
          <w:color w:val="000000"/>
          <w:sz w:val="28"/>
          <w:lang w:val="en-US"/>
        </w:rPr>
        <w:t>DONE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INX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H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(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+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) ← (</w:t>
      </w:r>
      <w:r w:rsidRPr="00CA0F58">
        <w:rPr>
          <w:color w:val="000000"/>
          <w:sz w:val="28"/>
          <w:lang w:val="en-US"/>
        </w:rPr>
        <w:t>H</w:t>
      </w:r>
      <w:r w:rsidRPr="00CA0F58">
        <w:rPr>
          <w:color w:val="000000"/>
          <w:sz w:val="28"/>
        </w:rPr>
        <w:t>+</w:t>
      </w:r>
      <w:r w:rsidRPr="00CA0F58">
        <w:rPr>
          <w:color w:val="000000"/>
          <w:sz w:val="28"/>
          <w:lang w:val="en-US"/>
        </w:rPr>
        <w:t>L</w:t>
      </w:r>
      <w:r w:rsidRPr="00CA0F58">
        <w:rPr>
          <w:color w:val="000000"/>
          <w:sz w:val="28"/>
        </w:rPr>
        <w:t>+1)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CMP</w:t>
      </w:r>
      <w:r w:rsidRPr="00CA0F58">
        <w:rPr>
          <w:color w:val="000000"/>
          <w:sz w:val="28"/>
        </w:rPr>
        <w:t xml:space="preserve"> </w:t>
      </w:r>
      <w:r w:rsidRPr="00CA0F58">
        <w:rPr>
          <w:color w:val="000000"/>
          <w:sz w:val="28"/>
          <w:lang w:val="en-US"/>
        </w:rPr>
        <w:t>M</w:t>
      </w:r>
      <w:r>
        <w:rPr>
          <w:color w:val="000000"/>
          <w:sz w:val="28"/>
        </w:rPr>
        <w:t>;</w:t>
      </w:r>
      <w:r w:rsidRPr="00CA0F58">
        <w:rPr>
          <w:color w:val="000000"/>
          <w:sz w:val="28"/>
        </w:rPr>
        <w:t xml:space="preserve"> сравнение с максимумом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</w:t>
      </w:r>
      <w:r w:rsidRPr="00CA0F58">
        <w:rPr>
          <w:color w:val="000000"/>
          <w:sz w:val="28"/>
        </w:rPr>
        <w:t xml:space="preserve">С, адрес </w:t>
      </w:r>
      <w:r w:rsidRPr="00CA0F58">
        <w:rPr>
          <w:color w:val="000000"/>
          <w:sz w:val="28"/>
          <w:lang w:val="en-US"/>
        </w:rPr>
        <w:t>NEWMX</w:t>
      </w:r>
      <w:r w:rsidRPr="00CA0F58">
        <w:rPr>
          <w:color w:val="000000"/>
          <w:sz w:val="28"/>
        </w:rPr>
        <w:t>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J</w:t>
      </w:r>
      <w:r w:rsidRPr="00CA0F58">
        <w:rPr>
          <w:color w:val="000000"/>
          <w:sz w:val="28"/>
        </w:rPr>
        <w:t xml:space="preserve">МР, адрес </w:t>
      </w:r>
      <w:r w:rsidRPr="00CA0F58">
        <w:rPr>
          <w:color w:val="000000"/>
          <w:sz w:val="28"/>
          <w:lang w:val="en-US"/>
        </w:rPr>
        <w:t>NEXTE</w:t>
      </w:r>
      <w:r w:rsidRPr="00CA0F58">
        <w:rPr>
          <w:color w:val="000000"/>
          <w:sz w:val="28"/>
        </w:rPr>
        <w:t>;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 w:rsidRPr="00CA0F58">
        <w:rPr>
          <w:color w:val="000000"/>
          <w:sz w:val="28"/>
          <w:lang w:val="en-US"/>
        </w:rPr>
        <w:t>DONE</w:t>
      </w:r>
    </w:p>
    <w:p w:rsid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br w:type="page"/>
      </w:r>
      <w:r w:rsidRPr="00CA0F58">
        <w:rPr>
          <w:b/>
          <w:color w:val="000000"/>
          <w:sz w:val="28"/>
        </w:rPr>
        <w:t>Литература</w:t>
      </w:r>
    </w:p>
    <w:p w:rsidR="00CA0F58" w:rsidRPr="00CA0F58" w:rsidRDefault="00CA0F58" w:rsidP="00CA0F58">
      <w:pPr>
        <w:widowControl/>
        <w:spacing w:line="360" w:lineRule="auto"/>
        <w:ind w:firstLine="709"/>
        <w:jc w:val="both"/>
        <w:rPr>
          <w:color w:val="000000"/>
          <w:sz w:val="28"/>
        </w:rPr>
      </w:pPr>
    </w:p>
    <w:p w:rsidR="00CA0F58" w:rsidRPr="00CA0F58" w:rsidRDefault="00CA0F58" w:rsidP="00CA0F58">
      <w:pPr>
        <w:widowControl/>
        <w:spacing w:line="360" w:lineRule="auto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1. Г.И.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Пухальский. Программирование микропроцессорных систем. Учебное пособие для Вузов – М.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Политехника, 2002.</w:t>
      </w:r>
    </w:p>
    <w:p w:rsidR="00CA0F58" w:rsidRPr="00CA0F58" w:rsidRDefault="00CA0F58" w:rsidP="00CA0F58">
      <w:pPr>
        <w:widowControl/>
        <w:spacing w:line="360" w:lineRule="auto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2. В.С.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Ямпольский. Основы автоматики и электронно-вычислительной техники. – М.: Просвещение, 1991.</w:t>
      </w:r>
    </w:p>
    <w:p w:rsidR="00CA0F58" w:rsidRPr="00CA0F58" w:rsidRDefault="00CA0F58" w:rsidP="00CA0F58">
      <w:pPr>
        <w:widowControl/>
        <w:spacing w:line="360" w:lineRule="auto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3. Л.Н.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Ананченко, И.Е.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 xml:space="preserve">Рогов. Составление алгоритмов и программ на языке </w:t>
      </w:r>
      <w:r>
        <w:rPr>
          <w:color w:val="000000"/>
          <w:sz w:val="28"/>
        </w:rPr>
        <w:t>«</w:t>
      </w:r>
      <w:r w:rsidRPr="00CA0F58">
        <w:rPr>
          <w:color w:val="000000"/>
          <w:sz w:val="28"/>
        </w:rPr>
        <w:t>Ассемблер</w:t>
      </w:r>
      <w:r>
        <w:rPr>
          <w:color w:val="000000"/>
          <w:sz w:val="28"/>
        </w:rPr>
        <w:t>»</w:t>
      </w:r>
      <w:r w:rsidRPr="00CA0F58">
        <w:rPr>
          <w:color w:val="000000"/>
          <w:sz w:val="28"/>
        </w:rPr>
        <w:t xml:space="preserve"> для управления технологическими процессами: Метод. указания – Ростов-на-Дону: ДГТУ, 1993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г.</w:t>
      </w:r>
    </w:p>
    <w:p w:rsidR="00CA0F58" w:rsidRPr="00CA0F58" w:rsidRDefault="00CA0F58" w:rsidP="00CA0F58">
      <w:pPr>
        <w:widowControl/>
        <w:spacing w:line="360" w:lineRule="auto"/>
        <w:jc w:val="both"/>
        <w:rPr>
          <w:color w:val="000000"/>
          <w:sz w:val="28"/>
        </w:rPr>
      </w:pPr>
      <w:r w:rsidRPr="00CA0F58">
        <w:rPr>
          <w:color w:val="000000"/>
          <w:sz w:val="28"/>
        </w:rPr>
        <w:t>4. Л.Н.</w:t>
      </w:r>
      <w:r>
        <w:rPr>
          <w:color w:val="000000"/>
          <w:sz w:val="28"/>
        </w:rPr>
        <w:t> </w:t>
      </w:r>
      <w:r w:rsidRPr="00CA0F58">
        <w:rPr>
          <w:color w:val="000000"/>
          <w:sz w:val="28"/>
        </w:rPr>
        <w:t>Ананченко. Набор команд микропроцессора КР580ИК80: Метод. указания – Ростов-на-Дону, РИСХМ, 1991.</w:t>
      </w:r>
      <w:bookmarkStart w:id="0" w:name="_GoBack"/>
      <w:bookmarkEnd w:id="0"/>
    </w:p>
    <w:sectPr w:rsidR="00CA0F58" w:rsidRPr="00CA0F58" w:rsidSect="00CA0F58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24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0F58"/>
    <w:rsid w:val="00047E72"/>
    <w:rsid w:val="0019068B"/>
    <w:rsid w:val="001C0B2F"/>
    <w:rsid w:val="001C4871"/>
    <w:rsid w:val="00214329"/>
    <w:rsid w:val="00454FED"/>
    <w:rsid w:val="004E748F"/>
    <w:rsid w:val="00584945"/>
    <w:rsid w:val="00607940"/>
    <w:rsid w:val="00633045"/>
    <w:rsid w:val="008522C3"/>
    <w:rsid w:val="009E09B5"/>
    <w:rsid w:val="00A46744"/>
    <w:rsid w:val="00AD0A00"/>
    <w:rsid w:val="00BA46AC"/>
    <w:rsid w:val="00BD5E9C"/>
    <w:rsid w:val="00C060FD"/>
    <w:rsid w:val="00CA0F58"/>
    <w:rsid w:val="00CF08AE"/>
    <w:rsid w:val="00D17D9A"/>
    <w:rsid w:val="00D77651"/>
    <w:rsid w:val="00E54063"/>
    <w:rsid w:val="00E5542B"/>
    <w:rsid w:val="00FB36F6"/>
    <w:rsid w:val="00F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6F9EDEDF-F37D-411E-8665-827DD53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F58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0"/>
    <w:link w:val="10"/>
    <w:uiPriority w:val="99"/>
    <w:qFormat/>
    <w:rsid w:val="00607940"/>
    <w:pPr>
      <w:keepNext/>
      <w:keepLines/>
      <w:pageBreakBefore/>
      <w:suppressAutoHyphens/>
      <w:spacing w:before="640" w:after="320"/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"/>
    <w:next w:val="a0"/>
    <w:link w:val="20"/>
    <w:uiPriority w:val="99"/>
    <w:qFormat/>
    <w:rsid w:val="00607940"/>
    <w:pPr>
      <w:keepNext/>
      <w:keepLines/>
      <w:suppressAutoHyphens/>
      <w:spacing w:before="480" w:after="240"/>
      <w:jc w:val="center"/>
      <w:outlineLvl w:val="1"/>
    </w:pPr>
    <w:rPr>
      <w:b/>
      <w:bCs/>
      <w:iCs/>
      <w:sz w:val="30"/>
      <w:szCs w:val="24"/>
    </w:rPr>
  </w:style>
  <w:style w:type="paragraph" w:styleId="3">
    <w:name w:val="heading 3"/>
    <w:basedOn w:val="a"/>
    <w:next w:val="a0"/>
    <w:link w:val="30"/>
    <w:uiPriority w:val="99"/>
    <w:qFormat/>
    <w:rsid w:val="00607940"/>
    <w:pPr>
      <w:keepNext/>
      <w:keepLines/>
      <w:suppressAutoHyphens/>
      <w:spacing w:before="360" w:after="240"/>
      <w:jc w:val="center"/>
      <w:outlineLvl w:val="2"/>
    </w:pPr>
    <w:rPr>
      <w:b/>
      <w:bCs/>
      <w:i/>
      <w:sz w:val="24"/>
      <w:szCs w:val="26"/>
    </w:rPr>
  </w:style>
  <w:style w:type="paragraph" w:styleId="4">
    <w:name w:val="heading 4"/>
    <w:basedOn w:val="a"/>
    <w:next w:val="a0"/>
    <w:link w:val="40"/>
    <w:uiPriority w:val="99"/>
    <w:qFormat/>
    <w:rsid w:val="00607940"/>
    <w:pPr>
      <w:keepNext/>
      <w:keepLines/>
      <w:suppressAutoHyphens/>
      <w:spacing w:before="240" w:after="120"/>
      <w:ind w:left="709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A46744"/>
    <w:pPr>
      <w:overflowPunct w:val="0"/>
      <w:spacing w:before="240" w:after="120"/>
      <w:ind w:left="737"/>
      <w:jc w:val="both"/>
      <w:textAlignment w:val="baseline"/>
      <w:outlineLvl w:val="4"/>
    </w:pPr>
    <w:rPr>
      <w:rFonts w:ascii="Arial CYR" w:hAnsi="Arial CYR" w:cs="Arial CYR"/>
      <w:b/>
      <w:bCs/>
      <w:i/>
      <w:iCs/>
      <w:sz w:val="28"/>
      <w:szCs w:val="28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A46744"/>
    <w:pPr>
      <w:keepNext/>
      <w:jc w:val="center"/>
      <w:outlineLvl w:val="5"/>
    </w:pPr>
    <w:rPr>
      <w:b/>
      <w:b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A46744"/>
    <w:pPr>
      <w:keepNext/>
      <w:jc w:val="center"/>
      <w:outlineLvl w:val="6"/>
    </w:pPr>
    <w:rPr>
      <w:sz w:val="28"/>
      <w:szCs w:val="28"/>
      <w:u w:val="double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A46744"/>
    <w:pPr>
      <w:keepNext/>
      <w:ind w:firstLine="709"/>
      <w:jc w:val="both"/>
      <w:outlineLvl w:val="7"/>
    </w:pPr>
    <w:rPr>
      <w:b/>
      <w:bCs/>
      <w:sz w:val="28"/>
      <w:szCs w:val="28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A46744"/>
    <w:pPr>
      <w:keepNext/>
      <w:jc w:val="center"/>
      <w:outlineLvl w:val="8"/>
    </w:pPr>
    <w:rPr>
      <w:b/>
      <w:bCs/>
      <w:sz w:val="24"/>
      <w:szCs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character" w:styleId="a4">
    <w:name w:val="Hyperlink"/>
    <w:uiPriority w:val="99"/>
    <w:rsid w:val="00A46744"/>
    <w:rPr>
      <w:rFonts w:cs="Times New Roman"/>
      <w:color w:val="0000FF"/>
      <w:u w:val="single"/>
    </w:rPr>
  </w:style>
  <w:style w:type="character" w:styleId="a5">
    <w:name w:val="footnote reference"/>
    <w:uiPriority w:val="99"/>
    <w:semiHidden/>
    <w:rsid w:val="00607940"/>
    <w:rPr>
      <w:rFonts w:ascii="Times New Roman" w:hAnsi="Times New Roman" w:cs="Times New Roman"/>
      <w:vertAlign w:val="superscript"/>
    </w:rPr>
  </w:style>
  <w:style w:type="paragraph" w:styleId="a6">
    <w:name w:val="footer"/>
    <w:basedOn w:val="a"/>
    <w:link w:val="a7"/>
    <w:uiPriority w:val="99"/>
    <w:rsid w:val="00A46744"/>
    <w:pPr>
      <w:tabs>
        <w:tab w:val="center" w:pos="4677"/>
        <w:tab w:val="right" w:pos="9355"/>
      </w:tabs>
      <w:ind w:firstLine="709"/>
      <w:jc w:val="both"/>
    </w:pPr>
    <w:rPr>
      <w:sz w:val="28"/>
      <w:szCs w:val="28"/>
      <w:lang w:val="en-US" w:eastAsia="en-US"/>
    </w:r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character" w:styleId="a8">
    <w:name w:val="page number"/>
    <w:uiPriority w:val="99"/>
    <w:rsid w:val="00A46744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A46744"/>
    <w:pPr>
      <w:spacing w:before="120"/>
      <w:ind w:right="567"/>
    </w:pPr>
    <w:rPr>
      <w:b/>
      <w:bCs/>
      <w:caps/>
      <w:noProof/>
      <w:sz w:val="24"/>
      <w:szCs w:val="24"/>
    </w:rPr>
  </w:style>
  <w:style w:type="paragraph" w:styleId="21">
    <w:name w:val="toc 2"/>
    <w:basedOn w:val="a"/>
    <w:next w:val="a"/>
    <w:autoRedefine/>
    <w:uiPriority w:val="99"/>
    <w:semiHidden/>
    <w:rsid w:val="00A46744"/>
    <w:pPr>
      <w:ind w:left="284" w:right="567"/>
    </w:pPr>
    <w:rPr>
      <w:smallCaps/>
      <w:noProof/>
      <w:sz w:val="24"/>
      <w:szCs w:val="24"/>
    </w:rPr>
  </w:style>
  <w:style w:type="paragraph" w:styleId="31">
    <w:name w:val="toc 3"/>
    <w:basedOn w:val="a"/>
    <w:next w:val="a"/>
    <w:autoRedefine/>
    <w:uiPriority w:val="99"/>
    <w:semiHidden/>
    <w:rsid w:val="00A46744"/>
    <w:pPr>
      <w:ind w:left="560"/>
    </w:pPr>
    <w:rPr>
      <w:i/>
      <w:iCs/>
      <w:sz w:val="24"/>
      <w:szCs w:val="24"/>
    </w:rPr>
  </w:style>
  <w:style w:type="paragraph" w:styleId="41">
    <w:name w:val="toc 4"/>
    <w:basedOn w:val="a"/>
    <w:next w:val="a"/>
    <w:autoRedefine/>
    <w:uiPriority w:val="99"/>
    <w:semiHidden/>
    <w:rsid w:val="00A46744"/>
    <w:pPr>
      <w:ind w:left="840"/>
    </w:pPr>
    <w:rPr>
      <w:sz w:val="24"/>
      <w:szCs w:val="24"/>
    </w:rPr>
  </w:style>
  <w:style w:type="paragraph" w:styleId="51">
    <w:name w:val="toc 5"/>
    <w:basedOn w:val="a"/>
    <w:next w:val="a"/>
    <w:autoRedefine/>
    <w:uiPriority w:val="99"/>
    <w:semiHidden/>
    <w:rsid w:val="00A46744"/>
    <w:pPr>
      <w:ind w:left="1120"/>
    </w:pPr>
    <w:rPr>
      <w:sz w:val="24"/>
      <w:szCs w:val="24"/>
    </w:rPr>
  </w:style>
  <w:style w:type="paragraph" w:styleId="61">
    <w:name w:val="toc 6"/>
    <w:basedOn w:val="a"/>
    <w:next w:val="a"/>
    <w:autoRedefine/>
    <w:uiPriority w:val="99"/>
    <w:semiHidden/>
    <w:rsid w:val="00A46744"/>
    <w:pPr>
      <w:ind w:left="1400"/>
    </w:pPr>
    <w:rPr>
      <w:sz w:val="24"/>
      <w:szCs w:val="24"/>
    </w:rPr>
  </w:style>
  <w:style w:type="paragraph" w:styleId="71">
    <w:name w:val="toc 7"/>
    <w:basedOn w:val="a"/>
    <w:next w:val="a"/>
    <w:autoRedefine/>
    <w:uiPriority w:val="99"/>
    <w:semiHidden/>
    <w:rsid w:val="00A46744"/>
    <w:pPr>
      <w:ind w:left="1680"/>
    </w:pPr>
    <w:rPr>
      <w:sz w:val="24"/>
      <w:szCs w:val="24"/>
    </w:rPr>
  </w:style>
  <w:style w:type="paragraph" w:styleId="81">
    <w:name w:val="toc 8"/>
    <w:basedOn w:val="a"/>
    <w:next w:val="a"/>
    <w:autoRedefine/>
    <w:uiPriority w:val="99"/>
    <w:semiHidden/>
    <w:rsid w:val="00A46744"/>
    <w:pPr>
      <w:ind w:left="1960"/>
    </w:pPr>
    <w:rPr>
      <w:sz w:val="24"/>
      <w:szCs w:val="24"/>
    </w:rPr>
  </w:style>
  <w:style w:type="paragraph" w:styleId="91">
    <w:name w:val="toc 9"/>
    <w:basedOn w:val="a"/>
    <w:next w:val="a"/>
    <w:autoRedefine/>
    <w:uiPriority w:val="99"/>
    <w:semiHidden/>
    <w:rsid w:val="00A46744"/>
    <w:pPr>
      <w:ind w:left="2240"/>
    </w:pPr>
    <w:rPr>
      <w:sz w:val="24"/>
      <w:szCs w:val="24"/>
    </w:rPr>
  </w:style>
  <w:style w:type="paragraph" w:styleId="a9">
    <w:name w:val="footnote text"/>
    <w:basedOn w:val="a"/>
    <w:link w:val="aa"/>
    <w:uiPriority w:val="99"/>
    <w:semiHidden/>
    <w:rsid w:val="00607940"/>
    <w:pPr>
      <w:keepLines/>
      <w:widowControl/>
      <w:ind w:firstLine="283"/>
      <w:jc w:val="both"/>
    </w:pPr>
    <w:rPr>
      <w:sz w:val="24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0">
    <w:name w:val="Body Text"/>
    <w:basedOn w:val="a"/>
    <w:link w:val="ab"/>
    <w:uiPriority w:val="99"/>
    <w:rsid w:val="00607940"/>
    <w:pPr>
      <w:widowControl/>
      <w:ind w:firstLine="709"/>
      <w:jc w:val="both"/>
    </w:pPr>
    <w:rPr>
      <w:sz w:val="28"/>
      <w:szCs w:val="24"/>
    </w:rPr>
  </w:style>
  <w:style w:type="character" w:customStyle="1" w:styleId="ab">
    <w:name w:val="Основной текст Знак"/>
    <w:link w:val="a0"/>
    <w:uiPriority w:val="99"/>
    <w:semiHidden/>
    <w:rPr>
      <w:sz w:val="20"/>
      <w:szCs w:val="20"/>
    </w:rPr>
  </w:style>
  <w:style w:type="paragraph" w:customStyle="1" w:styleId="ac">
    <w:name w:val="Название рисунка"/>
    <w:basedOn w:val="a0"/>
    <w:next w:val="a0"/>
    <w:uiPriority w:val="99"/>
    <w:rsid w:val="00607940"/>
    <w:pPr>
      <w:keepLines/>
      <w:suppressAutoHyphens/>
      <w:spacing w:after="240"/>
      <w:ind w:firstLine="0"/>
      <w:contextualSpacing/>
      <w:jc w:val="center"/>
    </w:pPr>
  </w:style>
  <w:style w:type="paragraph" w:customStyle="1" w:styleId="ad">
    <w:name w:val="Название таблицы"/>
    <w:basedOn w:val="a"/>
    <w:uiPriority w:val="99"/>
    <w:rsid w:val="00607940"/>
    <w:pPr>
      <w:keepNext/>
      <w:keepLines/>
      <w:suppressAutoHyphens/>
      <w:spacing w:before="120" w:after="120"/>
      <w:contextualSpacing/>
      <w:jc w:val="center"/>
    </w:pPr>
    <w:rPr>
      <w:b/>
      <w:szCs w:val="24"/>
    </w:rPr>
  </w:style>
  <w:style w:type="paragraph" w:customStyle="1" w:styleId="ae">
    <w:name w:val="Номер таблицы"/>
    <w:basedOn w:val="a"/>
    <w:uiPriority w:val="99"/>
    <w:rsid w:val="00607940"/>
    <w:pPr>
      <w:keepNext/>
      <w:keepLines/>
      <w:suppressAutoHyphens/>
      <w:spacing w:before="240" w:after="120"/>
      <w:contextualSpacing/>
      <w:jc w:val="right"/>
    </w:pPr>
    <w:rPr>
      <w:i/>
      <w:szCs w:val="24"/>
    </w:rPr>
  </w:style>
  <w:style w:type="paragraph" w:customStyle="1" w:styleId="af">
    <w:name w:val="Номер формулы"/>
    <w:basedOn w:val="a0"/>
    <w:next w:val="a0"/>
    <w:uiPriority w:val="99"/>
    <w:rsid w:val="00607940"/>
    <w:pPr>
      <w:keepLines/>
      <w:suppressAutoHyphens/>
      <w:ind w:firstLine="0"/>
      <w:contextualSpacing/>
      <w:jc w:val="right"/>
    </w:pPr>
  </w:style>
  <w:style w:type="paragraph" w:customStyle="1" w:styleId="af0">
    <w:name w:val="Параграф рисунка"/>
    <w:basedOn w:val="a"/>
    <w:uiPriority w:val="99"/>
    <w:rsid w:val="00607940"/>
    <w:pPr>
      <w:keepLines/>
      <w:widowControl/>
      <w:shd w:val="clear" w:color="auto" w:fill="FFFFFF"/>
      <w:suppressAutoHyphens/>
      <w:spacing w:before="480" w:after="480"/>
      <w:jc w:val="center"/>
    </w:pPr>
    <w:rPr>
      <w:bCs/>
      <w:sz w:val="28"/>
      <w:szCs w:val="18"/>
    </w:rPr>
  </w:style>
  <w:style w:type="paragraph" w:customStyle="1" w:styleId="af1">
    <w:name w:val="Примечание таблицы"/>
    <w:basedOn w:val="a"/>
    <w:next w:val="a0"/>
    <w:uiPriority w:val="99"/>
    <w:rsid w:val="00607940"/>
    <w:pPr>
      <w:shd w:val="clear" w:color="auto" w:fill="FFFFFF"/>
      <w:suppressAutoHyphens/>
      <w:spacing w:before="80" w:after="320"/>
      <w:ind w:firstLine="283"/>
      <w:contextualSpacing/>
    </w:pPr>
    <w:rPr>
      <w:bCs/>
      <w:position w:val="-8"/>
      <w:szCs w:val="58"/>
    </w:rPr>
  </w:style>
  <w:style w:type="table" w:customStyle="1" w:styleId="32">
    <w:name w:val="3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5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28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Формула"/>
    <w:basedOn w:val="a0"/>
    <w:next w:val="a0"/>
    <w:uiPriority w:val="99"/>
    <w:rsid w:val="00607940"/>
    <w:pPr>
      <w:keepLines/>
      <w:shd w:val="clear" w:color="auto" w:fill="FFFFFF"/>
      <w:tabs>
        <w:tab w:val="center" w:pos="4678"/>
        <w:tab w:val="right" w:pos="9923"/>
      </w:tabs>
      <w:suppressAutoHyphens/>
      <w:spacing w:before="240" w:after="240" w:line="360" w:lineRule="auto"/>
      <w:ind w:firstLine="0"/>
      <w:contextualSpacing/>
      <w:jc w:val="center"/>
    </w:pPr>
    <w:rPr>
      <w:bCs/>
      <w:szCs w:val="28"/>
    </w:rPr>
  </w:style>
  <w:style w:type="paragraph" w:customStyle="1" w:styleId="af3">
    <w:name w:val="Шапка таблицы"/>
    <w:basedOn w:val="a"/>
    <w:uiPriority w:val="99"/>
    <w:rsid w:val="00607940"/>
    <w:pPr>
      <w:keepNext/>
      <w:keepLines/>
      <w:jc w:val="center"/>
    </w:pPr>
  </w:style>
  <w:style w:type="table" w:styleId="af4">
    <w:name w:val="Table Grid"/>
    <w:basedOn w:val="a2"/>
    <w:uiPriority w:val="99"/>
    <w:rsid w:val="00CA0F5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 1"/>
    <w:basedOn w:val="a2"/>
    <w:uiPriority w:val="99"/>
    <w:rsid w:val="00CA0F58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NhT</Company>
  <LinksUpToDate>false</LinksUpToDate>
  <CharactersWithSpaces>14318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Zver</dc:creator>
  <cp:keywords/>
  <dc:description/>
  <cp:lastModifiedBy>admin</cp:lastModifiedBy>
  <cp:revision>2</cp:revision>
  <dcterms:created xsi:type="dcterms:W3CDTF">2014-02-22T14:32:00Z</dcterms:created>
  <dcterms:modified xsi:type="dcterms:W3CDTF">2014-02-22T14:32:00Z</dcterms:modified>
</cp:coreProperties>
</file>