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9AC" w:rsidRPr="00BE1E5F" w:rsidRDefault="001C49AC" w:rsidP="00BE1E5F">
      <w:pPr>
        <w:spacing w:line="360" w:lineRule="auto"/>
        <w:ind w:firstLine="709"/>
        <w:jc w:val="center"/>
        <w:rPr>
          <w:szCs w:val="28"/>
        </w:rPr>
      </w:pPr>
      <w:r w:rsidRPr="00BE1E5F">
        <w:rPr>
          <w:szCs w:val="28"/>
        </w:rPr>
        <w:t>Министерство образования и науки Республики Казахстан</w:t>
      </w:r>
    </w:p>
    <w:p w:rsidR="001C49AC" w:rsidRPr="00BE1E5F" w:rsidRDefault="00BE1E5F" w:rsidP="00BE1E5F">
      <w:pPr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 xml:space="preserve">ВОСТОЧНО-КАЗАХСТАНСКИЙ </w:t>
      </w:r>
      <w:r w:rsidR="001C49AC" w:rsidRPr="00BE1E5F">
        <w:rPr>
          <w:szCs w:val="28"/>
        </w:rPr>
        <w:t>ГОСУДАРСТВЕННЫЙ</w:t>
      </w: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8"/>
        </w:rPr>
      </w:pPr>
      <w:r w:rsidRPr="00BE1E5F">
        <w:rPr>
          <w:szCs w:val="28"/>
        </w:rPr>
        <w:t>ТЕХНИЧЕСКИЙ УНИВЕРСИТЕТ</w:t>
      </w: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8"/>
        </w:rPr>
      </w:pPr>
      <w:r w:rsidRPr="00BE1E5F">
        <w:rPr>
          <w:szCs w:val="28"/>
        </w:rPr>
        <w:t>им.</w:t>
      </w:r>
      <w:r w:rsidR="00BE1E5F">
        <w:rPr>
          <w:szCs w:val="28"/>
        </w:rPr>
        <w:t xml:space="preserve"> </w:t>
      </w:r>
      <w:r w:rsidRPr="00BE1E5F">
        <w:rPr>
          <w:szCs w:val="28"/>
        </w:rPr>
        <w:t>Д.</w:t>
      </w:r>
      <w:r w:rsidR="00BE1E5F">
        <w:rPr>
          <w:szCs w:val="28"/>
        </w:rPr>
        <w:t xml:space="preserve"> </w:t>
      </w:r>
      <w:r w:rsidRPr="00BE1E5F">
        <w:rPr>
          <w:szCs w:val="28"/>
        </w:rPr>
        <w:t>Серикбаева</w:t>
      </w:r>
    </w:p>
    <w:p w:rsidR="001C49AC" w:rsidRPr="00BE1E5F" w:rsidRDefault="00BE1E5F" w:rsidP="00BE1E5F">
      <w:pPr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>ВОЕННАЯ КАФЕДРА</w:t>
      </w: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8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8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8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8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8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8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8"/>
        </w:rPr>
      </w:pPr>
      <w:r w:rsidRPr="00BE1E5F">
        <w:rPr>
          <w:szCs w:val="28"/>
        </w:rPr>
        <w:t>КУРС ЛЕКЦИЙ ПО ДИСЦИПЛИНЕ: «ТАКТИЧЕСКАЯ ПОДГОТОВКА»</w:t>
      </w: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8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  <w:r w:rsidRPr="00BE1E5F">
        <w:rPr>
          <w:szCs w:val="24"/>
        </w:rPr>
        <w:t>Учебно-методическое пособие для студентов обучающихся по ВУС 021001 «Боевое применение мотострелковых подразделений, частей, соединений на БМП»</w:t>
      </w: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</w:p>
    <w:p w:rsidR="001C49AC" w:rsidRPr="00BE1E5F" w:rsidRDefault="001C49AC" w:rsidP="00BE1E5F">
      <w:pPr>
        <w:spacing w:line="360" w:lineRule="auto"/>
        <w:ind w:firstLine="709"/>
        <w:jc w:val="center"/>
        <w:rPr>
          <w:szCs w:val="24"/>
        </w:rPr>
      </w:pPr>
    </w:p>
    <w:p w:rsidR="001C49AC" w:rsidRPr="00BE1E5F" w:rsidRDefault="001C49AC" w:rsidP="00BE1E5F">
      <w:pPr>
        <w:tabs>
          <w:tab w:val="center" w:pos="4677"/>
          <w:tab w:val="left" w:pos="5580"/>
        </w:tabs>
        <w:spacing w:line="360" w:lineRule="auto"/>
        <w:ind w:firstLine="709"/>
        <w:jc w:val="center"/>
        <w:rPr>
          <w:szCs w:val="28"/>
        </w:rPr>
      </w:pPr>
      <w:r w:rsidRPr="00BE1E5F">
        <w:rPr>
          <w:szCs w:val="28"/>
        </w:rPr>
        <w:t>Усть-Каменогорск 2010</w:t>
      </w:r>
      <w:r w:rsidR="00BE1E5F">
        <w:rPr>
          <w:szCs w:val="28"/>
        </w:rPr>
        <w:t>г.</w:t>
      </w:r>
    </w:p>
    <w:p w:rsidR="006067E8" w:rsidRPr="00BE1E5F" w:rsidRDefault="00BE1E5F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br w:type="page"/>
      </w:r>
      <w:r w:rsidR="006067E8" w:rsidRPr="00BE1E5F">
        <w:rPr>
          <w:szCs w:val="28"/>
        </w:rPr>
        <w:t>УДК</w:t>
      </w:r>
    </w:p>
    <w:p w:rsidR="00BE1E5F" w:rsidRDefault="00BE1E5F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28"/>
        </w:rPr>
      </w:pPr>
    </w:p>
    <w:p w:rsidR="006067E8" w:rsidRPr="00BE1E5F" w:rsidRDefault="006067E8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Затримайлов В.М.</w:t>
      </w:r>
    </w:p>
    <w:p w:rsidR="006067E8" w:rsidRPr="00BE1E5F" w:rsidRDefault="006067E8" w:rsidP="00BE1E5F">
      <w:pPr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Курс лекций по дисциплине «Тактическая подготовка» для студентов обучающихся на ВУС 021001 021001 «Боевое применение мотострелковых подразделений, частей, соединений на БМП»</w:t>
      </w:r>
      <w:r w:rsidR="00BE1E5F">
        <w:rPr>
          <w:szCs w:val="28"/>
        </w:rPr>
        <w:t xml:space="preserve">/Учебно-методическое пособие. </w:t>
      </w:r>
      <w:r w:rsidRPr="00BE1E5F">
        <w:rPr>
          <w:szCs w:val="28"/>
        </w:rPr>
        <w:t>Усть-Каменогорск, 2010.-165 с.</w:t>
      </w:r>
    </w:p>
    <w:p w:rsidR="006067E8" w:rsidRPr="00BE1E5F" w:rsidRDefault="006067E8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Учебно-методическое пособие содержит теоретический материал, методические указания, необходимые расчетные и справочные сведения. При подготовке учебно-методического пособия использованы материалы действующих учебников, наставлений и руководств.</w:t>
      </w:r>
    </w:p>
    <w:p w:rsidR="006067E8" w:rsidRPr="00BE1E5F" w:rsidRDefault="006067E8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 xml:space="preserve">Утверждено </w:t>
      </w:r>
      <w:r w:rsidR="00AD56A7" w:rsidRPr="00BE1E5F">
        <w:rPr>
          <w:szCs w:val="24"/>
        </w:rPr>
        <w:t>на заседании</w:t>
      </w:r>
      <w:r w:rsidR="00BE1E5F">
        <w:rPr>
          <w:szCs w:val="24"/>
        </w:rPr>
        <w:t xml:space="preserve"> военной кафедры</w:t>
      </w:r>
    </w:p>
    <w:p w:rsidR="006067E8" w:rsidRPr="00BE1E5F" w:rsidRDefault="006067E8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Протокол №</w:t>
      </w:r>
    </w:p>
    <w:p w:rsidR="006067E8" w:rsidRPr="00BE1E5F" w:rsidRDefault="006067E8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 xml:space="preserve">Восточно-Казахстанский </w:t>
      </w:r>
      <w:r w:rsidR="00AD56A7" w:rsidRPr="00BE1E5F">
        <w:rPr>
          <w:szCs w:val="24"/>
        </w:rPr>
        <w:t>г</w:t>
      </w:r>
      <w:r w:rsidRPr="00BE1E5F">
        <w:rPr>
          <w:szCs w:val="24"/>
        </w:rPr>
        <w:t>осударственный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технический университет,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2010г.</w:t>
      </w:r>
    </w:p>
    <w:p w:rsidR="00F65FED" w:rsidRPr="00BE1E5F" w:rsidRDefault="00F65FED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ЗАТРИМАЙЛОВ ВЛАДИМИР МИХАЙЛОВИЧ</w:t>
      </w:r>
    </w:p>
    <w:p w:rsidR="00F65FED" w:rsidRPr="00BE1E5F" w:rsidRDefault="00F65FED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32"/>
        </w:rPr>
      </w:pPr>
      <w:r w:rsidRPr="00BE1E5F">
        <w:rPr>
          <w:szCs w:val="32"/>
        </w:rPr>
        <w:t xml:space="preserve">КУРС ЛЕКЦИЙ ПО ДИСЦИПЛИНЕ: «ТАКТИЧЕСКАЯ ПОДГОТОВКА» </w:t>
      </w:r>
    </w:p>
    <w:p w:rsidR="00F65FED" w:rsidRPr="00BE1E5F" w:rsidRDefault="00F65FED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 xml:space="preserve">Учебно-методическое пособие </w:t>
      </w:r>
    </w:p>
    <w:p w:rsidR="00F65FED" w:rsidRPr="00BE1E5F" w:rsidRDefault="00F65FED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Отпечатано в Восточно-Казахстанском государственном техническом университете</w:t>
      </w:r>
    </w:p>
    <w:p w:rsidR="00F65FED" w:rsidRPr="00BE1E5F" w:rsidRDefault="00F65FED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28"/>
        </w:rPr>
      </w:pPr>
    </w:p>
    <w:p w:rsidR="005558A6" w:rsidRPr="00BE1E5F" w:rsidRDefault="00BE1E5F" w:rsidP="00BE1E5F">
      <w:pPr>
        <w:tabs>
          <w:tab w:val="center" w:pos="4677"/>
          <w:tab w:val="left" w:pos="5580"/>
        </w:tabs>
        <w:spacing w:line="360" w:lineRule="auto"/>
        <w:ind w:firstLine="709"/>
        <w:jc w:val="both"/>
        <w:rPr>
          <w:szCs w:val="40"/>
        </w:rPr>
      </w:pPr>
      <w:r>
        <w:rPr>
          <w:szCs w:val="40"/>
        </w:rPr>
        <w:br w:type="page"/>
      </w:r>
      <w:r w:rsidR="00CB16E3" w:rsidRPr="00BE1E5F">
        <w:rPr>
          <w:szCs w:val="40"/>
        </w:rPr>
        <w:t>Вопросы к семинару №2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1.</w:t>
      </w:r>
      <w:r w:rsidR="00BE1E5F">
        <w:rPr>
          <w:szCs w:val="28"/>
        </w:rPr>
        <w:t xml:space="preserve"> </w:t>
      </w:r>
      <w:r w:rsidRPr="00BE1E5F">
        <w:rPr>
          <w:szCs w:val="28"/>
        </w:rPr>
        <w:t>Сущность оборон</w:t>
      </w:r>
      <w:r w:rsidR="00F72F18" w:rsidRPr="00BE1E5F">
        <w:rPr>
          <w:szCs w:val="28"/>
        </w:rPr>
        <w:t xml:space="preserve">ительного боя, его характерные </w:t>
      </w:r>
      <w:r w:rsidRPr="00BE1E5F">
        <w:rPr>
          <w:szCs w:val="28"/>
        </w:rPr>
        <w:t>черты. Требования, предъявляемые к обороне.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2.</w:t>
      </w:r>
      <w:r w:rsidR="00BE1E5F">
        <w:rPr>
          <w:szCs w:val="28"/>
        </w:rPr>
        <w:t xml:space="preserve"> </w:t>
      </w:r>
      <w:r w:rsidRPr="00BE1E5F">
        <w:rPr>
          <w:szCs w:val="28"/>
        </w:rPr>
        <w:t>Условия перехода к обороне. Боевой порядок отделений, взвода, роты и батальона в обороне (построение, элементы).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3.</w:t>
      </w:r>
      <w:r w:rsidR="00BE1E5F">
        <w:rPr>
          <w:szCs w:val="28"/>
        </w:rPr>
        <w:t xml:space="preserve"> </w:t>
      </w:r>
      <w:r w:rsidRPr="00BE1E5F">
        <w:rPr>
          <w:szCs w:val="28"/>
        </w:rPr>
        <w:t>Инженерное оборудование.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4.</w:t>
      </w:r>
      <w:r w:rsidR="00BE1E5F">
        <w:rPr>
          <w:szCs w:val="28"/>
        </w:rPr>
        <w:t xml:space="preserve"> </w:t>
      </w:r>
      <w:r w:rsidRPr="00BE1E5F">
        <w:rPr>
          <w:szCs w:val="28"/>
        </w:rPr>
        <w:t>Система огня. Огневое поражение противника.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5.</w:t>
      </w:r>
      <w:r w:rsidR="00BE1E5F">
        <w:rPr>
          <w:szCs w:val="28"/>
        </w:rPr>
        <w:t xml:space="preserve"> </w:t>
      </w:r>
      <w:r w:rsidRPr="00BE1E5F">
        <w:rPr>
          <w:szCs w:val="28"/>
        </w:rPr>
        <w:t>Сущность наступления и характерные черты. Цель наступления. Способы перехода в наступление.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6.</w:t>
      </w:r>
      <w:r w:rsidR="00BE1E5F">
        <w:rPr>
          <w:szCs w:val="28"/>
        </w:rPr>
        <w:t xml:space="preserve"> </w:t>
      </w:r>
      <w:r w:rsidRPr="00BE1E5F">
        <w:rPr>
          <w:szCs w:val="28"/>
        </w:rPr>
        <w:t>Боевые задачи отделения, взвода, роты, и батальона в наступлении.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7.</w:t>
      </w:r>
      <w:r w:rsidR="00BE1E5F">
        <w:rPr>
          <w:szCs w:val="28"/>
        </w:rPr>
        <w:t xml:space="preserve"> </w:t>
      </w:r>
      <w:r w:rsidRPr="00BE1E5F">
        <w:rPr>
          <w:szCs w:val="28"/>
        </w:rPr>
        <w:t>Боевой порядок отделения, взвода, роты и батальона в наступлении (построение, элементы).</w:t>
      </w:r>
    </w:p>
    <w:p w:rsidR="00091CA1" w:rsidRPr="00BE1E5F" w:rsidRDefault="00F72F18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8.</w:t>
      </w:r>
      <w:r w:rsidR="00BE1E5F">
        <w:rPr>
          <w:szCs w:val="28"/>
        </w:rPr>
        <w:t xml:space="preserve"> </w:t>
      </w:r>
      <w:r w:rsidRPr="00BE1E5F">
        <w:rPr>
          <w:szCs w:val="28"/>
        </w:rPr>
        <w:t>О</w:t>
      </w:r>
      <w:r w:rsidR="00091CA1" w:rsidRPr="00BE1E5F">
        <w:rPr>
          <w:szCs w:val="28"/>
        </w:rPr>
        <w:t>гневое поражение противника.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9.</w:t>
      </w:r>
      <w:r w:rsidR="00BE1E5F">
        <w:rPr>
          <w:szCs w:val="28"/>
        </w:rPr>
        <w:t xml:space="preserve"> </w:t>
      </w:r>
      <w:r w:rsidRPr="00BE1E5F">
        <w:rPr>
          <w:szCs w:val="28"/>
        </w:rPr>
        <w:t>Способы атаки. Последовательность и способы разгрома обороняющегося противника.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10. Марш, его цель и виды, условия совершения. Маршевые возможности подразделений. Походный порядок.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11. Порядок совершения марша (рубежи, привалы, дневной, ночной отдых).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12. Виды перевозок. Принцип формирования воинского эшелона, команды, колонны.</w:t>
      </w:r>
    </w:p>
    <w:p w:rsidR="00091CA1" w:rsidRPr="00BE1E5F" w:rsidRDefault="00091CA1" w:rsidP="00BE1E5F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BE1E5F">
        <w:rPr>
          <w:szCs w:val="28"/>
        </w:rPr>
        <w:t>13. Районы, назначаемые до погрузки и после выгрузки.</w:t>
      </w:r>
    </w:p>
    <w:p w:rsidR="00F72F18" w:rsidRDefault="00091CA1" w:rsidP="00BE1E5F">
      <w:pPr>
        <w:pStyle w:val="aa"/>
        <w:widowControl w:val="0"/>
        <w:spacing w:line="360" w:lineRule="auto"/>
        <w:ind w:firstLine="709"/>
        <w:jc w:val="both"/>
        <w:rPr>
          <w:b w:val="0"/>
          <w:szCs w:val="28"/>
        </w:rPr>
      </w:pPr>
      <w:r w:rsidRPr="00BE1E5F">
        <w:rPr>
          <w:b w:val="0"/>
          <w:szCs w:val="28"/>
        </w:rPr>
        <w:t>14. Района расположения подразделений на месте. Организация сторожевого и непосредственного охранения.</w:t>
      </w:r>
    </w:p>
    <w:p w:rsidR="00BE1E5F" w:rsidRPr="00BE1E5F" w:rsidRDefault="00BE1E5F" w:rsidP="00BE1E5F">
      <w:pPr>
        <w:pStyle w:val="aa"/>
        <w:widowControl w:val="0"/>
        <w:spacing w:line="360" w:lineRule="auto"/>
        <w:ind w:firstLine="709"/>
        <w:jc w:val="both"/>
        <w:rPr>
          <w:b w:val="0"/>
          <w:szCs w:val="28"/>
        </w:rPr>
      </w:pPr>
    </w:p>
    <w:p w:rsidR="00B53718" w:rsidRPr="00BE1E5F" w:rsidRDefault="00F72F18" w:rsidP="00BE1E5F">
      <w:pPr>
        <w:pStyle w:val="aa"/>
        <w:widowControl w:val="0"/>
        <w:spacing w:line="360" w:lineRule="auto"/>
        <w:ind w:firstLine="709"/>
        <w:jc w:val="both"/>
        <w:rPr>
          <w:b w:val="0"/>
          <w:szCs w:val="24"/>
        </w:rPr>
      </w:pPr>
      <w:r w:rsidRPr="00BE1E5F">
        <w:rPr>
          <w:b w:val="0"/>
          <w:szCs w:val="28"/>
        </w:rPr>
        <w:br w:type="page"/>
      </w:r>
      <w:r w:rsidR="00B53718" w:rsidRPr="00BE1E5F">
        <w:rPr>
          <w:b w:val="0"/>
          <w:szCs w:val="24"/>
        </w:rPr>
        <w:t>Тема 8: «Основы ведения обороны мотострелковыми подразделениями и частями»</w:t>
      </w:r>
    </w:p>
    <w:p w:rsidR="00B53718" w:rsidRPr="00BE1E5F" w:rsidRDefault="00B53718" w:rsidP="00BE1E5F">
      <w:pPr>
        <w:pStyle w:val="aa"/>
        <w:widowControl w:val="0"/>
        <w:spacing w:line="360" w:lineRule="auto"/>
        <w:ind w:firstLine="709"/>
        <w:jc w:val="both"/>
        <w:rPr>
          <w:b w:val="0"/>
          <w:szCs w:val="24"/>
        </w:rPr>
      </w:pP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Вопрос № 1: «Сущность оборонительного боя, его характерные черты. Требования, предъявляемые к обороне. Условия перехода к обороне»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Оборона – вид боя. Она имеет целью сорвать или отразить наступление превосходящих сил противника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и нанести ему значительные потери, удержать важные районы местности и тем самым создать благоприятные условия для перехода в решительное наступление.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При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этом необходимо иметь в виду, что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срыв наступления противника возможен при условии нанесения по нему ударов средствами старшего начальника на дальних подступах к обороне. Что же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касается мотострелковых подразделений, то они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могут нанести противнику поражение непосредственно на подступах к переднему краю.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Возможность выполнения этой задачи обуславливается тем,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что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обороняющиеся имеют ряд преимуществ, а именно: они занимают выгодные для обороны рубежи, используют защитные свойства местности и ее инженерное оборудование, а также заграждения, особенно минно-взрывные. Мотострелковые подразделения, располагая мощной боевой техникой и вооружением, а, так же получая на усиления танковые, артиллерийские, огнеметные, инженерные подразделения, способны на любой местности быстро создавать устойчивую и активную оборону.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Оборона должна быть устойчивой и активной, пр</w:t>
      </w:r>
      <w:r w:rsidR="00BE1E5F">
        <w:rPr>
          <w:rFonts w:ascii="Times New Roman" w:hAnsi="Times New Roman"/>
          <w:szCs w:val="24"/>
        </w:rPr>
        <w:t>отивоядерной и противотанковой.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Иными словами, она должна противостоять ударам всех видов оружия, т.е. сохранить боеспособность личного состава,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ослабить силу ударов и огня артиллерии за счет надежного укрытия личного состава и боевой техники, нанести поражение наступающим танкам, а при вклинении их в оборону – уничтожить. Подразделения должны упорно оборонять занимаемые позиции даже вне тактической связи с соседями и в окружении. Они не имеют права оставлять занимаемые позиции и отходить без приказа старшего командира.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Устойчивость и активность обороны достигаются: выдержкой, стойкостью и упорством обороняющихся войск, их высокими моральным духом: искусно созданной обороной и умелой организацией систем огня, особенно противотанкового, в сочетании с заграждениями надежной противовоздушной обороной, своевременным маневром огнем, силами и средствами на угрожаемом направлении,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активными и смелыми действиями подразделений в сочетании с упорным удержанием занимаемых ими позиций; проведением решительных контратак, быстрым уничтожением противника, вклинившегося в оборону и его высадившихся десантов,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умелым использованием выгодных условий местности, ее инженерным оборудованием и тщательной маскировкой; выполнением мероприятий по защите от зажигательного оружия и подготовкой подразделений к ведению боя на зараженной местности в течение длительного времени; четким взаимодействием; всесторонним обеспечением боя; твердым и непрерывным управлением подразделениями.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Оборона может подготавливаться заблаговременно или организовываться в ходе боя, в условиях отсутствия соприкосновения с противником или непосредственного соприкосновения с ним.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При умелом и своевременном использовании своих преимуществ оборона может не только противостоять наступлению превосходящих сил противника, но и достигнуть решительной цели – срыва наступления противника.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Вопрос № 2: «Боевой порядок подразделений в обороне»</w:t>
      </w:r>
    </w:p>
    <w:p w:rsidR="00BE1E5F" w:rsidRDefault="00BE1E5F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Боевой порядок – это постр</w:t>
      </w:r>
      <w:r w:rsidR="00BE1E5F">
        <w:rPr>
          <w:rFonts w:ascii="Times New Roman" w:hAnsi="Times New Roman"/>
          <w:szCs w:val="24"/>
        </w:rPr>
        <w:t>оение войск для ведения боя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 xml:space="preserve">Мотострелковое отделение обороняет позицию до </w:t>
      </w:r>
      <w:smartTag w:uri="urn:schemas-microsoft-com:office:smarttags" w:element="metricconverter">
        <w:smartTagPr>
          <w:attr w:name="ProductID" w:val="100 м"/>
        </w:smartTagPr>
        <w:r w:rsidRPr="00BE1E5F">
          <w:rPr>
            <w:rFonts w:ascii="Times New Roman" w:hAnsi="Times New Roman"/>
            <w:szCs w:val="24"/>
          </w:rPr>
          <w:t>100 м</w:t>
        </w:r>
      </w:smartTag>
      <w:r w:rsidRPr="00BE1E5F">
        <w:rPr>
          <w:rFonts w:ascii="Times New Roman" w:hAnsi="Times New Roman"/>
          <w:szCs w:val="24"/>
        </w:rPr>
        <w:t>. По фронту, имея на ней основные и запасные позиции для огневых средств, позволяющие совместно с соседними отделениями уничтожать противника огнем перед фронтом и на флангах опорного пункта взвода.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На позиции отделения стрелки, пулеметчики и гранатометчики располагаются так, чтобы все подступы к ней перед фронтом и на флангах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 xml:space="preserve">находились под действительным, особенно фланговым и перекрестным огнем, а заграждения и препятствия хорошо просматривались и простреливались. В соответствии с этим строится система огня. Отделение должно быть готовым к маневру на угрожаемое направление, ведению огня ночью и в других условиях ограниченной видимости. Огневая позиция БТР может оборудоваться в центре позиции отделения, на фланге или позади позиции на удалении до </w:t>
      </w:r>
      <w:smartTag w:uri="urn:schemas-microsoft-com:office:smarttags" w:element="metricconverter">
        <w:smartTagPr>
          <w:attr w:name="ProductID" w:val="50 м"/>
        </w:smartTagPr>
        <w:r w:rsidRPr="00BE1E5F">
          <w:rPr>
            <w:rFonts w:ascii="Times New Roman" w:hAnsi="Times New Roman"/>
            <w:szCs w:val="24"/>
          </w:rPr>
          <w:t>50 м</w:t>
        </w:r>
      </w:smartTag>
      <w:r w:rsidRPr="00BE1E5F">
        <w:rPr>
          <w:rFonts w:ascii="Times New Roman" w:hAnsi="Times New Roman"/>
          <w:szCs w:val="24"/>
        </w:rPr>
        <w:t>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На позиции отделения могут располагаться огневые средства старших командиров.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Гранатометное отделение в обороне действует в составе взвода, а на закрытой и пересеченной местности может придаваться одной из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мотострелковых рот первого эшелона. Противотанковое отделение мотострелковой роты располагается, как правило, на танкоопасном направлении, а также может действовать в качестве огневой засады.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 xml:space="preserve">Гранатометное отделение занимает огневую позицию до </w:t>
      </w:r>
      <w:smartTag w:uri="urn:schemas-microsoft-com:office:smarttags" w:element="metricconverter">
        <w:smartTagPr>
          <w:attr w:name="ProductID" w:val="20 м"/>
        </w:smartTagPr>
        <w:r w:rsidRPr="00BE1E5F">
          <w:rPr>
            <w:rFonts w:ascii="Times New Roman" w:hAnsi="Times New Roman"/>
            <w:szCs w:val="24"/>
          </w:rPr>
          <w:t>20 м</w:t>
        </w:r>
      </w:smartTag>
      <w:r w:rsidRPr="00BE1E5F">
        <w:rPr>
          <w:rFonts w:ascii="Times New Roman" w:hAnsi="Times New Roman"/>
          <w:szCs w:val="24"/>
        </w:rPr>
        <w:t xml:space="preserve">., а противотанковое – до </w:t>
      </w:r>
      <w:smartTag w:uri="urn:schemas-microsoft-com:office:smarttags" w:element="metricconverter">
        <w:smartTagPr>
          <w:attr w:name="ProductID" w:val="50 м"/>
        </w:smartTagPr>
        <w:r w:rsidRPr="00BE1E5F">
          <w:rPr>
            <w:rFonts w:ascii="Times New Roman" w:hAnsi="Times New Roman"/>
            <w:szCs w:val="24"/>
          </w:rPr>
          <w:t>50 м</w:t>
        </w:r>
      </w:smartTag>
      <w:r w:rsidRPr="00BE1E5F">
        <w:rPr>
          <w:rFonts w:ascii="Times New Roman" w:hAnsi="Times New Roman"/>
          <w:szCs w:val="24"/>
        </w:rPr>
        <w:t>. по фронту.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Огневая позиция отделения включает основные и запасные огневые позиции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 xml:space="preserve">огневых средств и БМП. Огневая позиция БМП оборудуется обычно сзади позиций огневых средств отделения на удалении до </w:t>
      </w:r>
      <w:smartTag w:uri="urn:schemas-microsoft-com:office:smarttags" w:element="metricconverter">
        <w:smartTagPr>
          <w:attr w:name="ProductID" w:val="50 м"/>
        </w:smartTagPr>
        <w:r w:rsidRPr="00BE1E5F">
          <w:rPr>
            <w:rFonts w:ascii="Times New Roman" w:hAnsi="Times New Roman"/>
            <w:szCs w:val="24"/>
          </w:rPr>
          <w:t>50 м</w:t>
        </w:r>
      </w:smartTag>
      <w:r w:rsidRPr="00BE1E5F">
        <w:rPr>
          <w:rFonts w:ascii="Times New Roman" w:hAnsi="Times New Roman"/>
          <w:szCs w:val="24"/>
        </w:rPr>
        <w:t>. и с таким расчетом, чтобы огнем БМП обеспечивалось прикрытие отделения на позиции.</w:t>
      </w:r>
    </w:p>
    <w:p w:rsidR="00B53718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</w:p>
    <w:p w:rsidR="00B53718" w:rsidRPr="00BE1E5F" w:rsidRDefault="00BE1E5F" w:rsidP="00BE1E5F">
      <w:pPr>
        <w:pStyle w:val="FR1"/>
        <w:spacing w:line="360" w:lineRule="auto"/>
        <w:ind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  <w:r w:rsidR="001021F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75.5pt;height:635.25pt;z-index:251656192" o:allowincell="f">
            <v:imagedata r:id="rId7" o:title="" gain="234057f" blacklevel="-13762f"/>
            <w10:wrap type="topAndBottom"/>
          </v:shape>
        </w:pic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Мотострелковый взвод, умело, используя свое оружие, местность и ее инженерное оборудование, а также заграждения, способен нанести наступающему противнику большие потери и удержать занимаемые позиций. Он обороняется, как правило, в составе роты, может находиться в резерве батальона, назначаться в боевое охранение, БРД и огневую засаду, частью сил или в полном составе входить в броне группу батальона (роты).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 xml:space="preserve">Взвод обороняет опорный пункт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rFonts w:ascii="Times New Roman" w:hAnsi="Times New Roman"/>
            <w:szCs w:val="24"/>
          </w:rPr>
          <w:t>400 м</w:t>
        </w:r>
      </w:smartTag>
      <w:r w:rsidRPr="00BE1E5F">
        <w:rPr>
          <w:rFonts w:ascii="Times New Roman" w:hAnsi="Times New Roman"/>
          <w:szCs w:val="24"/>
        </w:rPr>
        <w:t xml:space="preserve">. по фронту и до </w:t>
      </w:r>
      <w:smartTag w:uri="urn:schemas-microsoft-com:office:smarttags" w:element="metricconverter">
        <w:smartTagPr>
          <w:attr w:name="ProductID" w:val="300 м"/>
        </w:smartTagPr>
        <w:r w:rsidRPr="00BE1E5F">
          <w:rPr>
            <w:rFonts w:ascii="Times New Roman" w:hAnsi="Times New Roman"/>
            <w:szCs w:val="24"/>
          </w:rPr>
          <w:t>300 м</w:t>
        </w:r>
      </w:smartTag>
      <w:r w:rsidRPr="00BE1E5F">
        <w:rPr>
          <w:rFonts w:ascii="Times New Roman" w:hAnsi="Times New Roman"/>
          <w:szCs w:val="24"/>
        </w:rPr>
        <w:t>. в глубину.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Боевой порядок взвода строится в зависимости от поставленной задачи и условий местности. Позиции отделений МСВ в обороне располагаются, как правило, в одной траншее в линию. В опорных пунктах, расположенных на наиболее вероятном направлении наступления противника, позиция одного из отделений взвода в целях усиления устойчивости обороны может оборудоваться в глубине опорного пункта (на второй линии) в 100-</w:t>
      </w:r>
      <w:smartTag w:uri="urn:schemas-microsoft-com:office:smarttags" w:element="metricconverter">
        <w:smartTagPr>
          <w:attr w:name="ProductID" w:val="200 м"/>
        </w:smartTagPr>
        <w:r w:rsidRPr="00BE1E5F">
          <w:rPr>
            <w:rFonts w:ascii="Times New Roman" w:hAnsi="Times New Roman"/>
            <w:szCs w:val="24"/>
          </w:rPr>
          <w:t>200 м</w:t>
        </w:r>
      </w:smartTag>
      <w:r w:rsidRPr="00BE1E5F">
        <w:rPr>
          <w:rFonts w:ascii="Times New Roman" w:hAnsi="Times New Roman"/>
          <w:szCs w:val="24"/>
        </w:rPr>
        <w:t>. за траншей. При угрозе атаки с фланга боевой порядок может строиться уступом вправо или влево. БМП занимают огневые позиции обычно в глубине опорного пункта так, чтобы обеспечивалось возможность ведения огня из пулеметов преимущественно стороны флангов и в промежутки.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Приданные МСВ противотанковое отделение и отделение огнеметов могут располагаться на позициях мотострелковых отделений, а гранатометное отделение – в промежутках между ними или на фланге опорного пункта взвода. Предусматривается возможность маневра этих отделений в ходе боя на наиболее опасное направление и для занятия круговой обороны.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опорном пункте взвода и на его флангах могут занимать огневые позиции противотанковые средства и танки, не подчиненные командиру взвода. Командир МСВ должен знать задачи этих средств и поддерживать с ними тесное взаимодействие.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 xml:space="preserve">Гранатометный взвод действует обычно в полном составе или по отделениям, занимая огневые позиции в промежутках между опорными пунктами рот (взводов) или на флангах. Огневые позиции по фронту могут быть: для взводов – до </w:t>
      </w:r>
      <w:smartTag w:uri="urn:schemas-microsoft-com:office:smarttags" w:element="metricconverter">
        <w:smartTagPr>
          <w:attr w:name="ProductID" w:val="100 м"/>
        </w:smartTagPr>
        <w:r w:rsidRPr="00BE1E5F">
          <w:rPr>
            <w:rFonts w:ascii="Times New Roman" w:hAnsi="Times New Roman"/>
            <w:szCs w:val="24"/>
          </w:rPr>
          <w:t>100 м</w:t>
        </w:r>
      </w:smartTag>
      <w:r w:rsidRPr="00BE1E5F">
        <w:rPr>
          <w:rFonts w:ascii="Times New Roman" w:hAnsi="Times New Roman"/>
          <w:szCs w:val="24"/>
        </w:rPr>
        <w:t xml:space="preserve">., для отделения – до </w:t>
      </w:r>
      <w:smartTag w:uri="urn:schemas-microsoft-com:office:smarttags" w:element="metricconverter">
        <w:smartTagPr>
          <w:attr w:name="ProductID" w:val="20 м"/>
        </w:smartTagPr>
        <w:r w:rsidRPr="00BE1E5F">
          <w:rPr>
            <w:rFonts w:ascii="Times New Roman" w:hAnsi="Times New Roman"/>
            <w:szCs w:val="24"/>
          </w:rPr>
          <w:t>20 м</w:t>
        </w:r>
      </w:smartTag>
      <w:r w:rsidRPr="00BE1E5F">
        <w:rPr>
          <w:rFonts w:ascii="Times New Roman" w:hAnsi="Times New Roman"/>
          <w:szCs w:val="24"/>
        </w:rPr>
        <w:t xml:space="preserve">., интервалы между отделениями – </w:t>
      </w:r>
      <w:smartTag w:uri="urn:schemas-microsoft-com:office:smarttags" w:element="time">
        <w:smartTagPr>
          <w:attr w:name="Minute" w:val="20"/>
          <w:attr w:name="Hour" w:val="10"/>
        </w:smartTagPr>
        <w:r w:rsidRPr="00BE1E5F">
          <w:rPr>
            <w:rFonts w:ascii="Times New Roman" w:hAnsi="Times New Roman"/>
            <w:szCs w:val="24"/>
          </w:rPr>
          <w:t>10-</w:t>
        </w:r>
        <w:smartTag w:uri="urn:schemas-microsoft-com:office:smarttags" w:element="metricconverter">
          <w:smartTagPr>
            <w:attr w:name="ProductID" w:val="20 м"/>
          </w:smartTagPr>
          <w:r w:rsidRPr="00BE1E5F">
            <w:rPr>
              <w:rFonts w:ascii="Times New Roman" w:hAnsi="Times New Roman"/>
              <w:szCs w:val="24"/>
            </w:rPr>
            <w:t>20</w:t>
          </w:r>
        </w:smartTag>
        <w:r w:rsidRPr="00BE1E5F">
          <w:rPr>
            <w:rFonts w:ascii="Times New Roman" w:hAnsi="Times New Roman"/>
            <w:szCs w:val="24"/>
          </w:rPr>
          <w:t xml:space="preserve"> м</w:t>
        </w:r>
      </w:smartTag>
      <w:r w:rsidRPr="00BE1E5F">
        <w:rPr>
          <w:rFonts w:ascii="Times New Roman" w:hAnsi="Times New Roman"/>
          <w:szCs w:val="24"/>
        </w:rPr>
        <w:t>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 xml:space="preserve">Противотанковый взвод действует обычно в полном составе, занимаю позиции в опорных пунктах мотострелковых рот или в промежутках между ними на танкоопасных направлениях, развертываясь на рубеже </w:t>
      </w:r>
      <w:smartTag w:uri="urn:schemas-microsoft-com:office:smarttags" w:element="phone">
        <w:smartTagPr>
          <w:attr w:name="ls" w:val="trans"/>
        </w:smartTagPr>
        <w:r w:rsidRPr="00BE1E5F">
          <w:rPr>
            <w:rFonts w:ascii="Times New Roman" w:hAnsi="Times New Roman"/>
            <w:szCs w:val="24"/>
          </w:rPr>
          <w:t>500-</w:t>
        </w:r>
        <w:smartTag w:uri="urn:schemas-microsoft-com:office:smarttags" w:element="metricconverter">
          <w:smartTagPr>
            <w:attr w:name="ProductID" w:val="1000 м"/>
          </w:smartTagPr>
          <w:r w:rsidRPr="00BE1E5F">
            <w:rPr>
              <w:rFonts w:ascii="Times New Roman" w:hAnsi="Times New Roman"/>
              <w:szCs w:val="24"/>
            </w:rPr>
            <w:t>1000</w:t>
          </w:r>
        </w:smartTag>
        <w:r w:rsidRPr="00BE1E5F">
          <w:rPr>
            <w:rFonts w:ascii="Times New Roman" w:hAnsi="Times New Roman"/>
            <w:szCs w:val="24"/>
          </w:rPr>
          <w:t xml:space="preserve"> м</w:t>
        </w:r>
      </w:smartTag>
      <w:r w:rsidRPr="00BE1E5F">
        <w:rPr>
          <w:rFonts w:ascii="Times New Roman" w:hAnsi="Times New Roman"/>
          <w:szCs w:val="24"/>
        </w:rPr>
        <w:t xml:space="preserve">. Огневые позиции по фронту могут быть: между противотанковыми управляемыми ракетными комплексами – не менее </w:t>
      </w:r>
      <w:smartTag w:uri="urn:schemas-microsoft-com:office:smarttags" w:element="metricconverter">
        <w:smartTagPr>
          <w:attr w:name="ProductID" w:val="15 м"/>
        </w:smartTagPr>
        <w:r w:rsidRPr="00BE1E5F">
          <w:rPr>
            <w:rFonts w:ascii="Times New Roman" w:hAnsi="Times New Roman"/>
            <w:szCs w:val="24"/>
          </w:rPr>
          <w:t>15 м</w:t>
        </w:r>
      </w:smartTag>
      <w:r w:rsidRPr="00BE1E5F">
        <w:rPr>
          <w:rFonts w:ascii="Times New Roman" w:hAnsi="Times New Roman"/>
          <w:szCs w:val="24"/>
        </w:rPr>
        <w:t>., между отделениями ПТУР (расчетами СПГ) – 100-</w:t>
      </w:r>
      <w:smartTag w:uri="urn:schemas-microsoft-com:office:smarttags" w:element="metricconverter">
        <w:smartTagPr>
          <w:attr w:name="ProductID" w:val="200 м"/>
        </w:smartTagPr>
        <w:r w:rsidRPr="00BE1E5F">
          <w:rPr>
            <w:rFonts w:ascii="Times New Roman" w:hAnsi="Times New Roman"/>
            <w:szCs w:val="24"/>
          </w:rPr>
          <w:t>200 м</w:t>
        </w:r>
      </w:smartTag>
      <w:r w:rsidRPr="00BE1E5F">
        <w:rPr>
          <w:rFonts w:ascii="Times New Roman" w:hAnsi="Times New Roman"/>
          <w:szCs w:val="24"/>
        </w:rPr>
        <w:t>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</w:p>
    <w:p w:rsidR="00B53718" w:rsidRPr="00BE1E5F" w:rsidRDefault="00BE1E5F" w:rsidP="00BE1E5F">
      <w:pPr>
        <w:pStyle w:val="FR1"/>
        <w:spacing w:line="360" w:lineRule="auto"/>
        <w:ind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  <w:r w:rsidR="001021F5">
        <w:rPr>
          <w:noProof/>
        </w:rPr>
        <w:pict>
          <v:shape id="_x0000_s1031" type="#_x0000_t75" style="position:absolute;left:0;text-align:left;margin-left:-5.85pt;margin-top:19.95pt;width:6in;height:621.6pt;z-index:251657216" o:allowincell="f">
            <v:imagedata r:id="rId8" o:title="" gain="234057f" blacklevel="-17694f"/>
            <w10:wrap type="topAndBottom"/>
          </v:shape>
        </w:pict>
      </w:r>
    </w:p>
    <w:p w:rsidR="00B53718" w:rsidRPr="00BE1E5F" w:rsidRDefault="00BE1E5F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  <w:r w:rsidR="00B53718" w:rsidRPr="00BE1E5F">
        <w:rPr>
          <w:rFonts w:ascii="Times New Roman" w:hAnsi="Times New Roman"/>
          <w:szCs w:val="24"/>
        </w:rPr>
        <w:t>Мотострелковая рота обороняет ротный опорной пункт 1-</w:t>
      </w:r>
      <w:smartTag w:uri="urn:schemas-microsoft-com:office:smarttags" w:element="metricconverter">
        <w:smartTagPr>
          <w:attr w:name="ProductID" w:val="1,5 км"/>
        </w:smartTagPr>
        <w:r w:rsidR="00B53718" w:rsidRPr="00BE1E5F">
          <w:rPr>
            <w:rFonts w:ascii="Times New Roman" w:hAnsi="Times New Roman"/>
            <w:szCs w:val="24"/>
          </w:rPr>
          <w:t>1,5 км</w:t>
        </w:r>
      </w:smartTag>
      <w:r w:rsidR="00B53718" w:rsidRPr="00BE1E5F">
        <w:rPr>
          <w:rFonts w:ascii="Times New Roman" w:hAnsi="Times New Roman"/>
          <w:szCs w:val="24"/>
        </w:rPr>
        <w:t>. по</w:t>
      </w:r>
      <w:r>
        <w:rPr>
          <w:rFonts w:ascii="Times New Roman" w:hAnsi="Times New Roman"/>
          <w:szCs w:val="24"/>
        </w:rPr>
        <w:t xml:space="preserve"> </w:t>
      </w:r>
      <w:r w:rsidR="00B53718" w:rsidRPr="00BE1E5F">
        <w:rPr>
          <w:rFonts w:ascii="Times New Roman" w:hAnsi="Times New Roman"/>
          <w:szCs w:val="24"/>
        </w:rPr>
        <w:t xml:space="preserve">фронту и до </w:t>
      </w:r>
      <w:smartTag w:uri="urn:schemas-microsoft-com:office:smarttags" w:element="metricconverter">
        <w:smartTagPr>
          <w:attr w:name="ProductID" w:val="1 км"/>
        </w:smartTagPr>
        <w:r w:rsidR="00B53718" w:rsidRPr="00BE1E5F">
          <w:rPr>
            <w:rFonts w:ascii="Times New Roman" w:hAnsi="Times New Roman"/>
            <w:szCs w:val="24"/>
          </w:rPr>
          <w:t>1 км</w:t>
        </w:r>
      </w:smartTag>
      <w:r w:rsidR="00B53718" w:rsidRPr="00BE1E5F">
        <w:rPr>
          <w:rFonts w:ascii="Times New Roman" w:hAnsi="Times New Roman"/>
          <w:szCs w:val="24"/>
        </w:rPr>
        <w:t xml:space="preserve">. в глубину. 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Боевой порядок роты строится в один или два эшелона. В зависимости от характера местности взводы в опорном пункте МСР могут располагаться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углом назад,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иметь уступное и другое расположение, которое обеспечивает наилучшую организацию системы огня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перед фронтом и на флангах опорного пункта. Приданные мотострелковому батальону танковые подразделения обычно пере подчиняются ротам и занимают оборону в опорных пунктах взводов.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При отсутствии полосы обеспечения рота может обороняться на передовой позиции, создаваемой на удалении 4-</w:t>
      </w:r>
      <w:smartTag w:uri="urn:schemas-microsoft-com:office:smarttags" w:element="metricconverter">
        <w:smartTagPr>
          <w:attr w:name="ProductID" w:val="6 км"/>
        </w:smartTagPr>
        <w:r w:rsidRPr="00BE1E5F">
          <w:rPr>
            <w:rFonts w:ascii="Times New Roman" w:hAnsi="Times New Roman"/>
            <w:szCs w:val="24"/>
          </w:rPr>
          <w:t>6 км</w:t>
        </w:r>
      </w:smartTag>
      <w:r w:rsidRPr="00BE1E5F">
        <w:rPr>
          <w:rFonts w:ascii="Times New Roman" w:hAnsi="Times New Roman"/>
          <w:szCs w:val="24"/>
        </w:rPr>
        <w:t>. от переднего края обороны, с целью ввести противника в заблуждение относительно начертания переднего края и построения обороны, не допустить внезапного нападения противника на подразделения первого эшелона, отразить его разведку боем и вынудить преждевременно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развернуть свои главные сил.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Рота, назначенная в противодесантный резерв, занимает указанный ей район, ведет разведку воздушного противника, устраивает противодесантные заграждения, подготавливает огневые засады и находиться в готовности к уничтожению воздушных десантов противника в районах возможной высадки и на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вероятных направлениях их действий.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Мотострелковый батальон может обороняться в первом или втором эшелоне в полосе обеспечения или на передовой позиции, составлять общевойсковой резерв или находиться в противодесантном резерве.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 xml:space="preserve">Ширина батальонного района обороны </w:t>
      </w:r>
      <w:smartTag w:uri="urn:schemas-microsoft-com:office:smarttags" w:element="metricconverter">
        <w:smartTagPr>
          <w:attr w:name="ProductID" w:val="5 км"/>
        </w:smartTagPr>
        <w:r w:rsidRPr="00BE1E5F">
          <w:rPr>
            <w:rFonts w:ascii="Times New Roman" w:hAnsi="Times New Roman"/>
            <w:szCs w:val="24"/>
          </w:rPr>
          <w:t>5 км</w:t>
        </w:r>
      </w:smartTag>
      <w:r w:rsidRPr="00BE1E5F">
        <w:rPr>
          <w:rFonts w:ascii="Times New Roman" w:hAnsi="Times New Roman"/>
          <w:szCs w:val="24"/>
        </w:rPr>
        <w:t>., глубина 3-</w:t>
      </w:r>
      <w:smartTag w:uri="urn:schemas-microsoft-com:office:smarttags" w:element="metricconverter">
        <w:smartTagPr>
          <w:attr w:name="ProductID" w:val="2,5 км"/>
        </w:smartTagPr>
        <w:r w:rsidRPr="00BE1E5F">
          <w:rPr>
            <w:rFonts w:ascii="Times New Roman" w:hAnsi="Times New Roman"/>
            <w:szCs w:val="24"/>
          </w:rPr>
          <w:t>2,5 км</w:t>
        </w:r>
      </w:smartTag>
      <w:r w:rsidRPr="00BE1E5F">
        <w:rPr>
          <w:rFonts w:ascii="Times New Roman" w:hAnsi="Times New Roman"/>
          <w:szCs w:val="24"/>
        </w:rPr>
        <w:t xml:space="preserve">. 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Боевой порядок батальона строится в два или один эшелон. При одноэшелонном построении боевого порядка выделяется резерв в составе не менее взвода. В зависимости от выполняемой задачи и характера местности батальон может иметь различное положение рот. Одна из рот может быть выдвинута вперед или назад, образуя огневой мешок, а на открытом фланге располагается уступом. Рота первого эшелона батальона, подготавливает опорный пункт на третьей, а иногда и на четвертой траншее с целью не допустить прорыва противником первой позиции, а при благоприятных условиях и уничтожить контратакой его подразделения, прорвавшиеся через первую и вторую траншеи.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Рота, выделенная в резерв батальона, занимает район сосредоточения, в котором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подготавливает для обороны опорный пункт и находится в готовности к выполнению внезапно возникающих задач.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Минометная (артиллерийская) батарея и гранатометное подразделение обычно остаются в подчинении командира батальона и используются, как правило, в полном составе для поддержки боя мотострелковых рот первого эшелона. Иногда гранатометное подразделение в полном составе может придаваться мотострелковой роте, обороняющейся на направлении сосредоточения основных усилий батальона, или по отделениям – ротам первого эшелона.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Противотанковое подразделение батальона занимает район сосредоточения и используется, как правило, в полном составе на танкоопасном направлении для отражения атак танков и других бронированных машин противника, прикрытия открытого фланга и обеспечения контратаки. На закрытой и пересеченной местности подразделение может придаваться ротам первого эшелона.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Зенитное подразделение, как правило, остается в непосредственном подчинении командира батальона и располагается в опорных пунктах рот и районе КНП батальона так, чтобы обеспечивалось надежное прикрытие подразделений от ударов с воздуха.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боевой порядок батальона (роты) в зависимости от обстановки могут входить броне группа и огневые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засады.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Броне группа батальона (роты) создается в целях повышения активности обороны и своевременного усиления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ее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устойчивости на наиболее угрожаемых направлениях, закрытия брешей, образовавшихся в результате огневых ударов противника и решения других задач, требующих стремительных, маневренных действий и эффективного огневого поражения противника, а также более полного использования боевых возможностей танков и БМП. В ее состав могут входить несколько танков, БМП (обычно без десанта), выделенных из подразделений первого и второго эшелонов, обороняющихся вне направлений сосредоточения основных усилий.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Танки и БТР, предназначенные для действий в составе броне группы, с занятием обороны первоначально могут располагаться и готовиться к бою в своих взводных опорных пунктах. Затем в установленное время они сосредоточиваются в районе, обладающем надежными защитными и маскирующими свойствами, тщательно задач или занятию обороны в своих взводных опорных пунктах.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Командиром броне группы может быть назначен: в батальоне – один из командиров взводов роты второго эшелона, в роте – один из заместителей командиров взводов.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Огневая засада выставляется в целях нанесения противнику максимального поражения внезапным огнем прямой наводкой, кинжальным огнем и применением МВЗ. В огневую засаду может выделяться взвод (отделение танк), усиленный огнеметчиками и саперами. Подразделение, выделенное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 огневую засаду, заблаговременно занимает назначенную позицию и тщательно маскируется. Позиция огневой засады выбираются обычно на танкоопасных направлениях в районах обороны (опорных пунктах), в промежутках между ними или на флангах. Наиболее выгодными местами для позиции огневой засады являются обратные скаты высот, складки местности, окраины населенных пунктов, опушки леса и кустарник.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Батальон первого эшелона готовит и занимает обороны на первой позиции. Он предназначается для отражения наступления противника, уничтожения его перед передним краем и при вклинении в оборону на первой позиции, а также для упорного удержания важного района местности и создания благоприятных условий для разгрома противника.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Батальон второго эшелона занимает оборону на второй позиции, как правило, на важном направлении в готовности к прочному удержанию в случае потери ими боеспособности, проведению контратак, а также к уничтожению воздушных десантов и аэромобильных подразделений противника. Мотострелковый батальон, назначенный для обороны в полосе обеспечения, действует в качестве передового отряда с целью задержать наступление превосходящих сил противника, заставить его преждевременно ему потери и выиграть время для подготовки обороны. При отсутствии полосы обеспечения батальона может обороняться на передовой позиции, создаваемой на удалении 4-</w:t>
      </w:r>
      <w:smartTag w:uri="urn:schemas-microsoft-com:office:smarttags" w:element="metricconverter">
        <w:smartTagPr>
          <w:attr w:name="ProductID" w:val="6 км"/>
        </w:smartTagPr>
        <w:r w:rsidRPr="00BE1E5F">
          <w:rPr>
            <w:rFonts w:ascii="Times New Roman" w:hAnsi="Times New Roman"/>
            <w:szCs w:val="24"/>
          </w:rPr>
          <w:t>6 км</w:t>
        </w:r>
      </w:smartTag>
      <w:r w:rsidRPr="00BE1E5F">
        <w:rPr>
          <w:rFonts w:ascii="Times New Roman" w:hAnsi="Times New Roman"/>
          <w:szCs w:val="24"/>
        </w:rPr>
        <w:t>. от переднего края обороны, с целью ввести противника в заблуждение относительно начертания переднего края и построения обороны, не допустить внезапного нападения противника на подразделения первого эшелона, отразить его разведку боем и выудить преждевременно развернуть свои главные силы.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Батальон, составляющий общевойсковой резерв, занимает указанный ему район сосредоточения и находится в готовности к выполнению внезапно возникающих задач или к усилению (замене) подразделений первого эшелона в случае потери ими боеспособности.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Батальон, назначенный в противодесантный резерв, занимает указанный ему район, ведет разведку воздушного противника, устраивает противодесантные заграждения, подготавливает огневые засады и находится в готовности к уничтожению воздушных десантов противника в районах возможной высадки (выброски) и на вероятных направлениях их действий.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Вопрос № 3: «Инженерное оборудование позиции отделения, опорного пункта взвода, роты, района обороны батальона. Система огня. Огневое поражение противника. Последовательность и способы отражения наступления противника. Ведение дальнего огневого боя. Создание огневых мешков»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На позиции отделения в первую очередь расчищается местность для улучшения. Наблюдения и ведения огня, отрываются одиночные (парные) окопы и окоп для БТР, затем одиночные (парные), окопы соединяются между собой в окоп отделение, который доводится до полного профиля. А при неустойчивом грунте, кроме того, усиливается одеждой круто сетей и соединяется сплошной траншей с окопами соседних отделений; для личного состава оборудуется перекрытая щель. Затем отрываются окопы на запасной (временной) огневой позиции для БТР и ход сообщения к нему.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окопе на отделение оборудуются блиндаж, нищи для боеприпасов и проводится другие работы по его совершенствованию в боевом и хозяйственном отношении в целях обеспечения длительного пребывания личного состава в обороне. Если траншея скрыта землеройной машиной, командир отделения организует ее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дооборудование.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Взвод приступает к инженерному оборудованию опорного пункта после выбора командиром взвода позиции отделений, огневых позиций БМП, танков, ПТУР, гранатометов и определения отделениям полос огня, а танкам и другим огневым средствам секторов обстрела. Командир взвода лично производит разбивку окопов на отделения, траншея и хода сообщения, привлекая для этого командиров отделений; руководит инженерным оборудованием опорного пункта и несет ответственность за качественное выполнение суточного задания, установленного командиром роты.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условиях отсутствия соприкосновения с противником для отрывки окопов для танков, БМП, траншеи, хода сообщения применяется встроенное бульдозерное оборудование, землеройные машины и инженерные боеприпасы.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опорном пункте мотострелкового, а также на огневых позициях гранатометного и противотанкового взводов в первую очередь устанавливаются проволочные и другие заграждения перед передним краем опорного пункта (огневым позициями) взвода; расчищаются полосы обзора и обстрела, отрываются одиночные (парные) окопы для стрелков, пулеметчиков, снайперов и гранатометчиков, которые соединяются в окоп на отделение, а затем оборудуется сплошная траншея; оборудуются окопы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на основных позициях танков, БМП, ПТУР и других огневых средств: сооружается КПП взвода, отрываются и оборудуются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перекрытые щели на каждое отделение, экипаж или расчет; устраиваются заграждения на флангах и в глубине опорного пункта взвода.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Во вторую очередь отрываются окопы на запасных (временных) огневых позициях танков, БМП, ПТУР и других огневых средств, а также ходы сообщения к танкам, огневым позициям БМП, к КНП взвода и в тыл; устраиваются блиндажи на каждое отделение, экипаж или расчет; оборудуется сплошная траншея в батальонном районе обороны; дополнительно устраиваются заграждения перед передним краем, на флангах и в промежутках между соседними опорными пунктами.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дальнейшем опорный пункт взвода, позиции отделений и огневых средств совершенствуются в боевом и хозяйственном отношении, ход сообщения в тыл приспосабливается для ведения огня; устраивается блиндаж на КНП взвода; оборудуются ложные огневые позиции, участки траншей и другие объекты.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</w:p>
    <w:p w:rsidR="00B53718" w:rsidRPr="00BE1E5F" w:rsidRDefault="00BE1E5F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B53718" w:rsidRPr="00BE1E5F" w:rsidRDefault="001021F5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noProof/>
        </w:rPr>
        <w:pict>
          <v:shape id="_x0000_s1032" type="#_x0000_t75" style="position:absolute;left:0;text-align:left;margin-left:34.95pt;margin-top:-80.85pt;width:405pt;height:553.2pt;z-index:251658240" o:allowincell="f">
            <v:imagedata r:id="rId9" o:title="" gain="297891f" blacklevel="-15728f"/>
            <w10:wrap type="topAndBottom"/>
          </v:shape>
        </w:pict>
      </w:r>
      <w:r w:rsidR="00B53718" w:rsidRPr="00BE1E5F">
        <w:rPr>
          <w:rFonts w:ascii="Times New Roman" w:hAnsi="Times New Roman"/>
          <w:szCs w:val="24"/>
        </w:rPr>
        <w:t>Инженерное оборудование района обороны мотострелковой батальона (опорного пункта роты) начинается немедленно после определения позиций подразделениям и огневым средствам и организации системы огня. В некоторых случаях оно может начинаться еще до занятия обороны, в полном объеме проводится обычно с занятием подразделениями опорных пунктов и продолжается в ходе всего оборонительного боя.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первую очередь устраиваются инженерные заграждения перед позицией боевого охранения и перед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передним краем обороны; расчищаются полосы обзора и обстрела; отрываются окопы на МСО, окопы для танков, БМП и других огневых средств; возводятся сооружение для КНП и медицинского пункта; устраиваются перекрытие щели на каждое отделение, экипаж или расчет; создаются участки сплошных траншей во взводных и ротных опорных пунктов; маскируются вооружение и техника от разведки для защиты от высокоточного оружия противника; устраиваются заграждения в промежутках между подразделениями, на флангах и в глубине обороны; оборудуются огневые рубежи для роты, подготавливаются пути выдвижения к этим рубежам и рубежам развертывания для контратак; оборудуются пункты водоснабжения (водозаборные пункты).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Во вторую очередь дооборудуются ротные и взводные опорные пункты; отрываются окопы для танков, БМП и других огневых средств на запасных (временных) огневых позициях, огневых рубежах и в районах сосредоточения броне групп; создается и совершенствуется в боевом и хозяйственном отношении; система траншей и ходов сообщений в районе обороны батальона; дооборудуются КНП и медицинский пункт; устраиваются блиндажи на каждое отделение (экипаж, расчет), убежища на каждую роту (батарею) и убежища на КНП батальона (роты), укрытия для вооружения, техники, ракет, боеприпасов и других материальных средств; оборудуются основные ложные объекты в батальонном районе обороны (ротном опорном пункте); дополнительно устраиваются заграждения перед передним краем, в промежутках между ротными опорными пунктами и на флангах, а также подготавливаются пути маневра.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дальнейшем развивается система траншей и ходов сообщений в районе обороны батальона (ротном опорном пункте); наращивается система инженерных заграждений; дополнительно развивается сеть путей маневра подразделений, подвоза и эвакуации; оборудуются ложные опорные пункты, траншеи, огневые позиции и другие объекты.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При переходе к обороне в условиях непосредственного соприкосновения с противником инженерные заграждения устанавливаются в первую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очередь перед передним краем на важнейшем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направлении. При оборудовании позиций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подразделения вначале отрывают отдельные окопы, которые затем соединяются в окоп на отделение и траншею на взвод.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Инженерное оборудование района обороны (опорных пунктов) осуществляется всеми подразделениями, в том числе подразделения боевого, технического обеспечения и тыла.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Приданные инженерные подразделения выполняют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наиболее сложные задачи.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Огонь в обороне является главным средствами уничтожения противника. Для того, чтобы он был эффективным, его необходимо организовать в единую систему, отвечающую замыслу боя. Оборона организуется в предвидении борьбы с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превосходящими силами противника. По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количеству огневых средств противник будет превосходить наши подразделения в обороне, следовательно, количественному превосходству необходимо противопоставить количество огня, которое выражается в определенной системе использования своего оружия.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Таким образом, система огня в обороне заключается в организованном размещении и умелом использовании огневых средств, создании зон сплошного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огня всех видов перед передним краем, на флангах и в глубине обороны для уничтожения в первую очередь танков и других бронированных машин, а также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 быстром сосредоточении огня на любом угрожаемом направлении или участке, т,.е. она должна обеспечить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возможность ведения действительного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фронтального, флангового и перекрестного огня.</w:t>
      </w:r>
    </w:p>
    <w:p w:rsidR="00B53718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</w:p>
    <w:p w:rsidR="00B53718" w:rsidRPr="00BE1E5F" w:rsidRDefault="00BE1E5F" w:rsidP="00BE1E5F">
      <w:pPr>
        <w:pStyle w:val="FR1"/>
        <w:spacing w:line="360" w:lineRule="auto"/>
        <w:ind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  <w:r w:rsidR="001021F5">
        <w:rPr>
          <w:noProof/>
        </w:rPr>
        <w:pict>
          <v:shape id="_x0000_s1033" type="#_x0000_t75" style="position:absolute;left:0;text-align:left;margin-left:44.55pt;margin-top:.05pt;width:403.2pt;height:489.6pt;z-index:251659264" o:allowincell="f">
            <v:imagedata r:id="rId10" o:title="" gain="234057f" blacklevel="-15728f"/>
            <w10:wrap type="topAndBottom"/>
          </v:shape>
        </w:pic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Система огня взвода строится с учетом огневых возможностей всех видов оружия, взвода и приданных ему огневых средств, на тесном взаимодействий огня всех видов оружия в сочетании с инженерными заграждениями и естественными препятствиями. Все заграждения и подступы к ним должны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хорошо просматриваться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и простреливаться.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 xml:space="preserve">Система огня взвода в обороне включает: </w:t>
      </w:r>
    </w:p>
    <w:p w:rsidR="00B53718" w:rsidRPr="00BE1E5F" w:rsidRDefault="00B53718" w:rsidP="00BE1E5F">
      <w:pPr>
        <w:pStyle w:val="FR1"/>
        <w:numPr>
          <w:ilvl w:val="1"/>
          <w:numId w:val="50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участки сосредоточенного огня взвода, подготовленные перед передним краем обороны;</w:t>
      </w:r>
    </w:p>
    <w:p w:rsidR="00B53718" w:rsidRPr="00BE1E5F" w:rsidRDefault="00B53718" w:rsidP="00BE1E5F">
      <w:pPr>
        <w:pStyle w:val="FR1"/>
        <w:numPr>
          <w:ilvl w:val="1"/>
          <w:numId w:val="50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 xml:space="preserve"> зоны противотанкового огня, БМП (танков); </w:t>
      </w:r>
    </w:p>
    <w:p w:rsidR="00B53718" w:rsidRPr="00BE1E5F" w:rsidRDefault="00B53718" w:rsidP="00BE1E5F">
      <w:pPr>
        <w:pStyle w:val="FR1"/>
        <w:numPr>
          <w:ilvl w:val="1"/>
          <w:numId w:val="50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зоны сплошного многослойного огня всех других огневых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 xml:space="preserve">средств взвода перед передним краем, в промежутках, на флангах и в глубине обороны; </w:t>
      </w:r>
    </w:p>
    <w:p w:rsidR="00B53718" w:rsidRPr="00BE1E5F" w:rsidRDefault="00B53718" w:rsidP="00BE1E5F">
      <w:pPr>
        <w:pStyle w:val="FR1"/>
        <w:numPr>
          <w:ilvl w:val="1"/>
          <w:numId w:val="50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 xml:space="preserve">подготовленный маневр огнем БМП (танков) и др. огневых средств на угрожаемые направления. 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Поражение целей противника может осуществляться огнем отдельных огневых средств или сосредоточенным огнем отделения, взвода. Сосредоточенный огонь готовится заблаговременно на пути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вероятного движения противника. Для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организованного поражения противника назначаются рубежи открытия огня из ПТУР, из танков, из орудий (пушек) БМП, из стрелкового оружия. Перекрытие основных и назначение дополнительных секторов обстрела обеспечивает создание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зон сплошного многослойного огня.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Вся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местность в полосе до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400 м. перед передним краем должна находиться под действительным огнем взвода, а имеющиеся мертвые пространства должны поражаться огнем артиллерии и минометов с ЗОП. Полосы огня между соседними подразделениями должны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перекрываться на 500-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rFonts w:ascii="Times New Roman" w:hAnsi="Times New Roman"/>
            <w:szCs w:val="24"/>
          </w:rPr>
          <w:t>600 м</w:t>
        </w:r>
      </w:smartTag>
      <w:r w:rsidRPr="00BE1E5F">
        <w:rPr>
          <w:rFonts w:ascii="Times New Roman" w:hAnsi="Times New Roman"/>
          <w:szCs w:val="24"/>
        </w:rPr>
        <w:t>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целях увеличения эффективности поражения противника подготавливаются фронтальный, фланговый, перекрестный и кинжальный огонь. Особенно губительным для противника являются кинжальный и перекрестный огонь. Для ведения огня в обороне БМП, пулеметам и другим огневым средствам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назначаются основные и запасные огневые позиции, основной и дополнительный секторы обстрела на дальность их действительного огня. Огонь гранатомета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подготавливается в полосе отделения. Отделение и взводу назначается полоса огня, кроме того,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им указываются дополнительные секторы обстрела. Полоса огня указывается на местности четырьмя ориентирами (точками), начиная с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правового фланга опорного пункта, а сектор обстрела – двумя точками. Ширина полосы назначается больше фронты обороны взвода, чтобы обеспечивалось прикрытие огнем стыков и промежутков углов между подразделениями. Полосы огня соседних подразделений должны назначаться так, чтобы вся местность перед передним краем прикрывалась огнем.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Система огня батальона (роты) в обороне включает: участки сосредоточенного в рубежи заградительного огня артиллерии и минометов, подготовленные на подступах к обороне, перед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передним краем, на флангах и в глубине обороны; зоны огня противотанковых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средств и сплошного многослойного огня всех видов оружия перед передним краем, в промежутках, на флангах и в глубине обороны для уничтожения в первую очередь танков и других бронированных машин противника; подготовленный маневр огнем в целях его сосредоточения в короткие сроки на любом угрожаемом направлении или участке.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Она строится с учетом огневых возможностей всех видов оружия батальона (роты) и приданных огневых средств, их тесного взаимодействия в сочетании с инженерными заграждениями и естественными препятствиями.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Танки, БТР, орудия, противотанковые гранатометы, установки ПТУР и другие огневые средства располагаются в районе обороны (РОП) батальона скрытно, рассредоточено и так, чтобы можно было вести огонь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на предельную дальность и поражать противника фланговым, перекрестным и кинжальным огнем высокой плотности, иметь огневую связь между собой и создавать огневые мешки. Линейное их расположение недопустимо. Для огневых средств кроме основных подготавливаются запасные огневые позиции, а для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дежурных огневых средств, танков и БТР и временные огневые позиции.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целях введения противника в заблуждение относительно системы огня и расположения огневых средств в батальоне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могут назначаться кочующие орудия, танки и БМП. Все огневые средства должны быть готовы к широкому маневру, ведению огня и в других условиях ограниченной видимости.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Готовность системы огня определяется: занятием танками, БМП, орудиями,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гранатометами, установками ПТУР и другими огневыми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средствами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позиций, подготовкой данных для стрельбы, а также наличием боеприпасов.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Командир роты (батальона) на основе личного наблюдения и данных разведки должен своевременно установить подготовку противника к наступлению, начало его выдвижения и развертывания, доложить об этом старшему командиру, уточнить задачи подчиненным подразделениям и приданной артиллерии, привести их в полную готовность к отражению атаки противника.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Мелкие группы и разведывательные подразделения противника уничтожаются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внезапным огнем боевого охранения или дежурным огневым средствам с запасной или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временной огневой позиции.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Крупные силы противника при подходе к позиции охранения поражаются не только огнем штатных средств назначенного взвода, но и выделенными огневым средствами из мотострелковых рот, действующих на переднем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крае обороны. Боевое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охранение во взаимодействии с назначенными огневыми средствами уничтожает главным образом танки и мотопехоту противника перед его фронтом.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Выделенные танки, противотанковые средства, минометы и поддерживающая артиллерия батальона, а также дежурные огневые средства старшего командира уничтожают танки и мотопехоту противника, пытающиеся обойти боевое охранение и выйти ему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во фланг и тыл.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Когда противник развернул перед фронтом обороны батальона свои основные силы и средства, командир батальона с разрешения командира полка отдает приказ командиру боевого охранения на выход из боя, отход его в район обороны батальона. Отошедший взвод боевого охранения составляет резерв батальона (входит во второй эшелон).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После отхода боевого охранения и отражения попыток противника с ходу ворваться на передний край обороны, все огневые средства, участвующие в поддержке боя охранения, а также средства, отражающие действия разведки и атаку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передовых подразделений противника, по указанию командиров рот и батальона скрытно меняют огневые позиции. Проходы, проделанные в наших заграждениях, немедленно закрываются, а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если это сделать невозможно, по ним подготавливаются огонь артиллерии и других средств.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Огневое поражение противника осуществляется с выходом танков, БМП противника в зону досягаемости огневых средств артиллерийских подразделений в обороне, огневое поражение противника осуществляют во взаимодействии с другими средствами поражения по следующим задачам:</w:t>
      </w:r>
    </w:p>
    <w:p w:rsidR="00B53718" w:rsidRPr="00BE1E5F" w:rsidRDefault="00B53718" w:rsidP="00BE1E5F">
      <w:pPr>
        <w:pStyle w:val="FR1"/>
        <w:numPr>
          <w:ilvl w:val="1"/>
          <w:numId w:val="50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артиллерийское воспрещение и развертывания войск противника;</w:t>
      </w:r>
    </w:p>
    <w:p w:rsidR="00B53718" w:rsidRPr="00BE1E5F" w:rsidRDefault="00B53718" w:rsidP="00BE1E5F">
      <w:pPr>
        <w:pStyle w:val="FR1"/>
        <w:numPr>
          <w:ilvl w:val="1"/>
          <w:numId w:val="50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артиллерийское отражение атаки противника;</w:t>
      </w:r>
    </w:p>
    <w:p w:rsidR="00B53718" w:rsidRPr="00BE1E5F" w:rsidRDefault="00B53718" w:rsidP="00BE1E5F">
      <w:pPr>
        <w:pStyle w:val="FR1"/>
        <w:numPr>
          <w:ilvl w:val="1"/>
          <w:numId w:val="50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артиллерийская поддержка обороняющихся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войск в глубине;</w:t>
      </w:r>
    </w:p>
    <w:p w:rsidR="00B53718" w:rsidRPr="00BE1E5F" w:rsidRDefault="00B53718" w:rsidP="00BE1E5F">
      <w:pPr>
        <w:pStyle w:val="FR1"/>
        <w:numPr>
          <w:ilvl w:val="1"/>
          <w:numId w:val="50"/>
        </w:numPr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огневое поражение противника при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проведении контратак.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Для эффективного поражения противника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в обороне создается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система огня артиллерии, которая заключается в заблаговременной подготовке сосредоточенного и заградительного огня для поражения противника на подступах к обороне, перед передним краем и в глубине, а также в сосредоточении огня и на любом угрожаемом направлении.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Переходу главных сил противника в атаку обычно предшествует огневая подготовка и нанесение ядерных ударов. В этом случае командир батальона, ведя наблюдение за противником, уточняет задачи подразделения, приданной артиллерии и другим огневым средствам по поражению выявленной артиллерии противника, танков и других целей и пехоты, выдвигающихся или изготовившихся для атаки. С началом огневой подготовки противника, личный состав укрывается в блиндаж, окопах и траншеях, экипажи танков танках в готовности для отражения атаки. В случае применения противником отравляющих веществ и бактериальных (биологических) средств, личный состав надевает средств индивидуальной защиты. На своих местах остаются лишь расчеты дежурных огневых средств и наблюдатели.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Важным моментом в действиях обороняющихся подразделений является своевременное занятие ими своих позиций для отражения перешедшего в атаку противника. Для правильного определения момента вывода подразделений из укрытий необходимы четкая организация всей системы наблюдения и других способов разведки, безотказная связь, непрерывная информация о характере действий противника, хорошее знание тактики его действии и привидение командира. С выходом противника в зону досягаемости огневых средств батальона он поражается сосредоточенным и заградительным огнем артиллерии и минометов. По мере подхода противника в бой вступают другие огневые средства.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С переходом противника в атаку командир сосредотачивает огонь всех средств по наиболее угрожающей части его боевого порядка.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С подходом противника к переднему краю огонь артиллерии, танков и других огневых средств доводится до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наивысшего напряжения.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При этом основная масса огня сосредотачивается на уничтожении танков, БТР противника, особенно в момент преодоления ими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заграждений по проходам. Если пехота противника наступает в пешем порядке, то обороняющиеся подразделения огнем пулеметов и автоматов отсекают ее от танков.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С подходом пехоты противника к переднему краю на расстояние 30-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rFonts w:ascii="Times New Roman" w:hAnsi="Times New Roman"/>
            <w:szCs w:val="24"/>
          </w:rPr>
          <w:t>40 м</w:t>
        </w:r>
      </w:smartTag>
      <w:r w:rsidRPr="00BE1E5F">
        <w:rPr>
          <w:rFonts w:ascii="Times New Roman" w:hAnsi="Times New Roman"/>
          <w:szCs w:val="24"/>
        </w:rPr>
        <w:t>. личный состав мотострелковых подразделений</w:t>
      </w:r>
      <w:r w:rsidR="00BE1E5F">
        <w:rPr>
          <w:rFonts w:ascii="Times New Roman" w:hAnsi="Times New Roman"/>
          <w:szCs w:val="24"/>
        </w:rPr>
        <w:t xml:space="preserve"> </w:t>
      </w:r>
      <w:r w:rsidRPr="00BE1E5F">
        <w:rPr>
          <w:rFonts w:ascii="Times New Roman" w:hAnsi="Times New Roman"/>
          <w:szCs w:val="24"/>
        </w:rPr>
        <w:t>забрасывает ее гранатами и уничтожает огнем в упор. Атака противника должна быть отражена перед передним краем обороны.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случае вклинения противника в район обороны командир огнем всех средств останавливает его распространение по фронту и в глубину и закрепляет свои фланги на участке вклинения.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Танки и БМП, прорвавшиеся в глубину оборону, уничтожаются огнем артиллерии, всех противотанковых средств, танков. В благоприятных условиях обстановки уничтожение вклинившегося противника осуществляется контратакой, которая ведется до полного его уничтожения и восстановления обороны.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После отражения атаки противника командир принимает все меры к быстрому восстановлению системы огня, пополнению боеприпасов, восстановлению разрушенных фортификационных сооружений и заграждений, организует восстановление вышедших из строя вооружения и боевой техники, подготовку к эвакуации раненных и больных.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Если противник обошел район обороны, командир организует круговую оборону и удерживает занимаемый район обороны.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Многообразны и разнообразны задачи морально-психологической работы в обороне. Она, прежде всего, направляется на воспитание у личного состава стойкости, упорства, мужества и высокой боевой активности; мобилизацию воинов на создании в короткие сроки и устойчивой обороны.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 w:rsidRPr="00BE1E5F">
        <w:rPr>
          <w:rFonts w:ascii="Times New Roman" w:hAnsi="Times New Roman"/>
          <w:szCs w:val="24"/>
        </w:rPr>
        <w:t>В период подготовки и ведения оборонительного боя не менее важным является и обеспечение постоянной готовности подразделения к проведению стремительных контратак и переходу в решительное наступление.</w:t>
      </w:r>
    </w:p>
    <w:p w:rsidR="00B53718" w:rsidRPr="00BE1E5F" w:rsidRDefault="00B53718" w:rsidP="00BE1E5F">
      <w:pPr>
        <w:pStyle w:val="FR1"/>
        <w:spacing w:line="360" w:lineRule="auto"/>
        <w:ind w:firstLine="709"/>
        <w:jc w:val="both"/>
        <w:rPr>
          <w:rFonts w:ascii="Times New Roman" w:hAnsi="Times New Roman"/>
          <w:szCs w:val="24"/>
        </w:rPr>
      </w:pPr>
    </w:p>
    <w:p w:rsidR="00B53718" w:rsidRPr="00BE1E5F" w:rsidRDefault="00BE1E5F" w:rsidP="00BE1E5F">
      <w:pPr>
        <w:pStyle w:val="7"/>
        <w:widowControl w:val="0"/>
        <w:tabs>
          <w:tab w:val="left" w:pos="5245"/>
        </w:tabs>
        <w:spacing w:before="0" w:after="0"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B53718" w:rsidRPr="00BE1E5F">
        <w:rPr>
          <w:sz w:val="28"/>
        </w:rPr>
        <w:t>Тема № 9: «Основы ведения</w:t>
      </w:r>
      <w:r>
        <w:rPr>
          <w:sz w:val="28"/>
        </w:rPr>
        <w:t xml:space="preserve"> </w:t>
      </w:r>
      <w:r w:rsidR="00B53718" w:rsidRPr="00BE1E5F">
        <w:rPr>
          <w:sz w:val="28"/>
        </w:rPr>
        <w:t>наступления мотострелковыми (танковыми) частями и подразделениями»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Вопрос №1: «Современный наступательный бой, его сущность и характерные черты. Цель наступления. Способы перехода в наступление и история их развития»</w:t>
      </w:r>
    </w:p>
    <w:p w:rsidR="00B53718" w:rsidRPr="00BE1E5F" w:rsidRDefault="00B53718" w:rsidP="00BE1E5F">
      <w:pPr>
        <w:pStyle w:val="31"/>
        <w:widowControl w:val="0"/>
        <w:spacing w:line="360" w:lineRule="auto"/>
        <w:ind w:right="0" w:firstLine="709"/>
        <w:jc w:val="both"/>
        <w:rPr>
          <w:b w:val="0"/>
          <w:sz w:val="28"/>
          <w:szCs w:val="24"/>
        </w:rPr>
      </w:pPr>
    </w:p>
    <w:p w:rsidR="00B53718" w:rsidRPr="00BE1E5F" w:rsidRDefault="00B53718" w:rsidP="00BE1E5F">
      <w:pPr>
        <w:pStyle w:val="31"/>
        <w:widowControl w:val="0"/>
        <w:spacing w:line="360" w:lineRule="auto"/>
        <w:ind w:right="0" w:firstLine="709"/>
        <w:jc w:val="both"/>
        <w:rPr>
          <w:b w:val="0"/>
          <w:sz w:val="28"/>
          <w:szCs w:val="24"/>
        </w:rPr>
      </w:pPr>
      <w:r w:rsidRPr="00BE1E5F">
        <w:rPr>
          <w:b w:val="0"/>
          <w:sz w:val="28"/>
          <w:szCs w:val="24"/>
        </w:rPr>
        <w:t>Наступление является видом боя. Оно ведется с целью разгрома противника и овладения важными</w:t>
      </w:r>
      <w:r w:rsidR="00BE1E5F">
        <w:rPr>
          <w:b w:val="0"/>
          <w:sz w:val="28"/>
          <w:szCs w:val="24"/>
        </w:rPr>
        <w:t xml:space="preserve"> </w:t>
      </w:r>
      <w:r w:rsidRPr="00BE1E5F">
        <w:rPr>
          <w:b w:val="0"/>
          <w:sz w:val="28"/>
          <w:szCs w:val="24"/>
        </w:rPr>
        <w:t>районами, рубежами местности. Сущность наступления заключается в поражении противника всеми средствами, решительной атаке и стремительном продвижении войск в</w:t>
      </w:r>
      <w:r w:rsidR="00BE1E5F">
        <w:rPr>
          <w:b w:val="0"/>
          <w:sz w:val="28"/>
          <w:szCs w:val="24"/>
        </w:rPr>
        <w:t xml:space="preserve"> </w:t>
      </w:r>
      <w:r w:rsidRPr="00BE1E5F">
        <w:rPr>
          <w:b w:val="0"/>
          <w:sz w:val="28"/>
          <w:szCs w:val="24"/>
        </w:rPr>
        <w:t xml:space="preserve">глубину его расположения, уничтожении и пленении живой силы, захвате оружия, военной техники и намеченных районов, рубежей местности. </w:t>
      </w:r>
    </w:p>
    <w:p w:rsidR="00B53718" w:rsidRPr="00BE1E5F" w:rsidRDefault="00B53718" w:rsidP="00BE1E5F">
      <w:pPr>
        <w:pStyle w:val="31"/>
        <w:widowControl w:val="0"/>
        <w:spacing w:line="360" w:lineRule="auto"/>
        <w:ind w:right="0" w:firstLine="709"/>
        <w:jc w:val="both"/>
        <w:rPr>
          <w:b w:val="0"/>
          <w:sz w:val="28"/>
          <w:szCs w:val="24"/>
        </w:rPr>
      </w:pPr>
      <w:r w:rsidRPr="00BE1E5F">
        <w:rPr>
          <w:b w:val="0"/>
          <w:sz w:val="28"/>
          <w:szCs w:val="24"/>
        </w:rPr>
        <w:t>Разгром противника и захват намеченных районов (рубежей) местности достигается умелым применением средств поражения, эффективным использованием результатов ядерных ударов,</w:t>
      </w:r>
      <w:r w:rsidR="00BE1E5F">
        <w:rPr>
          <w:b w:val="0"/>
          <w:sz w:val="28"/>
          <w:szCs w:val="24"/>
        </w:rPr>
        <w:t xml:space="preserve"> </w:t>
      </w:r>
      <w:r w:rsidRPr="00BE1E5F">
        <w:rPr>
          <w:b w:val="0"/>
          <w:sz w:val="28"/>
          <w:szCs w:val="24"/>
        </w:rPr>
        <w:t>ударов авиации и огня артиллерии, а также решительными действиями подразделений и стремительным развитием наступления в глубину.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 зависимости от обстановки и задач наступление может вестись на обороняющегося противника, наступающего или отходящего. Наступление на наступающего противника,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осуществляется встречным боем, на отходящего преследованием.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Наступление на обороняющегося противника начинается обычно прорывом его обороны, который заключается во взломе ее ударами всех видов оружия и решительной атакой танковых и мотострелковых подразделений на узком участке, в создании бреши в обороне и последующем ее расширении в глубину и в сторону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флангов.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Условия и способы перехода в наступление.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Два основных способа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перехода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в наступление: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</w:rPr>
        <w:t>с ходу;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</w:rPr>
        <w:t xml:space="preserve">из положения непосредственного соприкосновения с противником. </w:t>
      </w:r>
    </w:p>
    <w:p w:rsidR="00B53718" w:rsidRPr="00BE1E5F" w:rsidRDefault="00B53718" w:rsidP="00BE1E5F">
      <w:pPr>
        <w:pStyle w:val="21"/>
        <w:widowControl w:val="0"/>
        <w:spacing w:line="360" w:lineRule="auto"/>
        <w:ind w:left="0" w:firstLine="709"/>
        <w:jc w:val="both"/>
        <w:rPr>
          <w:b w:val="0"/>
          <w:i w:val="0"/>
          <w:szCs w:val="24"/>
          <w:u w:val="none"/>
          <w:lang w:eastAsia="ko-KR"/>
        </w:rPr>
      </w:pPr>
      <w:r w:rsidRPr="00BE1E5F">
        <w:rPr>
          <w:b w:val="0"/>
          <w:i w:val="0"/>
          <w:szCs w:val="24"/>
          <w:u w:val="none"/>
          <w:lang w:eastAsia="ko-KR"/>
        </w:rPr>
        <w:t>Наступление на обороняющегося противника с ходу осуществляется</w:t>
      </w:r>
      <w:r w:rsidR="00BE1E5F">
        <w:rPr>
          <w:b w:val="0"/>
          <w:i w:val="0"/>
          <w:szCs w:val="24"/>
          <w:u w:val="none"/>
          <w:lang w:eastAsia="ko-KR"/>
        </w:rPr>
        <w:t xml:space="preserve"> </w:t>
      </w:r>
      <w:r w:rsidRPr="00BE1E5F">
        <w:rPr>
          <w:b w:val="0"/>
          <w:i w:val="0"/>
          <w:szCs w:val="24"/>
          <w:u w:val="none"/>
          <w:lang w:eastAsia="ko-KR"/>
        </w:rPr>
        <w:t>из исходного района. Выдвигаясь</w:t>
      </w:r>
      <w:r w:rsidR="00BE1E5F">
        <w:rPr>
          <w:b w:val="0"/>
          <w:i w:val="0"/>
          <w:szCs w:val="24"/>
          <w:u w:val="none"/>
          <w:lang w:eastAsia="ko-KR"/>
        </w:rPr>
        <w:t xml:space="preserve"> </w:t>
      </w:r>
      <w:r w:rsidRPr="00BE1E5F">
        <w:rPr>
          <w:b w:val="0"/>
          <w:i w:val="0"/>
          <w:szCs w:val="24"/>
          <w:u w:val="none"/>
          <w:lang w:eastAsia="ko-KR"/>
        </w:rPr>
        <w:t>из исходного района,</w:t>
      </w:r>
      <w:r w:rsidR="00BE1E5F">
        <w:rPr>
          <w:b w:val="0"/>
          <w:i w:val="0"/>
          <w:szCs w:val="24"/>
          <w:u w:val="none"/>
          <w:lang w:eastAsia="ko-KR"/>
        </w:rPr>
        <w:t xml:space="preserve"> </w:t>
      </w:r>
      <w:r w:rsidRPr="00BE1E5F">
        <w:rPr>
          <w:b w:val="0"/>
          <w:i w:val="0"/>
          <w:szCs w:val="24"/>
          <w:u w:val="none"/>
          <w:lang w:eastAsia="ko-KR"/>
        </w:rPr>
        <w:t xml:space="preserve">войска последовательно, по мере приближения к противнику развертываются в батальонные, ротные, взводные колонны и в боевую линию. </w:t>
      </w:r>
    </w:p>
    <w:p w:rsidR="00B53718" w:rsidRPr="00BE1E5F" w:rsidRDefault="00B53718" w:rsidP="00BE1E5F">
      <w:pPr>
        <w:pStyle w:val="21"/>
        <w:widowControl w:val="0"/>
        <w:spacing w:line="360" w:lineRule="auto"/>
        <w:ind w:left="0" w:firstLine="709"/>
        <w:jc w:val="both"/>
        <w:rPr>
          <w:b w:val="0"/>
          <w:i w:val="0"/>
          <w:szCs w:val="24"/>
          <w:u w:val="none"/>
          <w:lang w:eastAsia="ko-KR"/>
        </w:rPr>
      </w:pPr>
      <w:r w:rsidRPr="00BE1E5F">
        <w:rPr>
          <w:b w:val="0"/>
          <w:i w:val="0"/>
          <w:szCs w:val="24"/>
          <w:u w:val="none"/>
          <w:lang w:eastAsia="ko-KR"/>
        </w:rPr>
        <w:t>Такое последовательное развертывание связано со следующими факторами: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уменьшается вероятность поражения подразделений;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увеличивается скорость выдвижения;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повышается готовность подразделений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к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совершению маневра.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Для организованного выдвижения, развертывания и одновременного перехода в атаку подразделениям назначаются маршрут выдвижения, исходный рубеж (пункт), рубеж (пункт) развертывания в ротные (взводные)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колонны, рубеж перехода в атаку и рубеж безопасного удаления, а при атаке в пешем порядке для мотострелкового батальона (роты), кроме того, и рубеж спешивания.</w:t>
      </w:r>
    </w:p>
    <w:p w:rsidR="00B53718" w:rsidRPr="00BE1E5F" w:rsidRDefault="00B53718" w:rsidP="00BE1E5F">
      <w:pPr>
        <w:pStyle w:val="21"/>
        <w:widowControl w:val="0"/>
        <w:spacing w:line="360" w:lineRule="auto"/>
        <w:ind w:left="0" w:firstLine="709"/>
        <w:jc w:val="both"/>
        <w:rPr>
          <w:b w:val="0"/>
          <w:i w:val="0"/>
          <w:szCs w:val="24"/>
          <w:u w:val="none"/>
          <w:lang w:eastAsia="ko-KR"/>
        </w:rPr>
      </w:pPr>
      <w:r w:rsidRPr="00BE1E5F">
        <w:rPr>
          <w:b w:val="0"/>
          <w:i w:val="0"/>
          <w:szCs w:val="24"/>
          <w:u w:val="none"/>
          <w:lang w:eastAsia="ko-KR"/>
        </w:rPr>
        <w:t>Рубеж развертывания во взводные колонны назначается по возможности за складками местности в 2-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b w:val="0"/>
            <w:i w:val="0"/>
            <w:szCs w:val="24"/>
            <w:u w:val="none"/>
            <w:lang w:eastAsia="ko-KR"/>
          </w:rPr>
          <w:t>3 км</w:t>
        </w:r>
      </w:smartTag>
      <w:r w:rsidRPr="00BE1E5F">
        <w:rPr>
          <w:b w:val="0"/>
          <w:i w:val="0"/>
          <w:szCs w:val="24"/>
          <w:u w:val="none"/>
          <w:lang w:eastAsia="ko-KR"/>
        </w:rPr>
        <w:t xml:space="preserve"> от переходного края обороны противника.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Рубеж перехода в атаку выбирается так, чтобы выдвижение к нему танковых и мотострелковых подразделений, совершалось скрытно, а удаление его обеспечивало ведение действительного огня из основных видов оружия и позволяло подразделениям безостановочно на максимальной скорости достичь переднего края обороны противника в указанное время ("Ч"). Он может назначаться на удалении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600 км</w:t>
        </w:r>
      </w:smartTag>
      <w:r w:rsidRPr="00BE1E5F">
        <w:rPr>
          <w:szCs w:val="24"/>
          <w:lang w:eastAsia="ko-KR"/>
        </w:rPr>
        <w:t xml:space="preserve"> от переднего края обороны противника, а иногда и более.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Рубеж спешивания назначается как можно ближе к переднему краю обороны противника, обычно в местах, укрытых от огня его пулеметов и противотанковых средств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ближнего боя.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E1E5F" w:rsidP="00BE1E5F">
      <w:pPr>
        <w:spacing w:line="360" w:lineRule="auto"/>
        <w:ind w:firstLine="0"/>
        <w:jc w:val="both"/>
        <w:rPr>
          <w:szCs w:val="24"/>
          <w:lang w:eastAsia="ko-KR"/>
        </w:rPr>
      </w:pPr>
      <w:r>
        <w:rPr>
          <w:szCs w:val="24"/>
          <w:lang w:eastAsia="ko-KR"/>
        </w:rPr>
        <w:br w:type="page"/>
      </w:r>
      <w:r w:rsidR="001021F5">
        <w:rPr>
          <w:sz w:val="24"/>
          <w:szCs w:val="24"/>
        </w:rPr>
        <w:pict>
          <v:shape id="_x0000_i1025" type="#_x0000_t75" style="width:411pt;height:273pt" o:allowincell="f">
            <v:imagedata r:id="rId11" o:title=""/>
          </v:shape>
        </w:pic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Наступление на обороняющегося противника из положения непосредственного соприкосновения с ним батальон (рота)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осуществляет в заранее созданном боевом порядке после необходимой перегруппировки. Батальону при наступлении из непосредственного соприкосновения с противником назначается исходный район, который должен обеспечить скрытое размещение, наименьшую уязвимость от всех видов оружия противника и выгодные условия для перехода в наступление.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МСР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первого эшелона в этих условиях занимает исходное положение. Она располагается в одной траншее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с примыкающими к ней ходами сообщения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и находится в постоянной готовности к отражению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возможного нападения противника. Рота второго эшелона (резерв) располагается за ротами первого эшелона в районе,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обеспечивающем скрытое размещение, и может находиться в предбоевом порядке.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Танковые подразделения переходят в атаку, как правило, из занимаемых ими районов (опорных пунктов) после необходимой перегруппировки, а при занятии исходного положения для наступления после выдвижения из глубины - с выжидательных позиций, назначаемых на удаление 5-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7 км</w:t>
        </w:r>
      </w:smartTag>
      <w:r w:rsidRPr="00BE1E5F">
        <w:rPr>
          <w:szCs w:val="24"/>
          <w:lang w:eastAsia="ko-KR"/>
        </w:rPr>
        <w:t>. от переднего края обороны противника. Выжидательные позиции занимаются скрытно, с соблюдением мер маскировки. На рубеж перехода в атаку в этом случае танковые подразделения выдвигаются в период огневой подготовки атаки.</w:t>
      </w:r>
    </w:p>
    <w:p w:rsidR="00B53718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Гранатометный взвод занимает позиции за ротами первого эшелона на удалении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300 м</w:t>
        </w:r>
      </w:smartTag>
      <w:r w:rsidRPr="00BE1E5F">
        <w:rPr>
          <w:szCs w:val="24"/>
          <w:lang w:eastAsia="ko-KR"/>
        </w:rPr>
        <w:t xml:space="preserve">. Мотострелковый батальон наступает обычно на фронте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2 км</w:t>
        </w:r>
      </w:smartTag>
      <w:r w:rsidRPr="00BE1E5F">
        <w:rPr>
          <w:szCs w:val="24"/>
          <w:lang w:eastAsia="ko-KR"/>
        </w:rPr>
        <w:t xml:space="preserve">, а на участке прорыва полка в условиях применения только обычного оружия - на фронте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1 км</w:t>
        </w:r>
      </w:smartTag>
      <w:r w:rsidRPr="00BE1E5F">
        <w:rPr>
          <w:szCs w:val="24"/>
          <w:lang w:eastAsia="ko-KR"/>
        </w:rPr>
        <w:t xml:space="preserve">. Мотострелковая рота наступает, как правило, на фронте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1 км</w:t>
        </w:r>
      </w:smartTag>
      <w:r w:rsidRPr="00BE1E5F">
        <w:rPr>
          <w:szCs w:val="24"/>
          <w:lang w:eastAsia="ko-KR"/>
        </w:rPr>
        <w:t xml:space="preserve">, а на участке прорыва - на фронте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500 м</w:t>
        </w:r>
      </w:smartTag>
      <w:r w:rsidRPr="00BE1E5F">
        <w:rPr>
          <w:szCs w:val="24"/>
          <w:lang w:eastAsia="ko-KR"/>
        </w:rPr>
        <w:t xml:space="preserve">. Мотострелковый взвод наступает на фронте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300 м</w:t>
        </w:r>
      </w:smartTag>
      <w:r w:rsidRPr="00BE1E5F">
        <w:rPr>
          <w:szCs w:val="24"/>
          <w:lang w:eastAsia="ko-KR"/>
        </w:rPr>
        <w:t xml:space="preserve">. </w:t>
      </w:r>
    </w:p>
    <w:p w:rsidR="00BE1E5F" w:rsidRPr="00BE1E5F" w:rsidRDefault="00BE1E5F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Default="001021F5" w:rsidP="00BE1E5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411pt;height:438.75pt" o:allowincell="f">
            <v:imagedata r:id="rId12" o:title=""/>
          </v:shape>
        </w:pict>
      </w:r>
    </w:p>
    <w:p w:rsidR="00B53718" w:rsidRPr="00BE1E5F" w:rsidRDefault="00BE1E5F" w:rsidP="00BE1E5F">
      <w:pPr>
        <w:spacing w:line="360" w:lineRule="auto"/>
        <w:ind w:firstLine="0"/>
        <w:jc w:val="both"/>
        <w:rPr>
          <w:szCs w:val="24"/>
          <w:lang w:eastAsia="ko-KR"/>
        </w:rPr>
      </w:pPr>
      <w:r>
        <w:rPr>
          <w:szCs w:val="24"/>
          <w:lang w:eastAsia="ko-KR"/>
        </w:rPr>
        <w:br w:type="page"/>
      </w:r>
      <w:r w:rsidR="001021F5">
        <w:rPr>
          <w:sz w:val="24"/>
          <w:szCs w:val="24"/>
        </w:rPr>
        <w:pict>
          <v:shape id="_x0000_i1027" type="#_x0000_t75" style="width:423.75pt;height:315.75pt">
            <v:imagedata r:id="rId13" o:title=""/>
          </v:shape>
        </w:pict>
      </w:r>
    </w:p>
    <w:p w:rsidR="00BE1E5F" w:rsidRDefault="00BE1E5F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Вопрос № 2: «Боевые задачи подразделений и частей в наступлении,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их содержание. Боевой порядок подразделения и части в наступлении (построение, элементы)»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Мотострелковый взвод наступает в составе роты, в резерве батальона, в штурмовой группе и в боевом разведывательном дозоре может действовать и самостоятельно. Мотострелковый взвод, кроме того, может действовать в передовой группе от тактического воздушного десанта взвод наступает на фронте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300 м</w:t>
        </w:r>
      </w:smartTag>
      <w:r w:rsidRPr="00BE1E5F">
        <w:rPr>
          <w:szCs w:val="24"/>
          <w:lang w:eastAsia="ko-KR"/>
        </w:rPr>
        <w:t xml:space="preserve">, а мотострелковое отделение в пешем порядке - на фронте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50 м</w:t>
        </w:r>
      </w:smartTag>
      <w:r w:rsidRPr="00BE1E5F">
        <w:rPr>
          <w:szCs w:val="24"/>
          <w:lang w:eastAsia="ko-KR"/>
        </w:rPr>
        <w:t>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Мотострелковому взводу (отделению) в наступлении указываются объект атаки и направление продолжения наступления. Иногда, особенно при постановке боевой задачи по радио, а также при действиях ночью и в лесу, взводу (отделению) может быть указан только азимут направления наступления.</w:t>
      </w:r>
    </w:p>
    <w:p w:rsidR="00B53718" w:rsidRPr="00BE1E5F" w:rsidRDefault="00B53718" w:rsidP="00BE1E5F">
      <w:pPr>
        <w:pStyle w:val="21"/>
        <w:widowControl w:val="0"/>
        <w:spacing w:line="360" w:lineRule="auto"/>
        <w:ind w:left="0" w:firstLine="709"/>
        <w:jc w:val="both"/>
        <w:rPr>
          <w:b w:val="0"/>
          <w:i w:val="0"/>
          <w:szCs w:val="24"/>
          <w:u w:val="none"/>
          <w:lang w:eastAsia="ko-KR"/>
        </w:rPr>
      </w:pPr>
      <w:r w:rsidRPr="00BE1E5F">
        <w:rPr>
          <w:b w:val="0"/>
          <w:i w:val="0"/>
          <w:szCs w:val="24"/>
          <w:u w:val="none"/>
          <w:lang w:eastAsia="ko-KR"/>
        </w:rPr>
        <w:t>Объектом атаки мотострелкового взвода (отделения) обычно является противник в окопах или в других фортификационных сооружениях опорного пункта, а также отдельно расположенные на направлении наступления атаки, орудия, пулеметы и другие огневые средства противника.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Гранатометному взводу (отделению)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 xml:space="preserve">указывается цели для поражения, направления стрельбы и направление наступления. </w:t>
      </w:r>
    </w:p>
    <w:p w:rsidR="00B53718" w:rsidRPr="00BE1E5F" w:rsidRDefault="00B53718" w:rsidP="00BE1E5F">
      <w:pPr>
        <w:pStyle w:val="21"/>
        <w:widowControl w:val="0"/>
        <w:spacing w:line="360" w:lineRule="auto"/>
        <w:ind w:left="0" w:firstLine="709"/>
        <w:jc w:val="both"/>
        <w:rPr>
          <w:b w:val="0"/>
          <w:i w:val="0"/>
          <w:szCs w:val="24"/>
          <w:u w:val="none"/>
          <w:lang w:eastAsia="ko-KR"/>
        </w:rPr>
      </w:pPr>
      <w:r w:rsidRPr="00BE1E5F">
        <w:rPr>
          <w:b w:val="0"/>
          <w:i w:val="0"/>
          <w:szCs w:val="24"/>
          <w:u w:val="none"/>
          <w:lang w:eastAsia="ko-KR"/>
        </w:rPr>
        <w:t>Боевой порядок мотострелкового отделения, наступающего в пешем порядке, состоит из цепи с интервалом между солдатами 6-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b w:val="0"/>
            <w:i w:val="0"/>
            <w:szCs w:val="24"/>
            <w:u w:val="none"/>
            <w:lang w:eastAsia="ko-KR"/>
          </w:rPr>
          <w:t>8 м</w:t>
        </w:r>
      </w:smartTag>
      <w:r w:rsidRPr="00BE1E5F">
        <w:rPr>
          <w:b w:val="0"/>
          <w:i w:val="0"/>
          <w:szCs w:val="24"/>
          <w:u w:val="none"/>
          <w:lang w:eastAsia="ko-KR"/>
        </w:rPr>
        <w:t xml:space="preserve"> (8-12 шаг) и БМП. Для удобства ведения огня и лучшего применения к местности солдаты в цепи могут выдвигаться несколько вперед или в сторону, не нарушая общего направления фронта наступления цепи и не мешая действиям соседей. БМП действует за цепью отделения, на ее фланге, и</w:t>
      </w:r>
      <w:r w:rsidR="00BE1E5F">
        <w:rPr>
          <w:b w:val="0"/>
          <w:i w:val="0"/>
          <w:szCs w:val="24"/>
          <w:u w:val="none"/>
          <w:lang w:eastAsia="ko-KR"/>
        </w:rPr>
        <w:t xml:space="preserve"> </w:t>
      </w:r>
      <w:r w:rsidRPr="00BE1E5F">
        <w:rPr>
          <w:b w:val="0"/>
          <w:i w:val="0"/>
          <w:szCs w:val="24"/>
          <w:u w:val="none"/>
          <w:lang w:eastAsia="ko-KR"/>
        </w:rPr>
        <w:t>непосредственно в цепи.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Боевой порядок мотострелкового взвода, наступающего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на БМП, состоит из боевой линии машин с интервалом между ними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 xml:space="preserve">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100 м</w:t>
        </w:r>
      </w:smartTag>
      <w:r w:rsidRPr="00BE1E5F">
        <w:rPr>
          <w:szCs w:val="24"/>
          <w:lang w:eastAsia="ko-KR"/>
        </w:rPr>
        <w:t xml:space="preserve"> и средств усиления, действующих в боевой линии или за ней.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Боевой порядок мотострелкового взвода, наступающего в пешем порядке, состоит из цепи, БМП и средств усиления.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Боевой порядок гранатометного взвода, действующего на БМП – линия машин с интервалом между машинами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50 м</w:t>
        </w:r>
      </w:smartTag>
      <w:r w:rsidRPr="00BE1E5F">
        <w:rPr>
          <w:szCs w:val="24"/>
          <w:lang w:eastAsia="ko-KR"/>
        </w:rPr>
        <w:t xml:space="preserve">. 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Боевой порядок гранатометного взвода, действующего в пешем порядке в полном составе, состоит из боевых порядков отделений с интервалом между ними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50 м</w:t>
        </w:r>
      </w:smartTag>
      <w:r w:rsidRPr="00BE1E5F">
        <w:rPr>
          <w:szCs w:val="24"/>
          <w:lang w:eastAsia="ko-KR"/>
        </w:rPr>
        <w:t>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При атаке на БМП, мотострелковый взвод, действует в боевой линии за танками на удалении 100-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200 м</w:t>
        </w:r>
      </w:smartTag>
      <w:r w:rsidRPr="00BE1E5F">
        <w:rPr>
          <w:szCs w:val="24"/>
          <w:lang w:eastAsia="ko-KR"/>
        </w:rPr>
        <w:t>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При атаке в пешем порядке личный состав этих взводов действует в цепи непосредственно за боевой линией танков на удалении, обеспечивающего его безопасность от разрывов снарядов своей артиллерии и поддержку продвижения танков огнем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стрелкового оружия.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БМП в этом случае, используя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складки местности, скачками от рубежа к рубежу продвигаются за своими отделениями на удалении, обеспечивающем надежную поддержку огнем своего оружия атакующих танков и личного состава, а иногда они смогут действовать и непосредственно в цепи своих отделений. БМП со стабилизированным вооружением - непосредственно в цепи своих отделений.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Гранатометный взвод наступает за боевыми порядками мотострелковых рот первого эшелона на удалении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300 м</w:t>
        </w:r>
      </w:smartTag>
      <w:r w:rsidRPr="00BE1E5F">
        <w:rPr>
          <w:szCs w:val="24"/>
          <w:lang w:eastAsia="ko-KR"/>
        </w:rPr>
        <w:t xml:space="preserve">, в промежутках между ними или на одном из флангов батальона. </w:t>
      </w:r>
    </w:p>
    <w:p w:rsidR="00B53718" w:rsidRPr="00BE1E5F" w:rsidRDefault="00B53718" w:rsidP="00BE1E5F">
      <w:pPr>
        <w:pStyle w:val="21"/>
        <w:widowControl w:val="0"/>
        <w:spacing w:line="360" w:lineRule="auto"/>
        <w:ind w:left="0" w:firstLine="709"/>
        <w:jc w:val="both"/>
        <w:rPr>
          <w:b w:val="0"/>
          <w:i w:val="0"/>
          <w:szCs w:val="24"/>
          <w:u w:val="none"/>
          <w:lang w:eastAsia="ko-KR"/>
        </w:rPr>
      </w:pPr>
      <w:r w:rsidRPr="00BE1E5F">
        <w:rPr>
          <w:b w:val="0"/>
          <w:i w:val="0"/>
          <w:szCs w:val="24"/>
          <w:u w:val="none"/>
          <w:lang w:eastAsia="ko-KR"/>
        </w:rPr>
        <w:t>При необходимости он может выдвигаться непосредственно в боевые порядки того подразделения, атаку которого поддерживает.</w:t>
      </w:r>
    </w:p>
    <w:p w:rsidR="00B53718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Мотострелковый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взвод атакует противника, а гранатометный взвод поддерживает атаку, действуя на БМП или в пешем порядке. В БМП после спешивания личного состава остаются наводчики- операторы, механики- водители и заместитель командира взводами.</w:t>
      </w:r>
    </w:p>
    <w:p w:rsidR="00BE1E5F" w:rsidRPr="00BE1E5F" w:rsidRDefault="00BE1E5F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E1E5F" w:rsidRPr="00BE1E5F" w:rsidRDefault="001021F5" w:rsidP="00BE1E5F">
      <w:pPr>
        <w:spacing w:line="360" w:lineRule="auto"/>
        <w:ind w:firstLine="709"/>
        <w:jc w:val="both"/>
        <w:rPr>
          <w:szCs w:val="28"/>
        </w:rPr>
      </w:pPr>
      <w:r>
        <w:rPr>
          <w:sz w:val="24"/>
          <w:szCs w:val="24"/>
        </w:rPr>
        <w:pict>
          <v:shape id="_x0000_i1028" type="#_x0000_t75" style="width:400.5pt;height:309.75pt" o:allowincell="f">
            <v:imagedata r:id="rId14" o:title=""/>
          </v:shape>
        </w:pict>
      </w:r>
    </w:p>
    <w:p w:rsidR="00BE1E5F" w:rsidRPr="00BE1E5F" w:rsidRDefault="00BE1E5F" w:rsidP="00BE1E5F">
      <w:pPr>
        <w:spacing w:line="360" w:lineRule="auto"/>
        <w:ind w:firstLine="709"/>
        <w:jc w:val="both"/>
        <w:rPr>
          <w:szCs w:val="28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Мотострелковый батальон может наступать в первом эшелоне полка, составить его второй эшелон или общевойсковой резерв, действовать в качестве авангарда, передового, рейдового, специального, обходящего и разведывательного отрядов, морского десанта, а также выполнять другие задачи.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1021F5" w:rsidP="00BE1E5F">
      <w:pPr>
        <w:spacing w:line="360" w:lineRule="auto"/>
        <w:ind w:firstLine="0"/>
        <w:jc w:val="both"/>
        <w:rPr>
          <w:szCs w:val="24"/>
          <w:lang w:eastAsia="ko-KR"/>
        </w:rPr>
      </w:pPr>
      <w:r>
        <w:rPr>
          <w:sz w:val="24"/>
          <w:szCs w:val="24"/>
        </w:rPr>
        <w:pict>
          <v:shape id="_x0000_i1029" type="#_x0000_t75" style="width:436.5pt;height:467.25pt" o:allowincell="f">
            <v:imagedata r:id="rId15" o:title=""/>
          </v:shape>
        </w:pict>
      </w:r>
    </w:p>
    <w:p w:rsidR="00BE1E5F" w:rsidRDefault="00BE1E5F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Мотострелковая рота может наступать в первом эшелоне батальоне, составлять его второй эшелон или резерв, действовать в ГПЗ, обходящем, специальном и разведывательном отрядах, а также выполнять другие задачи.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Мотострелковый батальон ( рота ) кроме того может применяться в качестве тактического воздушного десанта, штурмового отряда ( штурмовой группы).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Минометная батарея, гранатометный взвод мотострелкового батальона, как правило, остаются в непосредственном подчинении командира батальона и используются в полном составе для поддержки (прикрытия) наступающих подразделений на направлении сосредоточения основных усилий батальона. Иногда они повзводно (по отделениям ) могут придаваться мотострелковым ротам. Мотострелковый батальон танкового полка (танковый батальон мотострелкового полка) при прорыве обороны противника обычно придается 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танковым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(мотострелковым) батальонам первого эшелона, при этом в резерв командира полка может выделяться до роты. При развитии наступлении в глубине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обороны противника батальон может действовать и самостоятельно в полном составе.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Мотострелковая рота, приданная танковым батальону, как правило, повзводно придается танковым ротам.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Танковая рота, приданная мотострелковому батальону, действует, как правило, в полном составе, а при подчинении в городе, в горах в лесу и на укреплении район может повзводно придаваться мотострелковым взводом.</w:t>
      </w:r>
    </w:p>
    <w:p w:rsidR="00B53718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Ближайшая задача батальона первого эшелона, как правило, заключается в уничтожении противника в опорных пунктах рот первого эшелона на своем фронте наступления и овладении ими; дальнейшая задача – в развитии наступления, разгроме противника во взаимодействии с соседними батальонами в глубине района обороны и овладении первой позицией. Направление продолжения наступления определяется с таким расчетом, чтобы обеспечивалось выполнение дальнейшей задачи полка.</w:t>
      </w:r>
    </w:p>
    <w:p w:rsidR="00BE1E5F" w:rsidRDefault="00BE1E5F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E1E5F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>
        <w:rPr>
          <w:szCs w:val="24"/>
          <w:lang w:eastAsia="ko-KR"/>
        </w:rPr>
        <w:br w:type="page"/>
      </w:r>
      <w:r w:rsidR="001021F5">
        <w:rPr>
          <w:sz w:val="24"/>
          <w:szCs w:val="24"/>
        </w:rPr>
        <w:pict>
          <v:shape id="_x0000_i1030" type="#_x0000_t75" style="width:411.75pt;height:248.25pt" o:allowincell="f">
            <v:imagedata r:id="rId16" o:title=""/>
          </v:shape>
        </w:pic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Ближайшая задача роты первого эшелона, в том числе и танковой роты, приданной мотострелковому батальону, обычно заключается в уничтожении противника в опорном пункте взвода первого эшелона и овладении им.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Направление продолжения наступления определяется с таким расчетом, чтобы обеспечивалось выполнение ближайшей задачи батальона.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Ближайшая задача батальона второго эшелона при вводе его в бой может заключаться в завершении разгрома совместно с батальонами первого эшелона бригадных (полковых) резервов противника и овладении их рубежом.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Ближайшая задача роты второго эшелона при вводе ее в бой может заключаться в завершении уничтожении противника совместно с ротами первого эшелона в опорных пунктах в глубине обороны и овладении первой позицией.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Направление продолжения наступления батальона (роты) второго эшелона определяется с таким расчетом, чтобы обеспечивалось выполнение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дальнейшей задачи полка (батальона).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Направление сосредоточения основных усилий указывается старшим командиром или определяется командиром батальона (роты).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В ходе наступления оно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может измениться. На направлении сосредоточения основных усилий поддерживается превосходство в силах и средствах над противником.</w:t>
      </w:r>
    </w:p>
    <w:p w:rsidR="00B53718" w:rsidRPr="00BE1E5F" w:rsidRDefault="00B53718" w:rsidP="00BE1E5F">
      <w:pPr>
        <w:pStyle w:val="21"/>
        <w:widowControl w:val="0"/>
        <w:spacing w:line="360" w:lineRule="auto"/>
        <w:ind w:left="0" w:firstLine="709"/>
        <w:jc w:val="both"/>
        <w:rPr>
          <w:b w:val="0"/>
          <w:i w:val="0"/>
          <w:szCs w:val="24"/>
          <w:u w:val="none"/>
          <w:lang w:eastAsia="ko-KR"/>
        </w:rPr>
      </w:pPr>
      <w:r w:rsidRPr="00BE1E5F">
        <w:rPr>
          <w:b w:val="0"/>
          <w:i w:val="0"/>
          <w:szCs w:val="24"/>
          <w:u w:val="none"/>
          <w:lang w:eastAsia="ko-KR"/>
        </w:rPr>
        <w:t>Боевой порядок батальона в наступлении строится в один или в два эшелона, роты – в один эшелон. При одноэшелонном построении боевого порядка батальона выделяется резерв в составе не менее взвода. В ходе наступления положение рот (взводов) в боевом порядке батальона (роты) может быть в линию, углом вперед, углом назад, уступом вправо, уступом</w:t>
      </w:r>
      <w:r w:rsidR="00BE1E5F">
        <w:rPr>
          <w:b w:val="0"/>
          <w:i w:val="0"/>
          <w:szCs w:val="24"/>
          <w:u w:val="none"/>
          <w:lang w:eastAsia="ko-KR"/>
        </w:rPr>
        <w:t xml:space="preserve"> </w:t>
      </w:r>
      <w:r w:rsidRPr="00BE1E5F">
        <w:rPr>
          <w:b w:val="0"/>
          <w:i w:val="0"/>
          <w:szCs w:val="24"/>
          <w:u w:val="none"/>
          <w:lang w:eastAsia="ko-KR"/>
        </w:rPr>
        <w:t>влево.</w:t>
      </w:r>
    </w:p>
    <w:p w:rsidR="00BE1E5F" w:rsidRDefault="00BE1E5F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Вопрос №3: «Огненное поражение противника, способы атаки. Прорыв обороны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противника, насыщенной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большим количеством противотанковых средств. Форсирование водных преград. Встречный бой, как разновидность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наступательного боя»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53718" w:rsidP="00BE1E5F">
      <w:pPr>
        <w:pStyle w:val="21"/>
        <w:widowControl w:val="0"/>
        <w:spacing w:line="360" w:lineRule="auto"/>
        <w:ind w:left="0" w:firstLine="709"/>
        <w:jc w:val="both"/>
        <w:rPr>
          <w:b w:val="0"/>
          <w:i w:val="0"/>
          <w:szCs w:val="24"/>
          <w:u w:val="none"/>
          <w:lang w:eastAsia="ko-KR"/>
        </w:rPr>
      </w:pPr>
      <w:r w:rsidRPr="00BE1E5F">
        <w:rPr>
          <w:b w:val="0"/>
          <w:i w:val="0"/>
          <w:szCs w:val="24"/>
          <w:u w:val="none"/>
          <w:lang w:eastAsia="ko-KR"/>
        </w:rPr>
        <w:t>Перед переходом войск в наступление и в ходе наступления могут наноситься ядерные удары. Перед атакой мотострелковых и танковых подразделений проводится огневая</w:t>
      </w:r>
      <w:r w:rsidR="00BE1E5F">
        <w:rPr>
          <w:b w:val="0"/>
          <w:i w:val="0"/>
          <w:szCs w:val="24"/>
          <w:u w:val="none"/>
          <w:lang w:eastAsia="ko-KR"/>
        </w:rPr>
        <w:t xml:space="preserve"> </w:t>
      </w:r>
      <w:r w:rsidRPr="00BE1E5F">
        <w:rPr>
          <w:b w:val="0"/>
          <w:i w:val="0"/>
          <w:szCs w:val="24"/>
          <w:u w:val="none"/>
          <w:lang w:eastAsia="ko-KR"/>
        </w:rPr>
        <w:t>подготовки атаки, а в ходе наступления – огневая поддержка атаки и огневое сопровождение наступления подразделений в глубине. При наступлении с ходу до начала огневой подготовки атаки, кроме того, может проводиться огневое обеспечение выдвижения.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В период огневой подготовки атаки артиллерия и авиации подавляют и уничтожают средства ядерного и химического нападения, артиллерию, противотанковые средства, живую силу и огневые средства противника в опорных пунктах его обороны и вне их, а также пункты управления и другие объекты, а гранатометный взвод – живую силу и огневые средства, расположенные вне укрытий, в открытых окопах(траншеях) и за складками местности. Орудия и танки, выделенные для стрельбы прямой наводкой, а также установки ПТУР то время уничтожают наблюдаемые огневые средства противника, особенно противотанковые и бронированные, на переднем крае и в ближайшей глубине. Огневая подготовка атаки заканчивается с выходом подразделений первого эшелона на рубеж перехода в атаку.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Огневая поддержка атаки начинается с окончанием огневой подготовки и продолжается непрерывно на глубину обороны бригады (полка) первого эшелона противника, а иногда и на большую глубину.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Огневое сопровождение наступления подразделений в глубине обороны противника начинается после окончания огневой подготовки и осуществляется в течение всего боя.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Атака обороняющегося противника осуществляется в тесном взаимодействии танковых и мотострелковых подразделений. Танковые подразделения атакуют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в боевой линии, а мотострелковые подразделения в зависимости от обстановки – на БМП без спешивания личного состава или в пешем порядке вслед за танками.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Атака мотострелковых подразделений на БМП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применяется тогда, когда оборона противника надежно поражается ядерным или обычным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оружием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с уничтожением большей части его противотанковых средств на участке прорыва полка и, как правило, на направлении главного удара, а также при наступлении на недостаточно развитую в инженерном отношении оборону. При этом танки атакуют вслед за разрывами снарядов своей артиллерии, а мотострелковые подразделения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на БМП в боевой линии за танками на удалении 100-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200 м</w:t>
        </w:r>
      </w:smartTag>
      <w:r w:rsidRPr="00BE1E5F">
        <w:rPr>
          <w:szCs w:val="24"/>
          <w:lang w:eastAsia="ko-KR"/>
        </w:rPr>
        <w:t>, ведя огонь из всех своих огневых средств.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Атака мотострелковых подразделений в пешем порядке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применяется при прорыве заблаговременно подготовленной и развитой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в инженерном отношении обороны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противника, укрепленных районов, при недостатке средств огневого поражения, а также на резкопересеченной и труднодоступной для танков и БМП местности. Личный состав мотострелковых подразделений при этом атакует противника в цепи непосредственно за боевой линией танков на удалении, обеспечивающем их безопасность от разрывов снарядов своей артиллерии и поддержку танков огнем стрелкового оружие. БМП в этом случае, используя складки местности, скачками от рубежа (от укрытия к укрытие) действуют за своими подразделениями на удалении, обеспечивающим надежную поддержку огнем своего оружия атакующих танковых и мотострелковых подразделений, а иногда и непосредственно в цепи своих подразделений.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После спешивания личного состава мотострелковых подразделений в БМП остаются наводчики – операторы,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механики – водители и заместители командиров взводов.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Наступление на обороняющегося противника начинается обычно с прорыва. Способы прорыва обороны противника, насыщенной большим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 xml:space="preserve">количеством противотанковых средств, могут быть различными. В одних случаях перед переходом войск в атаку по важнейшим объектам в обороне противника могут наноситься ядерные удары, в других - взлом обороны будет осуществляться огнем артиллерии и ударами авиации с последующим 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решительным продвижением мотострелковых и танковых подразделений в глубину обороны противника и расширением прорыва в стороны флангов. Во время атаки основные усилия артиллерии и авиации сосредотачиваются на уничтожение противника в опорных пунктах, особенно на первой линии его обороны. Орудия и танки, выделенные для стрельбы прямой наводкой, а также установки ПТУР уничтожают наблюдаемые огневые средства, противотанковые средства и т. д. Боевые вертолеты, действуя из засад, наносят удары в первую очередь по танкам и другим бронированным объектам противника. В ходе атаки ведется непрерывная борьба с противотанковыми средствами противника. Система противотанковой обороны является сейчас, по существу, основы обороны. Чтобы нарушить систему противотанковой обороны, требуется еще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в период огневой подготовки атаки подавить (уничтожить) или нейтрализовать значительную часть его противотанковых устройств и средств (по опыту локальных войн 70-80%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их общего числа). Для этого надо хорошо разведать систему обороны противника, точно знать местоположение каждого окопанного танка, орудия, боевой машины пехоты, а также ПУ ПТУР. Результаты огневых ударов по противотанковым средствам должны незамедлительно использоваться атакующими танками. Чем неожиданнее и стремительнее будет атака, тем меньше потерь понесет наступающий, тем быстрее получит возможность преодолеть зону сплошного многослойного противотанкового огня противника. Большими возможностями в борьбе с противотанковыми средствами противника располагают танковые и мотострелковые подразделения, приданная и поддерживающая артиллерия, а также противотанковые подразделения.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Форсирование водных преград осуществляется, как правило, с ходу. Если форсирование водной преграды с ходу не удалось или если этого требуют условия обстановки, оно осуществляется с развертыванием главных сил полка у водной преграды после дополнительной подготовки в короткие сроки.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Батальон (рота) форсирует водную преграду обычно в составе главных сил полка (батальона), а при действиях в передовом (рейдовом) отряде или авангарде (ГПЗ) – самостоятельно.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Батальону, действующему в составе главных сил полка, при форсировании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водной преграды назначается участок форсирования, включающей основные и запасные переправы, а при форсировании с развертыванием главных сил полка у водной преграды или на удалении, указанном старшим командиром. На участке форсировании организуется десантные и паромные переправы, переправы танков вброд или под водой. Количество и виды переправы определяются исходя из наличия переправочных средств, характера водной преграды и установленного порядка переправы войск. Для организованного форсирования водной преграды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батальону (роте), кроме того, назначаются исходный рубеж для форсирования на удалении 1-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2 км</w:t>
        </w:r>
      </w:smartTag>
      <w:r w:rsidRPr="00BE1E5F">
        <w:rPr>
          <w:szCs w:val="24"/>
          <w:lang w:eastAsia="ko-KR"/>
        </w:rPr>
        <w:t>,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А при занятии исходного района для форсирования непосредственно у водной преграды – на удалении 100 –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300 м</w:t>
        </w:r>
      </w:smartTag>
      <w:r w:rsidRPr="00BE1E5F">
        <w:rPr>
          <w:szCs w:val="24"/>
          <w:lang w:eastAsia="ko-KR"/>
        </w:rPr>
        <w:t xml:space="preserve"> от уреза воды; район посадки (погрузки) на переправочно-десантные средства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и район герметизации танков в укрытых местах на удалении 5-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  <w:lang w:eastAsia="ko-KR"/>
          </w:rPr>
          <w:t>6 км</w:t>
        </w:r>
      </w:smartTag>
      <w:r w:rsidRPr="00BE1E5F">
        <w:rPr>
          <w:szCs w:val="24"/>
          <w:lang w:eastAsia="ko-KR"/>
        </w:rPr>
        <w:t xml:space="preserve"> от водной преграды и ближе. Роте при этом указывается переправа, по которой она преодолевает водную преграду.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1021F5" w:rsidP="00BE1E5F">
      <w:pPr>
        <w:spacing w:line="360" w:lineRule="auto"/>
        <w:ind w:firstLine="0"/>
        <w:jc w:val="both"/>
        <w:rPr>
          <w:szCs w:val="24"/>
          <w:lang w:eastAsia="ko-KR"/>
        </w:rPr>
      </w:pPr>
      <w:r>
        <w:rPr>
          <w:sz w:val="24"/>
          <w:szCs w:val="24"/>
        </w:rPr>
        <w:pict>
          <v:shape id="_x0000_i1031" type="#_x0000_t75" style="width:441.75pt;height:280.5pt" o:allowincell="f">
            <v:imagedata r:id="rId17" o:title=""/>
          </v:shape>
        </w:pic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Батальону (роте), действующем в передовом (рейдовом)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отряде или авангарде (ГПЗ), назначается участок форсирования (переправа) и указывается боевые задача на противоположном берегу.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Встречный бой возможен в различных условиях боевой обстановки: в ходе марша, при развитии наступления, а также при проведении контратак в обороне. Цель встречного боя – разгром наступающего противника в короткие сроки, захват инициативы и создания выгодных условий для дальнейших действий.</w:t>
      </w:r>
    </w:p>
    <w:p w:rsidR="00B53718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Встречный бой характеризуются: ограниченным временем на его организацию, быстрым сближением сторон и вступлением их в бой с ходу; напряженной борьбой за выигрыш времени, захват и удержание инициативы; резкими и частыми изменениями обстановки; развертыванием действий на широком фронте и их скоротечностью; наличием открытых флангов и промежутко</w:t>
      </w:r>
      <w:r w:rsidR="00BE1E5F">
        <w:rPr>
          <w:szCs w:val="24"/>
          <w:lang w:eastAsia="ko-KR"/>
        </w:rPr>
        <w:t>в, допускающих свободу маневра.</w:t>
      </w:r>
    </w:p>
    <w:p w:rsidR="00BE1E5F" w:rsidRPr="00BE1E5F" w:rsidRDefault="00BE1E5F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1021F5" w:rsidP="00BE1E5F">
      <w:pPr>
        <w:spacing w:line="360" w:lineRule="auto"/>
        <w:ind w:firstLine="0"/>
        <w:jc w:val="both"/>
        <w:rPr>
          <w:szCs w:val="24"/>
          <w:lang w:eastAsia="ko-KR"/>
        </w:rPr>
      </w:pPr>
      <w:r>
        <w:rPr>
          <w:sz w:val="24"/>
          <w:szCs w:val="24"/>
        </w:rPr>
        <w:pict>
          <v:shape id="_x0000_i1032" type="#_x0000_t75" style="width:435.75pt;height:158.25pt" o:allowincell="f">
            <v:imagedata r:id="rId18" o:title=""/>
          </v:shape>
        </w:pic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Успех во встречном бою достигается: 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постоянным ведением разведки; 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своевременным принятием решения и доведением боевых задач до подчиненных; 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быстрым осуществлением маневра для захвата выгодного рубежа;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упреждением противника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в открытии огня, развертывании и переходе в атаку и нанесением ему внезапного и сильного удара, как правило,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 xml:space="preserve">во фланг и тыл; 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захватом инициативы и удержания ее в ходе боя; 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осуществлением мероприятий по всестороннему обеспечению боя;</w:t>
      </w:r>
    </w:p>
    <w:p w:rsidR="00B53718" w:rsidRPr="00BE1E5F" w:rsidRDefault="00B53718" w:rsidP="00BE1E5F">
      <w:pPr>
        <w:numPr>
          <w:ilvl w:val="0"/>
          <w:numId w:val="51"/>
        </w:numPr>
        <w:spacing w:line="360" w:lineRule="auto"/>
        <w:ind w:left="0"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твердым и непрерывным управлением и поддержанием постоянного взаимодействия между подразделениями в бою.</w:t>
      </w:r>
    </w:p>
    <w:p w:rsidR="00B53718" w:rsidRPr="00BE1E5F" w:rsidRDefault="00B53718" w:rsidP="00BE1E5F">
      <w:pPr>
        <w:pStyle w:val="21"/>
        <w:widowControl w:val="0"/>
        <w:spacing w:line="360" w:lineRule="auto"/>
        <w:ind w:left="0" w:firstLine="709"/>
        <w:jc w:val="both"/>
        <w:rPr>
          <w:b w:val="0"/>
          <w:i w:val="0"/>
          <w:szCs w:val="24"/>
          <w:u w:val="none"/>
          <w:lang w:eastAsia="ko-KR"/>
        </w:rPr>
      </w:pPr>
      <w:r w:rsidRPr="00BE1E5F">
        <w:rPr>
          <w:b w:val="0"/>
          <w:i w:val="0"/>
          <w:szCs w:val="24"/>
          <w:u w:val="none"/>
          <w:lang w:eastAsia="ko-KR"/>
        </w:rPr>
        <w:t>Батальон может вести встречный бой самостоятельно, действуя в передовом отряде (авангарде), или в составе главных сил полка, а рота в ГПЗ (БПЗ) или в составе главных сил батальона.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E1E5F" w:rsidP="00BE1E5F">
      <w:pPr>
        <w:spacing w:line="360" w:lineRule="auto"/>
        <w:ind w:firstLine="0"/>
        <w:jc w:val="both"/>
        <w:rPr>
          <w:szCs w:val="24"/>
          <w:lang w:eastAsia="ko-KR"/>
        </w:rPr>
      </w:pPr>
      <w:r>
        <w:rPr>
          <w:szCs w:val="24"/>
          <w:lang w:eastAsia="ko-KR"/>
        </w:rPr>
        <w:br w:type="page"/>
      </w:r>
      <w:r w:rsidR="001021F5">
        <w:rPr>
          <w:sz w:val="24"/>
          <w:szCs w:val="24"/>
        </w:rPr>
        <w:pict>
          <v:shape id="_x0000_i1033" type="#_x0000_t75" style="width:453pt;height:272.25pt" o:allowincell="f">
            <v:imagedata r:id="rId19" o:title=""/>
          </v:shape>
        </w:pict>
      </w:r>
    </w:p>
    <w:p w:rsidR="00B53718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E1E5F" w:rsidP="00BE1E5F">
      <w:pPr>
        <w:spacing w:line="360" w:lineRule="auto"/>
        <w:ind w:firstLine="0"/>
        <w:jc w:val="both"/>
        <w:rPr>
          <w:szCs w:val="24"/>
          <w:lang w:eastAsia="ko-KR"/>
        </w:rPr>
      </w:pPr>
      <w:r>
        <w:rPr>
          <w:szCs w:val="24"/>
          <w:lang w:eastAsia="ko-KR"/>
        </w:rPr>
        <w:br w:type="page"/>
      </w:r>
      <w:r w:rsidR="001021F5">
        <w:rPr>
          <w:sz w:val="24"/>
          <w:szCs w:val="24"/>
        </w:rPr>
        <w:pict>
          <v:shape id="_x0000_i1034" type="#_x0000_t75" style="width:407.25pt;height:465.75pt" o:allowincell="f">
            <v:imagedata r:id="rId20" o:title=""/>
          </v:shape>
        </w:pic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Вопрос №4: «Наступление в особых условиях»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</w:p>
    <w:p w:rsidR="00B53718" w:rsidRPr="00BE1E5F" w:rsidRDefault="00B53718" w:rsidP="00BE1E5F">
      <w:pPr>
        <w:pStyle w:val="21"/>
        <w:widowControl w:val="0"/>
        <w:spacing w:line="360" w:lineRule="auto"/>
        <w:ind w:left="0" w:firstLine="709"/>
        <w:jc w:val="both"/>
        <w:rPr>
          <w:b w:val="0"/>
          <w:i w:val="0"/>
          <w:szCs w:val="24"/>
          <w:u w:val="none"/>
          <w:lang w:eastAsia="ko-KR"/>
        </w:rPr>
      </w:pPr>
      <w:r w:rsidRPr="00BE1E5F">
        <w:rPr>
          <w:b w:val="0"/>
          <w:i w:val="0"/>
          <w:szCs w:val="24"/>
          <w:u w:val="none"/>
          <w:lang w:eastAsia="ko-KR"/>
        </w:rPr>
        <w:t xml:space="preserve">Батальон (рота), действующий в направлении города, уничтожает противника, обороняющегося на подступах к нему, с ходу врывается в город и безостановочно развивает наступление в глубину. В городе батальон наступает обычно по одной или двум улицам с прилегающими кварталами на фронте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b w:val="0"/>
            <w:i w:val="0"/>
            <w:szCs w:val="24"/>
            <w:u w:val="none"/>
            <w:lang w:eastAsia="ko-KR"/>
          </w:rPr>
          <w:t>1000 м</w:t>
        </w:r>
      </w:smartTag>
      <w:r w:rsidRPr="00BE1E5F">
        <w:rPr>
          <w:b w:val="0"/>
          <w:i w:val="0"/>
          <w:szCs w:val="24"/>
          <w:u w:val="none"/>
          <w:lang w:eastAsia="ko-KR"/>
        </w:rPr>
        <w:t>. Рота наступает по одной улице или внутри квартала.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Батальон (рота), захватив здание или квартал, продолжает бой за следующие здания и кварталы и выполняет поставленную задачу. Захваченные важные здания и перекрестки улиц закрепляются. 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Выходы из подземных коммуникаций охраняются. Сильно укрепленные здания блокируются, а затем подрываются или поджигаются.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Наступление в горах ведется по скатам высот, вдоль хребтов, долин и дорог, а также по другим доступным направлениям с широким применением обходящих отрядов. Не занятые противником участки горной местности используются подразделениями для скрытного выхода ему во фланг и тыл. Захват командных высот, перевалов и других важных объектов обеспечивает выгодные условия для развития наступления.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Наступление в лесу ведется по направлениям, преимущественно вдоль дорог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>и просек, в сочетании с обходами и охватами, обеспечение открытых флангов достигается высылкой на них подразделений от батальона (роты) для ведения разведки,</w:t>
      </w:r>
      <w:r w:rsidR="00BE1E5F">
        <w:rPr>
          <w:szCs w:val="24"/>
          <w:lang w:eastAsia="ko-KR"/>
        </w:rPr>
        <w:t xml:space="preserve"> </w:t>
      </w:r>
      <w:r w:rsidRPr="00BE1E5F">
        <w:rPr>
          <w:szCs w:val="24"/>
          <w:lang w:eastAsia="ko-KR"/>
        </w:rPr>
        <w:t xml:space="preserve">усилением наблюдения за угрожаемыми направлениями, построением боевого порядка уступом, а также прочесыванием леса в местах вероятных засад противника. 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 xml:space="preserve">Наступление в пустыне осуществляется, как правило, с ходу с широким применением маневра для обхода и охвата открытых флангов противника и нанесения удара с тыла. Для активных и решительных наступательных действий чаще используется ночное время. 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  <w:lang w:eastAsia="ko-KR"/>
        </w:rPr>
      </w:pPr>
      <w:r w:rsidRPr="00BE1E5F">
        <w:rPr>
          <w:szCs w:val="24"/>
          <w:lang w:eastAsia="ko-KR"/>
        </w:rPr>
        <w:t>Боевой порядок батальона (роты) строится с учетом возможности ведения самостоятельных действий. Наступление в северных районах и зимой ведется вдоль дорог, рек и по другим доступным направлениям; между батальонами и ротами могут быть значительные промежутки. Это требует организации разведки на флангах и постоянного непосредственного охранения подразделений, особенно в период полярной ночи и в туман. В условиях полярной ночи предусматривается тщательное ориентирование и создается дополнительный запас средств освещения. Принимаются меры к повышению проходимости техники, заблаговременном создании дополнительных запасов боеприпасов, ГСМ и продовольствия, предусматривается прием материальных средств с вертолетов и самолетов.</w:t>
      </w:r>
      <w:r w:rsidR="00BE1E5F">
        <w:rPr>
          <w:szCs w:val="24"/>
          <w:lang w:eastAsia="ko-KR"/>
        </w:rPr>
        <w:t xml:space="preserve"> </w:t>
      </w:r>
    </w:p>
    <w:p w:rsidR="00B53718" w:rsidRPr="00BE1E5F" w:rsidRDefault="00B53718" w:rsidP="00BE1E5F">
      <w:pPr>
        <w:pStyle w:val="2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  <w:szCs w:val="24"/>
        </w:rPr>
      </w:pPr>
      <w:r w:rsidRPr="00BE1E5F">
        <w:rPr>
          <w:rFonts w:ascii="Times New Roman" w:hAnsi="Times New Roman" w:cs="Times New Roman"/>
          <w:b w:val="0"/>
          <w:i w:val="0"/>
          <w:szCs w:val="24"/>
        </w:rPr>
        <w:t>Тема</w:t>
      </w:r>
      <w:r w:rsidR="00BE1E5F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r w:rsidRPr="00BE1E5F">
        <w:rPr>
          <w:rFonts w:ascii="Times New Roman" w:hAnsi="Times New Roman" w:cs="Times New Roman"/>
          <w:b w:val="0"/>
          <w:i w:val="0"/>
          <w:szCs w:val="24"/>
        </w:rPr>
        <w:t>10:</w:t>
      </w:r>
      <w:r w:rsidR="00BE1E5F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r w:rsidRPr="00BE1E5F">
        <w:rPr>
          <w:rFonts w:ascii="Times New Roman" w:hAnsi="Times New Roman" w:cs="Times New Roman"/>
          <w:b w:val="0"/>
          <w:i w:val="0"/>
          <w:szCs w:val="24"/>
        </w:rPr>
        <w:t>«Передвижение и расположение на месте подразделений и частей».</w:t>
      </w:r>
    </w:p>
    <w:p w:rsidR="00B53718" w:rsidRPr="00BE1E5F" w:rsidRDefault="00B53718" w:rsidP="00BE1E5F">
      <w:pPr>
        <w:pStyle w:val="2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i w:val="0"/>
          <w:szCs w:val="24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Вопрос 1: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«Способы передвижения войск и их характеристика. Марш, его цель и виды, условия совершения марша. Маршевые показатели. Походный порядок. Порядок совершения марша»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</w:p>
    <w:p w:rsidR="00B53718" w:rsidRPr="00BE1E5F" w:rsidRDefault="00B53718" w:rsidP="00BE1E5F">
      <w:pPr>
        <w:pStyle w:val="21"/>
        <w:widowControl w:val="0"/>
        <w:spacing w:line="360" w:lineRule="auto"/>
        <w:ind w:left="0" w:firstLine="709"/>
        <w:jc w:val="both"/>
        <w:rPr>
          <w:b w:val="0"/>
          <w:i w:val="0"/>
          <w:szCs w:val="24"/>
          <w:u w:val="none"/>
        </w:rPr>
      </w:pPr>
      <w:r w:rsidRPr="00BE1E5F">
        <w:rPr>
          <w:b w:val="0"/>
          <w:i w:val="0"/>
          <w:szCs w:val="24"/>
          <w:u w:val="none"/>
        </w:rPr>
        <w:t>В настоящее время войска, в зависимости от обстановки, осуществляют передвижения следующими способами:</w:t>
      </w:r>
    </w:p>
    <w:p w:rsidR="00B53718" w:rsidRPr="00BE1E5F" w:rsidRDefault="00B53718" w:rsidP="00BE1E5F">
      <w:pPr>
        <w:numPr>
          <w:ilvl w:val="0"/>
          <w:numId w:val="52"/>
        </w:numPr>
        <w:spacing w:line="360" w:lineRule="auto"/>
        <w:ind w:left="0" w:firstLine="709"/>
        <w:jc w:val="both"/>
        <w:rPr>
          <w:szCs w:val="24"/>
        </w:rPr>
      </w:pPr>
      <w:r w:rsidRPr="00BE1E5F">
        <w:rPr>
          <w:szCs w:val="24"/>
        </w:rPr>
        <w:t>пешим порядком;</w:t>
      </w:r>
    </w:p>
    <w:p w:rsidR="00B53718" w:rsidRPr="00BE1E5F" w:rsidRDefault="00B53718" w:rsidP="00BE1E5F">
      <w:pPr>
        <w:numPr>
          <w:ilvl w:val="0"/>
          <w:numId w:val="52"/>
        </w:numPr>
        <w:spacing w:line="360" w:lineRule="auto"/>
        <w:ind w:left="0" w:firstLine="709"/>
        <w:jc w:val="both"/>
        <w:rPr>
          <w:szCs w:val="24"/>
        </w:rPr>
      </w:pPr>
      <w:r w:rsidRPr="00BE1E5F">
        <w:rPr>
          <w:szCs w:val="24"/>
        </w:rPr>
        <w:t>железнодорожным транспортом;</w:t>
      </w:r>
    </w:p>
    <w:p w:rsidR="00B53718" w:rsidRPr="00BE1E5F" w:rsidRDefault="00B53718" w:rsidP="00BE1E5F">
      <w:pPr>
        <w:numPr>
          <w:ilvl w:val="0"/>
          <w:numId w:val="47"/>
        </w:numPr>
        <w:spacing w:line="360" w:lineRule="auto"/>
        <w:ind w:left="0" w:firstLine="709"/>
        <w:jc w:val="both"/>
        <w:rPr>
          <w:szCs w:val="24"/>
        </w:rPr>
      </w:pPr>
      <w:r w:rsidRPr="00BE1E5F">
        <w:rPr>
          <w:szCs w:val="24"/>
        </w:rPr>
        <w:t>морским (речным) транспортом;</w:t>
      </w:r>
    </w:p>
    <w:p w:rsidR="00B53718" w:rsidRPr="00BE1E5F" w:rsidRDefault="00B53718" w:rsidP="00BE1E5F">
      <w:pPr>
        <w:numPr>
          <w:ilvl w:val="0"/>
          <w:numId w:val="47"/>
        </w:numPr>
        <w:spacing w:line="360" w:lineRule="auto"/>
        <w:ind w:left="0" w:firstLine="709"/>
        <w:jc w:val="both"/>
        <w:rPr>
          <w:szCs w:val="24"/>
        </w:rPr>
      </w:pPr>
      <w:r w:rsidRPr="00BE1E5F">
        <w:rPr>
          <w:szCs w:val="24"/>
        </w:rPr>
        <w:t>на тяжелых автопоездах.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Перевозка железнодорожным транспортом осуществляется обычно в тылу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наших войск, и на большие расстояния. Связано это с некоторыми особенностями. Такими как:</w:t>
      </w:r>
    </w:p>
    <w:p w:rsidR="00B53718" w:rsidRPr="00BE1E5F" w:rsidRDefault="00B53718" w:rsidP="00BE1E5F">
      <w:pPr>
        <w:numPr>
          <w:ilvl w:val="0"/>
          <w:numId w:val="47"/>
        </w:numPr>
        <w:spacing w:line="360" w:lineRule="auto"/>
        <w:ind w:left="0" w:firstLine="709"/>
        <w:jc w:val="both"/>
        <w:rPr>
          <w:szCs w:val="24"/>
        </w:rPr>
      </w:pPr>
      <w:r w:rsidRPr="00BE1E5F">
        <w:rPr>
          <w:szCs w:val="24"/>
        </w:rPr>
        <w:t>большие временные затраты на загрузку и выгрузку техники, вооружения и личного состава на железнодорожные платформы;</w:t>
      </w:r>
    </w:p>
    <w:p w:rsidR="00B53718" w:rsidRPr="00BE1E5F" w:rsidRDefault="00B53718" w:rsidP="00BE1E5F">
      <w:pPr>
        <w:numPr>
          <w:ilvl w:val="0"/>
          <w:numId w:val="47"/>
        </w:numPr>
        <w:spacing w:line="360" w:lineRule="auto"/>
        <w:ind w:left="0" w:firstLine="709"/>
        <w:jc w:val="both"/>
        <w:rPr>
          <w:szCs w:val="24"/>
        </w:rPr>
      </w:pPr>
      <w:r w:rsidRPr="00BE1E5F">
        <w:rPr>
          <w:szCs w:val="24"/>
        </w:rPr>
        <w:t>большие трудности в осуществлении скрытого передвижения;</w:t>
      </w:r>
    </w:p>
    <w:p w:rsidR="00B53718" w:rsidRPr="00BE1E5F" w:rsidRDefault="00B53718" w:rsidP="00BE1E5F">
      <w:pPr>
        <w:numPr>
          <w:ilvl w:val="0"/>
          <w:numId w:val="47"/>
        </w:numPr>
        <w:spacing w:line="360" w:lineRule="auto"/>
        <w:ind w:left="0" w:firstLine="709"/>
        <w:jc w:val="both"/>
        <w:rPr>
          <w:szCs w:val="24"/>
        </w:rPr>
      </w:pPr>
      <w:r w:rsidRPr="00BE1E5F">
        <w:rPr>
          <w:szCs w:val="24"/>
        </w:rPr>
        <w:t>при внезапном нападении противника</w:t>
      </w:r>
      <w:r w:rsidR="00BE1E5F" w:rsidRPr="00BE1E5F">
        <w:rPr>
          <w:szCs w:val="24"/>
        </w:rPr>
        <w:t xml:space="preserve"> </w:t>
      </w:r>
      <w:r w:rsidRPr="00BE1E5F">
        <w:rPr>
          <w:szCs w:val="24"/>
        </w:rPr>
        <w:t>рассредоточение сил и средств для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ведения боевых действий трудно осуществимы.</w:t>
      </w:r>
    </w:p>
    <w:p w:rsidR="00B53718" w:rsidRPr="00BE1E5F" w:rsidRDefault="00B53718" w:rsidP="00BE1E5F">
      <w:pPr>
        <w:pStyle w:val="a6"/>
        <w:spacing w:line="360" w:lineRule="auto"/>
        <w:ind w:left="0" w:firstLine="709"/>
        <w:rPr>
          <w:sz w:val="28"/>
          <w:szCs w:val="24"/>
        </w:rPr>
      </w:pPr>
      <w:r w:rsidRPr="00BE1E5F">
        <w:rPr>
          <w:sz w:val="28"/>
          <w:szCs w:val="24"/>
        </w:rPr>
        <w:t>Перевозка морским (речным) транспортом также характеризуется, как и железнодорожным транспортом за некоторым исключением:</w:t>
      </w:r>
    </w:p>
    <w:p w:rsidR="00B53718" w:rsidRPr="00BE1E5F" w:rsidRDefault="00B53718" w:rsidP="00BE1E5F">
      <w:pPr>
        <w:numPr>
          <w:ilvl w:val="0"/>
          <w:numId w:val="47"/>
        </w:numPr>
        <w:spacing w:line="360" w:lineRule="auto"/>
        <w:ind w:left="0" w:firstLine="709"/>
        <w:jc w:val="both"/>
        <w:rPr>
          <w:szCs w:val="24"/>
        </w:rPr>
      </w:pPr>
      <w:r w:rsidRPr="00BE1E5F">
        <w:rPr>
          <w:szCs w:val="24"/>
        </w:rPr>
        <w:t>при перевозки морским транспортом, есть возможность изменять маршрут в зависимости от условий обстановки.</w:t>
      </w:r>
    </w:p>
    <w:p w:rsidR="00B53718" w:rsidRPr="00BE1E5F" w:rsidRDefault="00B53718" w:rsidP="00BE1E5F">
      <w:pPr>
        <w:pStyle w:val="a6"/>
        <w:spacing w:line="360" w:lineRule="auto"/>
        <w:ind w:left="0" w:firstLine="709"/>
        <w:rPr>
          <w:sz w:val="28"/>
          <w:szCs w:val="24"/>
        </w:rPr>
      </w:pPr>
      <w:r w:rsidRPr="00BE1E5F">
        <w:rPr>
          <w:sz w:val="28"/>
          <w:szCs w:val="24"/>
        </w:rPr>
        <w:t>С целью сокращения времени передвижения войск на большие расстояния используется воздушный транспорт. Необходимо отметить, что данный вид передвижения зависит от наличия посадочных площадок для самолетов и вертолетов.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Марш – организованное передвижение войск в колоннах по дорогам и колонным путем в целях выхода в назначенный район или на указанный рубеж.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Марш может совершаться в передвижении вступления в бой или вне угрозы столкновения с противником, а по направлению движения – к фронту, вдоль фронта или от фронта в тыл.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Во всех случаях марш совершается скрытно, как правило, ночью или в других условиях ограниченной видимости, а в боевой обстановке и в глубоком тылу своих войск – и днем.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 любых условиях подразделения должны прибыть в назначенный район или на указанный рубеж своевременно, в полном составе и в готовности к выполнению боевой задачи.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 xml:space="preserve">Средняя скорость движения роты на марше без учета времени на привале может быть: смешанных и танковых колонн –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</w:rPr>
          <w:t>20-</w:t>
        </w:r>
        <w:smartTag w:uri="urn:schemas-microsoft-com:office:smarttags" w:element="metricconverter">
          <w:smartTagPr>
            <w:attr w:name="ProductID" w:val="400 м"/>
          </w:smartTagPr>
          <w:r w:rsidRPr="00BE1E5F">
            <w:rPr>
              <w:szCs w:val="24"/>
            </w:rPr>
            <w:t>25</w:t>
          </w:r>
        </w:smartTag>
        <w:r w:rsidRPr="00BE1E5F">
          <w:rPr>
            <w:szCs w:val="24"/>
          </w:rPr>
          <w:t xml:space="preserve"> км/ч</w:t>
        </w:r>
      </w:smartTag>
      <w:r w:rsidRPr="00BE1E5F">
        <w:rPr>
          <w:szCs w:val="24"/>
        </w:rPr>
        <w:t>, автомобильных колонн – 25-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</w:rPr>
          <w:t>30 км/ч</w:t>
        </w:r>
      </w:smartTag>
      <w:r w:rsidRPr="00BE1E5F">
        <w:rPr>
          <w:szCs w:val="24"/>
        </w:rPr>
        <w:t>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</w:p>
    <w:p w:rsidR="00B53718" w:rsidRPr="00BE1E5F" w:rsidRDefault="001021F5" w:rsidP="00BE1E5F">
      <w:pPr>
        <w:spacing w:line="360" w:lineRule="auto"/>
        <w:ind w:firstLine="0"/>
        <w:jc w:val="both"/>
        <w:rPr>
          <w:szCs w:val="24"/>
        </w:rPr>
      </w:pPr>
      <w:r>
        <w:rPr>
          <w:sz w:val="24"/>
          <w:szCs w:val="24"/>
        </w:rPr>
        <w:pict>
          <v:shape id="_x0000_i1035" type="#_x0000_t75" style="width:437.25pt;height:5in" o:allowincell="f">
            <v:imagedata r:id="rId21" o:title=""/>
          </v:shape>
        </w:pic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 xml:space="preserve">В горах, в пустынях, в северных районах и др. неблагоприятных условиях средняя скорость движения может уменьшаться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</w:rPr>
          <w:t>15-</w:t>
        </w:r>
        <w:smartTag w:uri="urn:schemas-microsoft-com:office:smarttags" w:element="metricconverter">
          <w:smartTagPr>
            <w:attr w:name="ProductID" w:val="400 м"/>
          </w:smartTagPr>
          <w:r w:rsidRPr="00BE1E5F">
            <w:rPr>
              <w:szCs w:val="24"/>
            </w:rPr>
            <w:t>20</w:t>
          </w:r>
        </w:smartTag>
        <w:r w:rsidRPr="00BE1E5F">
          <w:rPr>
            <w:szCs w:val="24"/>
          </w:rPr>
          <w:t xml:space="preserve"> км/ч</w:t>
        </w:r>
      </w:smartTag>
      <w:r w:rsidRPr="00BE1E5F">
        <w:rPr>
          <w:szCs w:val="24"/>
        </w:rPr>
        <w:t>. при совершении марша в пешем порядке средняя скорость движения может быть 4-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</w:rPr>
          <w:t>5 км/ч</w:t>
        </w:r>
      </w:smartTag>
      <w:r w:rsidRPr="00BE1E5F">
        <w:rPr>
          <w:szCs w:val="24"/>
        </w:rPr>
        <w:t>, на лыжах – 5-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</w:rPr>
          <w:t>7 км/ч</w:t>
        </w:r>
      </w:smartTag>
      <w:r w:rsidRPr="00BE1E5F">
        <w:rPr>
          <w:szCs w:val="24"/>
        </w:rPr>
        <w:t>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Рота совершает марш одной колонной.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Дистанции между подразделениями и машинами в колонне могут быть до 25-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</w:rPr>
          <w:t>50 м</w:t>
        </w:r>
      </w:smartTag>
      <w:r w:rsidRPr="00BE1E5F">
        <w:rPr>
          <w:szCs w:val="24"/>
        </w:rPr>
        <w:t>.</w:t>
      </w:r>
    </w:p>
    <w:p w:rsidR="00B53718" w:rsidRPr="00BE1E5F" w:rsidRDefault="00B53718" w:rsidP="00BE1E5F">
      <w:pPr>
        <w:pStyle w:val="a6"/>
        <w:spacing w:line="360" w:lineRule="auto"/>
        <w:ind w:left="0" w:firstLine="709"/>
        <w:rPr>
          <w:sz w:val="28"/>
          <w:szCs w:val="24"/>
        </w:rPr>
      </w:pPr>
      <w:r w:rsidRPr="00BE1E5F">
        <w:rPr>
          <w:sz w:val="28"/>
          <w:szCs w:val="24"/>
        </w:rPr>
        <w:t>Для охранения колонны на марше высылаются:</w:t>
      </w:r>
    </w:p>
    <w:p w:rsidR="00B53718" w:rsidRPr="00BE1E5F" w:rsidRDefault="00B53718" w:rsidP="00BE1E5F">
      <w:pPr>
        <w:numPr>
          <w:ilvl w:val="0"/>
          <w:numId w:val="47"/>
        </w:numPr>
        <w:spacing w:line="360" w:lineRule="auto"/>
        <w:ind w:left="0" w:firstLine="709"/>
        <w:jc w:val="both"/>
        <w:rPr>
          <w:szCs w:val="24"/>
        </w:rPr>
      </w:pPr>
      <w:r w:rsidRPr="00BE1E5F">
        <w:rPr>
          <w:szCs w:val="24"/>
        </w:rPr>
        <w:t>в направлении движения – головная походная застава;</w:t>
      </w:r>
    </w:p>
    <w:p w:rsidR="00B53718" w:rsidRPr="00BE1E5F" w:rsidRDefault="00B53718" w:rsidP="00BE1E5F">
      <w:pPr>
        <w:numPr>
          <w:ilvl w:val="0"/>
          <w:numId w:val="47"/>
        </w:numPr>
        <w:spacing w:line="360" w:lineRule="auto"/>
        <w:ind w:left="0" w:firstLine="709"/>
        <w:jc w:val="both"/>
        <w:rPr>
          <w:szCs w:val="24"/>
        </w:rPr>
      </w:pPr>
      <w:r w:rsidRPr="00BE1E5F">
        <w:rPr>
          <w:szCs w:val="24"/>
        </w:rPr>
        <w:t>на фланги в тыл при необходимости – боковые и тыловые походные заставы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(дозорные отделения).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</w:p>
    <w:p w:rsidR="00BE1E5F" w:rsidRDefault="001021F5" w:rsidP="00BE1E5F">
      <w:pPr>
        <w:spacing w:line="36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36" type="#_x0000_t75" style="width:444.75pt;height:321.75pt" o:allowincell="f">
            <v:imagedata r:id="rId22" o:title=""/>
          </v:shape>
        </w:pict>
      </w:r>
    </w:p>
    <w:p w:rsidR="00BE1E5F" w:rsidRPr="00BE1E5F" w:rsidRDefault="00BE1E5F" w:rsidP="00BE1E5F">
      <w:pPr>
        <w:spacing w:line="360" w:lineRule="auto"/>
        <w:ind w:firstLine="0"/>
        <w:jc w:val="both"/>
        <w:rPr>
          <w:szCs w:val="28"/>
        </w:rPr>
      </w:pPr>
    </w:p>
    <w:p w:rsidR="00B53718" w:rsidRPr="00BE1E5F" w:rsidRDefault="00BE1E5F" w:rsidP="00BE1E5F">
      <w:pPr>
        <w:spacing w:line="360" w:lineRule="auto"/>
        <w:ind w:firstLine="0"/>
        <w:jc w:val="both"/>
        <w:rPr>
          <w:szCs w:val="24"/>
        </w:rPr>
      </w:pPr>
      <w:r>
        <w:rPr>
          <w:szCs w:val="28"/>
        </w:rPr>
        <w:br w:type="page"/>
      </w:r>
      <w:r w:rsidR="001021F5">
        <w:rPr>
          <w:sz w:val="24"/>
          <w:szCs w:val="24"/>
        </w:rPr>
        <w:pict>
          <v:shape id="_x0000_i1037" type="#_x0000_t75" style="width:461.25pt;height:274.5pt" o:allowincell="f">
            <v:imagedata r:id="rId23" o:title=""/>
          </v:shape>
        </w:pic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</w:p>
    <w:p w:rsidR="00B53718" w:rsidRPr="00BE1E5F" w:rsidRDefault="00B53718" w:rsidP="00BE1E5F">
      <w:pPr>
        <w:pStyle w:val="a6"/>
        <w:spacing w:line="360" w:lineRule="auto"/>
        <w:ind w:left="0" w:firstLine="709"/>
        <w:rPr>
          <w:sz w:val="28"/>
          <w:szCs w:val="24"/>
        </w:rPr>
      </w:pPr>
      <w:r w:rsidRPr="00BE1E5F">
        <w:rPr>
          <w:sz w:val="28"/>
          <w:szCs w:val="24"/>
        </w:rPr>
        <w:t>Походное охранение должно обеспечить беспрепятственное движение главных сил, исключить внезапное нападение противника, обеспечить выгодные условия для вступления в бой, а также не допустить проникновения к ним наземной разведки противника.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Для своевременного начала марша и регулирования движения подразделениям указываются исходный пункт и время его прохождения, а подразделениям, действующим в авангарде или совершающим марш в составе главных сил части, кроме того, пункты регулирования и время их прохождения, места и время привалов, дневного (ночного) отдыха.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Привалы, дневной (ночной) отдых назначаются для проверки состояния вооружения, боевой и другой техники, их технического обслуживания, приема пищи и отдыха личного состава. Привалы назначаются через 3-4 часа движения, продолжительностью до одного часа и один привал продолжительностью до двух часов, во второй половине суточного перехода, а дневной (ночной) отдых – в конце каждого суточного перехода.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Подразделение, назначенное в головную походную заставу, в установленное время проходит исходный пункт и двигается по намеченному маршруту с установленной скоростью.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Тоннели и мосты головная походная застава проходит безостановочно. Разрушенные участки дорог, мосты, завалы на маршруте движения и заминированные участки, подразделение обходит, обозначая указками места разрушений (минирования) и направления обхода.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Если обход невозможен, или на устройство прохода в разрушениях (завалах) требуется времени меньше, чем на обход, то головная походная застава проделывает проход.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О заграждениях, зараженных участках, разрушениях и направлениях их обхода, а также о встрече с противником командир подразделения назначенного в ГПЗ докладывает выславшему его командиру.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Главные силы подразделения, совершающего марш, проходят исходный пункт головой колонны в установленное время с заданной скоростью.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Подразделения двигаются только по правой стороне дороги, соблюдая установленные скорости движения, дистанцию между машинами и меры безопасности.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Ночью машины двигаются с использованием приборов ночного видения, светомаскировочных устройств, а при движении на участках местности, просматриваемых противником, и в светлую ночь – с полностью выключенным светом.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Отражение ударов воздушного противника на марше осуществляется силами штатных и приданных зенитных подразделений, а также огнем выделенных для этого мотострелковых подразделений.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По сигналу оповещения о воздушном противнике, зенитные подразделения, а также подразделения, выделенные для ведения огня по воздушным целям, изготавливаются к открытию огня, люки БМП (БТР) и танков (кроме люков, из которых будет вестись огонь) закрываются. Личный состав приводит противогазы в положение «наготове». Отражение воздушного противника осуществляется огнем в движении или с коротких остановок.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По сигналам оповещения о радиоактивном, химическом и бактериологическом (биологическом) заражении, подразделение продолжает движение. В БМП (БТР) и танках перед преодолением зон заражения люки, двери, бойницы и жалюзи закрываются, включается система защиты от ОМП. Личный состав при следовании в пешем порядке и на открытых машинах надевают противогазы (респираторы).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Зоны с высокими уровнями радиации, районы разрушений, пожаров и затоплений на маршруте движения подразделения, как правило, обходят; при невозможности обхода зоны заражения преодолеваются с максимальной скоростью с использованием систем защиты от ОМП, имеющихся на машинах и средств индивидуальной защиты.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Частичная и специальная обработки проводятся после выхода из зон радиоактивного заражения, а при применении противником ОВ немедленно.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 случае применения противником зажигательного оружия, а также при вынужденном преодолении района пожаров, люки, бойницы и жалюзи танков, БМП (БТР) закрываются. Колонна быстро выводится из района пожаров вперед или в наветренную сторону, и организуется тушение очагов огня на боевой и другой технике, оказывается помощь пострадавшим, затем движение продолжается.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 xml:space="preserve">На привалах построение колонны подразделения не нарушается, машины останавливаются на правой обочине дороги не ближе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</w:rPr>
          <w:t>10 м</w:t>
        </w:r>
      </w:smartTag>
      <w:r w:rsidRPr="00BE1E5F">
        <w:rPr>
          <w:szCs w:val="24"/>
        </w:rPr>
        <w:t>. одна от другой или на дистанциях установленных командиром.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Личный состав выходит из машин только по команде своих командиров и располагается для отдыха справа от дороги. В машинах остаются наблюдатели, дежурные пулеметчики и радиотелефонисты (радисты - заряжающие) командирских машин.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Дежурное зенитное подразделение занимает, указанную командиром, основную позицию, а дежурные стрелки-зенитчики располагаются вблизи своих машин в готовности к уничтожению воздушных целей противника. Остальные зенитные средства остаются в колонне на своих местах в готовности к открытию огня.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Экипаж БМП (расчеты, водители) производят контрольный осмотр вооружения, боевой и другой техники и проводят техническое обслуживание.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Боевая и другая техника, вышедшая из строя в ходе марша, останавливается на правой обочине дороги или отводится в сторону.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Замыкание колонны оказывает помощь экипажам в устранении неисправностей, организует передачу неисправных и застрявших машин эвакуационным и ремонтным подразделениям.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Вопрос 2: «Виды перевозок подразд</w:t>
      </w:r>
      <w:r w:rsidR="00BE1E5F">
        <w:rPr>
          <w:szCs w:val="24"/>
        </w:rPr>
        <w:t>елений. Основы их осуществления</w:t>
      </w:r>
    </w:p>
    <w:p w:rsidR="00BE1E5F" w:rsidRDefault="00BE1E5F" w:rsidP="00BE1E5F">
      <w:pPr>
        <w:pStyle w:val="3"/>
        <w:keepNext w:val="0"/>
        <w:widowControl w:val="0"/>
        <w:spacing w:line="360" w:lineRule="auto"/>
        <w:ind w:firstLine="709"/>
        <w:jc w:val="both"/>
        <w:rPr>
          <w:b w:val="0"/>
          <w:szCs w:val="24"/>
        </w:rPr>
      </w:pPr>
    </w:p>
    <w:p w:rsidR="00B53718" w:rsidRPr="00BE1E5F" w:rsidRDefault="00B53718" w:rsidP="00BE1E5F">
      <w:pPr>
        <w:pStyle w:val="3"/>
        <w:keepNext w:val="0"/>
        <w:widowControl w:val="0"/>
        <w:spacing w:line="360" w:lineRule="auto"/>
        <w:ind w:firstLine="709"/>
        <w:jc w:val="both"/>
        <w:rPr>
          <w:b w:val="0"/>
          <w:szCs w:val="24"/>
        </w:rPr>
      </w:pPr>
      <w:r w:rsidRPr="00BE1E5F">
        <w:rPr>
          <w:b w:val="0"/>
          <w:szCs w:val="24"/>
        </w:rPr>
        <w:t>Принцип формирования воинского эшелона, команды, колонны. Районы,</w:t>
      </w:r>
      <w:r w:rsidR="00BE1E5F">
        <w:rPr>
          <w:b w:val="0"/>
          <w:szCs w:val="24"/>
        </w:rPr>
        <w:t xml:space="preserve"> </w:t>
      </w:r>
      <w:r w:rsidRPr="00BE1E5F">
        <w:rPr>
          <w:b w:val="0"/>
          <w:szCs w:val="24"/>
        </w:rPr>
        <w:t>назначаемые до погрузки и после выгрузки. Порядок погрузки и выгрузки подразделений. Поддержание боевой готовности в пути следования»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Перевозка подразделений – это перемещение подразделений с их вооружением, боевой и другой техникой и имуществом из одного района (пункта) в другой железнодорожным, морским (речным), воздушным транспортом или на тяжелых автопоездах, темп перемещения при перевозке составляет несколько сот километров в сутки.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Перевозки батальона железнодорожным, морским (речным) транспортом осуществляется одним-двумя воинскими эшелонами, воздушным транспортом – несколькими воинскими командами, на тяжелых автопоездах – одной колонной. Расчет на перевозку составляется с учетом сохранения организационной целостности подразделений и обеспечение их готовности к ведению боя после выгрузки.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Под воинским эшелоном понимается организованные для перевозки в одном поезде или на одном судне (самоходном, несамоходном) воинская часть, подразделение, учреждение, а также отдельные команды и партии боевой техники. Воинским поездом считается поезд, имеющий 20 вагонов и более (в двухосном исчислении).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Эшелону присваивается соответствующий номер, сохраняющийся за ним на всем пути следования. Эшелон должен иметь необходимые силы и средства для погрузки (выгрузки) техники и грузов, для организации противовоздушной обороны, связи, радиационной, химической и бактериологической (биологической) разведки, для охраны и обороны, а также для обеспечения личного состава горячей пищей и оказания ему медицинской помощи.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Для погрузки (посадки) на платформы (в вагоны), на суда, в самолеты (вертолеты) батальону указываются станция, порт (пристань) или аэродром (площадка) погрузки (посадки). До погрузки (посадки) рота (батальон) находится в районе ожидания, а после выгрузки (высадки) выходит в район сбора. Эти районы обычно выбираются в дали от крупных населенных пунктов, узлов дорог и должны обеспечивать маскировку от воздушного противника, иметь естественные укрытия и удобные пути подхода и выхода.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Удаление района ожидания (сбора) в основном определяется условиями местности, обеспечивающей скрытое расположение подразделений,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требованиями защиты от оружия массового поражения и назначенным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времени на движение подразделений на погрузку (посадку) и после выгрузки (высадки) и должно быть, как правило, в 3-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</w:rPr>
          <w:t>5 км</w:t>
        </w:r>
      </w:smartTag>
      <w:r w:rsidRPr="00BE1E5F">
        <w:rPr>
          <w:szCs w:val="24"/>
        </w:rPr>
        <w:t xml:space="preserve"> (при перевозке воздушным транспортом обычно в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Cs w:val="24"/>
          </w:rPr>
          <w:t>10-</w:t>
        </w:r>
        <w:smartTag w:uri="urn:schemas-microsoft-com:office:smarttags" w:element="metricconverter">
          <w:smartTagPr>
            <w:attr w:name="ProductID" w:val="400 м"/>
          </w:smartTagPr>
          <w:r w:rsidRPr="00BE1E5F">
            <w:rPr>
              <w:szCs w:val="24"/>
            </w:rPr>
            <w:t>15</w:t>
          </w:r>
        </w:smartTag>
        <w:r w:rsidRPr="00BE1E5F">
          <w:rPr>
            <w:szCs w:val="24"/>
          </w:rPr>
          <w:t xml:space="preserve"> км</w:t>
        </w:r>
      </w:smartTag>
      <w:r w:rsidRPr="00BE1E5F">
        <w:rPr>
          <w:szCs w:val="24"/>
        </w:rPr>
        <w:t>) от места погрузки (выгрузки).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 районах ожидания происходит окончательная подготовка войск к погрузке (посадке). Боевая техника подготавливается к перевозке и последующим действиям производится дозаправка топливом, технический осмотр и необходимый ремонт боевых и транспортных машин, вооружения. Вся неисправная техника вводится в строй до выдвижения на погрузку. Проверяется обеспеченность личного состава индивидуальными средствами защиты.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Для выполнения основных задач по обеспечению подразделений роты (батальона) и эшелона в целом при погрузке (выгрузке) и в пути следования создаются специальные команды: погрузочно-выгрузочные; ликвидации последствий применения противником оружия массового поражения, зажигательного оружия и др.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Погрузочно-выгрузочные команды предназначаются для погрузки колесной и прицепной техники на платформы (в вагоны) и для погрузки в крытые вагоны различных грузов. Количество этих команд в основном определяется числом мест погрузки. Погрузочно-выгрузочные команды кроме погрузки (выгрузки) обязаны также производить сборку и разборку различных устройств и приспособлений, необходимых при погрузке (выгрузке).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Погрузка вооружения, боевой и другой техники и посадка личного состава производится в строго указанное время, скрытно, с соблюдением мер безопасности, исключив поломку вооружения, боевой и другой техники и транспортных средств.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 первую очередь грузятся вооружение, боевая и другая техника, запасы боеприпасов, горючего и других материальных средств.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Боеприпасы и горючее, как правило, грузятся в разные вагоны (на разные суда, в разные самолеты, вертолеты). Боевая техника и зенитные средства, выделенные для прикрытия района погрузки, в также тягачи, предназначенные для обеспечения быстрой погрузки (выгрузки) гусеничной техники, грузятся на платформы (суда) в последнюю очередь.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Техника на платформах крепится тросами машин, для этого они заблаговременно заготовляются: колодки, гусеницы и колеса машин, проволока, бруски, а также металлические упоры.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При формировании воинского поезда крытые вагоны, занятые людьми и действующими кухнями ставят в среднюю часть поезда, а платформы и полувагоны с боевой техникой – в головную и хвостовую части. Вагоны с опасными грузами отделяются специальным прикрытием от локомотива, хвоста поезда, людских вагонов, вагонов с действующими кухнями, а при необходимости и один от другого.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Платформы с зенитными средствами ставятся в головной и хвостовой части поезда, для удобства ведения огня они отделяются от тепловоза (электровоза), крытых вагонов или полувагонов одной или несколькими платформами с грузом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небольших габаритов по высоте.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Посадка личного состава в вагоны (на суда, самолеты, вертолеты) производится по окончании погрузки вооружения, боевой и другой техники и имущества, обычно непосредственно перед отправкой воинского эшелона (команды) или выхода судна в море, но не позднее, чем за 10 минут до отправления.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При перевозке железнодорожным транспортом личный состав перевозится, как правило,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в крытых четырехосных вагонах, из расчета 64-72 человека в каждом. При этом запрещается использовать вагоны из-под кислот, ядовитых веществ и животных. Для офицеров эшелона может предоставляться пассажирский вагон. Желательно в составе поезда иметь вагон изолятор, оборудованный, как и людской вагон, съемным воинским оборудованием.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Вооружение, боевая и другая техника, материальные средства, погруженные на подвижный состав (на суда, самолеты, вертолеты), надежно закрепляются, а машины, кроме того, ставятся на тормоз и низкую передачу. Поворотные устройства башен боевых машин, пушки застопориваются, а люки пломбируются.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</w:p>
    <w:p w:rsidR="00B53718" w:rsidRPr="00BE1E5F" w:rsidRDefault="00BE1E5F" w:rsidP="00BE1E5F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br w:type="page"/>
      </w:r>
      <w:r w:rsidR="00B53718" w:rsidRPr="00BE1E5F">
        <w:rPr>
          <w:szCs w:val="24"/>
        </w:rPr>
        <w:t>Вопрос</w:t>
      </w:r>
      <w:r>
        <w:rPr>
          <w:szCs w:val="24"/>
        </w:rPr>
        <w:t xml:space="preserve"> </w:t>
      </w:r>
      <w:r w:rsidR="00B53718" w:rsidRPr="00BE1E5F">
        <w:rPr>
          <w:szCs w:val="24"/>
        </w:rPr>
        <w:t>3: «Район расположения</w:t>
      </w:r>
      <w:r>
        <w:rPr>
          <w:szCs w:val="24"/>
        </w:rPr>
        <w:t xml:space="preserve"> </w:t>
      </w:r>
      <w:r w:rsidR="00B53718" w:rsidRPr="00BE1E5F">
        <w:rPr>
          <w:szCs w:val="24"/>
        </w:rPr>
        <w:t>подразделений на</w:t>
      </w:r>
      <w:r>
        <w:rPr>
          <w:szCs w:val="24"/>
        </w:rPr>
        <w:t xml:space="preserve"> </w:t>
      </w:r>
      <w:r w:rsidR="00B53718" w:rsidRPr="00BE1E5F">
        <w:rPr>
          <w:szCs w:val="24"/>
        </w:rPr>
        <w:t>месте, требования</w:t>
      </w:r>
      <w:r>
        <w:rPr>
          <w:szCs w:val="24"/>
        </w:rPr>
        <w:t xml:space="preserve"> </w:t>
      </w:r>
      <w:r w:rsidR="00B53718" w:rsidRPr="00BE1E5F">
        <w:rPr>
          <w:szCs w:val="24"/>
        </w:rPr>
        <w:t xml:space="preserve">к нему и его размеры. Принцип размещения подразделений в районе; </w:t>
      </w:r>
      <w:r>
        <w:rPr>
          <w:szCs w:val="24"/>
        </w:rPr>
        <w:t xml:space="preserve"> </w:t>
      </w:r>
      <w:r w:rsidR="00B53718" w:rsidRPr="00BE1E5F">
        <w:rPr>
          <w:szCs w:val="24"/>
        </w:rPr>
        <w:t xml:space="preserve">расположение и оборудование района. Организация сторожевого и </w:t>
      </w:r>
      <w:r>
        <w:rPr>
          <w:szCs w:val="24"/>
        </w:rPr>
        <w:t xml:space="preserve"> </w:t>
      </w:r>
      <w:r w:rsidR="00B53718" w:rsidRPr="00BE1E5F">
        <w:rPr>
          <w:szCs w:val="24"/>
        </w:rPr>
        <w:t>непосредственного охранения»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Мотострелковые и танковые подразделения на месте могут располагаться в районе сосредоточения, исходном районе, районе отдыха и других районах, самостоятельно или вместе с другими подразделениями.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Целями расположения на месте могут завершение мероприятий по приведению в боевую готовность, подготовка к бою, восстановление боеспособности, передача личного состава, пополнение запасов материальных средств, обслуживание и восстановление боевой техники, сколачивание (боевое слаживание) подразделений.</w:t>
      </w:r>
    </w:p>
    <w:p w:rsidR="00B53718" w:rsidRPr="00BE1E5F" w:rsidRDefault="00B53718" w:rsidP="00BE1E5F">
      <w:pPr>
        <w:pStyle w:val="a6"/>
        <w:spacing w:line="360" w:lineRule="auto"/>
        <w:ind w:left="0" w:firstLine="709"/>
        <w:rPr>
          <w:sz w:val="28"/>
          <w:szCs w:val="24"/>
        </w:rPr>
      </w:pPr>
      <w:r w:rsidRPr="00BE1E5F">
        <w:rPr>
          <w:sz w:val="28"/>
          <w:szCs w:val="24"/>
        </w:rPr>
        <w:t>Требования к району и порядку расположения подразделений зависят от удаления данного района от линии фронта,</w:t>
      </w:r>
      <w:r w:rsidR="00BE1E5F">
        <w:rPr>
          <w:sz w:val="28"/>
          <w:szCs w:val="24"/>
        </w:rPr>
        <w:t xml:space="preserve"> </w:t>
      </w:r>
      <w:r w:rsidRPr="00BE1E5F">
        <w:rPr>
          <w:sz w:val="28"/>
          <w:szCs w:val="24"/>
        </w:rPr>
        <w:t>активности боевых действий сторон на данном направлении, а также от характера предстоящих действий, продолжительности пребывания подразделений на месте. Основными из этих требований являются: возможность скрытно расположить в районе подразделения, осуществить тщательную маскировку личного состава и техники; обеспечение необходимой степени рассредоточения и максимального укрытия подразделений от поражения современными боевыми средствами, наличие благоприятных условий для выполнения в данном районе намеченных мероприятий и удобство для организованного начала последующих действий. Для этого район следует выбирать на местности, имеющей естественные укрытия (выемки, карьеры, овраги, складки, рощи, небольшие населенные пункты, строения, кустарник, пещеры и т.п.). В районе или вблизи него должны быть в достаточном количестве подручные средства маскировки и другой материал, годный, например, для быстрого создания искусственных укрытий.</w:t>
      </w:r>
    </w:p>
    <w:p w:rsidR="00B53718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Район расположения не следует выбирать в крупных населенных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пунктах, вблизи от таких объектов, как фабрики, заводы, железнодорожные станции, мосты, узлы дорог или резко выделяющиеся элементы местности, отдельные мосты, озера, излучены рек и т.п. Нецелесообразно также располагать подразделения вдоль шоссейных дорог, автострад, под линиями электропередач, вблизи складов, заправочных пунктов и т.п.</w:t>
      </w:r>
    </w:p>
    <w:p w:rsidR="00BE1E5F" w:rsidRPr="00BE1E5F" w:rsidRDefault="00BE1E5F" w:rsidP="00BE1E5F">
      <w:pPr>
        <w:spacing w:line="360" w:lineRule="auto"/>
        <w:ind w:firstLine="709"/>
        <w:jc w:val="both"/>
        <w:rPr>
          <w:szCs w:val="24"/>
        </w:rPr>
      </w:pPr>
    </w:p>
    <w:p w:rsidR="00B53718" w:rsidRPr="00BE1E5F" w:rsidRDefault="001021F5" w:rsidP="00BE1E5F">
      <w:pPr>
        <w:spacing w:line="360" w:lineRule="auto"/>
        <w:ind w:firstLine="0"/>
        <w:jc w:val="both"/>
        <w:rPr>
          <w:szCs w:val="24"/>
        </w:rPr>
      </w:pPr>
      <w:r>
        <w:rPr>
          <w:sz w:val="24"/>
          <w:szCs w:val="24"/>
        </w:rPr>
        <w:pict>
          <v:shape id="_x0000_i1038" type="#_x0000_t75" style="width:431.25pt;height:5in" o:allowincell="f">
            <v:imagedata r:id="rId24" o:title=""/>
          </v:shape>
        </w:pic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Роте (батальону) назначается для расположения основной район, а иногда и запасной – для роты, вне района батальона, для батальона – вне района полка.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Подразделения в районе располагаются рассредоточено. Рота – вдоль маршрута выдвижения, максимально используя защитные и маскировочные свойства местности, а батальон – скрытно, с учетом возможности быстрого построения колонны, обеспечения укрытия и маскировки.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С учетом требований к рассредоточению величина района батальона может достигать 10 км</w:t>
      </w:r>
      <w:r w:rsidRPr="00BE1E5F">
        <w:rPr>
          <w:szCs w:val="24"/>
          <w:vertAlign w:val="superscript"/>
        </w:rPr>
        <w:t>2</w:t>
      </w:r>
      <w:r w:rsidRPr="00BE1E5F">
        <w:rPr>
          <w:szCs w:val="24"/>
        </w:rPr>
        <w:t>.</w:t>
      </w:r>
      <w:r w:rsidR="00BE1E5F">
        <w:rPr>
          <w:szCs w:val="24"/>
        </w:rPr>
        <w:t xml:space="preserve"> 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При выборе района следует учитывать, что если предстоит продолжение марша, район выгодно иметь несколько вытянутым в сторону предстоящего движения. если предстоит наступать, подразделение следует располагать с учетом предполагаемого построения боевого порядка. При этом мотострелковые подразделения, придаваемые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танковым, необходимо располагать вместе с танковым подразделением.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Гранатометный и противотанковый взводы располагаются обычно с мотострелковыми ротами.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Зенитные подразделения занимают огневые позиции в местах, обеспечивающих возможность ведения огня по воздушным целям.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Подразделения технического обеспечения и тыла размещаются в районе расположения батальона с учетом удобства обеспечения подразделений. Но при этом не демаскируют их и своего местоположения. На случай отражения нападения наземного противника мотострелковым (танковым) взводам (ротам) и противотанковому взводу указываются рубежи развертывания и задачи: минометной батареи, гранатометному взводу и приданному артиллерийскому подразделению – огневые позиции, а также порядок подготовки рубежей развертывания (огневых позиций) и выхода на них, возможный маневр огнем и подразделениями.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Для отражения нападения воздушного противника, командир роты (батальона) определяет, какие иметь дежурные средства в подразделениях, и указывает порядок ведения огня.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До выхода подразделения в назначенный район организуется его рекогносцировка. Группа уточняет места расположения подразделений, КНП, огневые позиции зенитного подразделения, места расположения подразделений технического обеспечения и тыла, развертывает и обозначает подъездные пути. Она проверяет район также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с точки зрения его санитарно-эпидемической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безопасности, а если район ранее занимается противником, то безопасность его от мин, диверсантов и т.п.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 районе расположения подразделения личный состав вблизи машин должен оборудовать открытые или перекрытые щели, а при наличии вре</w:t>
      </w:r>
      <w:r w:rsidR="00BE1E5F">
        <w:rPr>
          <w:szCs w:val="24"/>
        </w:rPr>
        <w:t xml:space="preserve">мени </w:t>
      </w:r>
      <w:r w:rsidRPr="00BE1E5F">
        <w:rPr>
          <w:szCs w:val="24"/>
        </w:rPr>
        <w:t>устраивать блиндажи и убежища. Боеприпасы, горючее и другие материальные средства укрываются в окопах и других укрытиях.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Места расположения подразделений, вооружения и техники, позиции охранения и дежурных средств, а также следы от машин необходимо тщательно маскировать.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Соблюдение мер маскировки в последующем - обязательно на протяжении всего периода пребывания подразделения на месте. Причем, скрытно должны осуществляться и все перемещения техники и личного состава. Особо следует обращать внимание на недопущение пользования кострами, светом фар в ночное время, ограничить или запретить работу на радиосредствах, кроме как на прием.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 районе расположения должна непрерывно вестись разведка, как наземного, так и воздушного противника.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 случае смены района следует обращать внимание на скрытность выхода из района, перемещения и занятия нового. При смене района в подразделении должна вестись круговая разведка (наблюдение), а зенитные средства должны быть в готовности к отражению удара самолетов, вертолетов противника.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Зимой в условиях длительной непогоды или в густонаселенной местности, подразделения иногда целесообразно располагать в населенных пунктах. В этих случаях подразделения следует рассредоточивать по окраинам населенного пункта, для укрытия личного состава использовать подвалы зданий, погреба и другие подземные сооружения.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При расположении на месте зимой, вне населенных пунктов, следует выбирать районы, защищенные от ветра, имеющие дороги, поддерживать дороги в проезжем состоянии, обозначать их указателями.</w:t>
      </w:r>
    </w:p>
    <w:p w:rsidR="00B53718" w:rsidRPr="00BE1E5F" w:rsidRDefault="00B53718" w:rsidP="00BE1E5F">
      <w:pPr>
        <w:pStyle w:val="a6"/>
        <w:spacing w:line="360" w:lineRule="auto"/>
        <w:ind w:left="0" w:firstLine="709"/>
        <w:rPr>
          <w:sz w:val="28"/>
          <w:szCs w:val="24"/>
        </w:rPr>
      </w:pPr>
      <w:r w:rsidRPr="00BE1E5F">
        <w:rPr>
          <w:sz w:val="28"/>
          <w:szCs w:val="24"/>
        </w:rPr>
        <w:t>При низких температурах необходимо оборудовать утепленные и отапливаемые укрытия-палатки, шалаши, навесы, землянки и т.п., готовить устройства для обогрева личного состава и своевременно заготавливать топливо.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Помимо маскировки машин принимаются также меры по защите их от заноса снегом, обледенения, размораживания. Двигатели периодически прогреваются.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При расположении в лесу необходимо учитывать возможные изменения местности в случае нанесения ядерных ударов, применения зажигательных боеприпасов, в результате чего возможно образование обширных районов завалов и пожаров. Поэтому в лесу подразделения следует располагать вблизи дорог, просек, опушек, на участке с меньшей плотностью деревьев, низкой порослью кустарников. Для проведения спасательных работ и тушения пожаров следует назначать дежурные подразделения, заготавливать</w:t>
      </w:r>
      <w:r w:rsidR="00BE1E5F">
        <w:rPr>
          <w:szCs w:val="24"/>
        </w:rPr>
        <w:t xml:space="preserve"> </w:t>
      </w:r>
      <w:r w:rsidRPr="00BE1E5F">
        <w:rPr>
          <w:szCs w:val="24"/>
        </w:rPr>
        <w:t>соответствующие средства: воду, песок, лопаты, багры, огнетушители и т.п.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 горах могут возникать лавины, камнепады, обвалы, которые в короткие сроки могут сделать непроходимыми дороги, ущелья, перевалы и нанести большой ущерб, оказавшимся в их зоне, подразделениям. В этой связи, подразделение следует располагать в горах вне лавиноопасных или селеопасных участков, вне мест, угрожающих обвалами, наводнениями и т.п.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Одновременно, при выборе района, необходимо использовать участки горных выработок, тоннели, пещеры и другие складки местности.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 пустынях и степях подразделения следует располагать рассредоточено, вблизи источников воды, но в стороне от местных предметов, которые могут являться ориентирами или объектами нанесения ударов.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Для расположения следует исследовать оазисы, межгрядовые и межбарханные понижения, заросли кустарников.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При расположении в пустыне необходимо особое внимание обращать на маскировку и организацию надежной противовоздушной обороны, принимать меры по предупреждению инфекционных заболеваний, экономному расходованию воды и топлива, охрана пунктов водоснабжения, вести тщательную разведку радиоактивного и химического заражения источников воды. Следует учитывать также наличие перемещающихся песков и не допускать расположения подразделений на их направлении.</w:t>
      </w:r>
    </w:p>
    <w:p w:rsidR="00B53718" w:rsidRPr="00BE1E5F" w:rsidRDefault="00B53718" w:rsidP="00BE1E5F">
      <w:pPr>
        <w:pStyle w:val="4"/>
        <w:keepNext w:val="0"/>
        <w:widowControl w:val="0"/>
        <w:spacing w:before="0" w:after="0" w:line="360" w:lineRule="auto"/>
        <w:ind w:firstLine="709"/>
        <w:jc w:val="both"/>
        <w:rPr>
          <w:b w:val="0"/>
          <w:szCs w:val="24"/>
        </w:rPr>
      </w:pPr>
      <w:r w:rsidRPr="00BE1E5F">
        <w:rPr>
          <w:b w:val="0"/>
          <w:szCs w:val="24"/>
        </w:rPr>
        <w:t>Организация охраны</w:t>
      </w:r>
    </w:p>
    <w:p w:rsidR="00B53718" w:rsidRPr="00BE1E5F" w:rsidRDefault="00B53718" w:rsidP="00BE1E5F">
      <w:pPr>
        <w:pStyle w:val="a6"/>
        <w:spacing w:line="360" w:lineRule="auto"/>
        <w:ind w:left="0" w:firstLine="709"/>
        <w:rPr>
          <w:sz w:val="28"/>
          <w:szCs w:val="24"/>
        </w:rPr>
      </w:pPr>
      <w:r w:rsidRPr="00BE1E5F">
        <w:rPr>
          <w:sz w:val="28"/>
          <w:szCs w:val="24"/>
        </w:rPr>
        <w:t xml:space="preserve">Подразделения роты при расположении на месте охраняются непосредственным охранением – патрульными и дежурными наблюдателями на КНП подразделений. В батальоне организуется сторожевое охранение – сторожевыми постами в составе отделения (танка) (удаление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 w:val="28"/>
            <w:szCs w:val="24"/>
          </w:rPr>
          <w:t>1500 м</w:t>
        </w:r>
      </w:smartTag>
      <w:r w:rsidRPr="00BE1E5F">
        <w:rPr>
          <w:sz w:val="28"/>
          <w:szCs w:val="24"/>
        </w:rPr>
        <w:t xml:space="preserve">) и секретами в составе двух-трех человек (удаление до </w:t>
      </w:r>
      <w:smartTag w:uri="urn:schemas-microsoft-com:office:smarttags" w:element="metricconverter">
        <w:smartTagPr>
          <w:attr w:name="ProductID" w:val="400 м"/>
        </w:smartTagPr>
        <w:r w:rsidRPr="00BE1E5F">
          <w:rPr>
            <w:sz w:val="28"/>
            <w:szCs w:val="24"/>
          </w:rPr>
          <w:t>400 м</w:t>
        </w:r>
      </w:smartTag>
      <w:r w:rsidRPr="00BE1E5F">
        <w:rPr>
          <w:sz w:val="28"/>
          <w:szCs w:val="24"/>
        </w:rPr>
        <w:t>).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Сторожевому посту указывается позиция, с которой обеспечивается круговое наблюдение и удобное ведение огня. Наблюдение ведется непрерывно – днем и ночью. Место сторожевого поста и секрета должно быть хорошо замаскировано.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Внутри района расположения батальона организуется непосредственное охранение, включающее парных патрулей и наблюдателей, несущих постоянное дежурство на КНП, а также дежурное подразделение в составе взвода, которое располагается в указанном командиром батальона месте, удобном для быстрого выполнения задач.</w:t>
      </w:r>
    </w:p>
    <w:p w:rsidR="00B53718" w:rsidRPr="00BE1E5F" w:rsidRDefault="00B53718" w:rsidP="00BE1E5F">
      <w:pPr>
        <w:spacing w:line="360" w:lineRule="auto"/>
        <w:ind w:firstLine="709"/>
        <w:jc w:val="both"/>
        <w:rPr>
          <w:szCs w:val="24"/>
        </w:rPr>
      </w:pPr>
      <w:r w:rsidRPr="00BE1E5F">
        <w:rPr>
          <w:szCs w:val="24"/>
        </w:rPr>
        <w:t>Если дежурное подразделение по каким-либо причинам выбывает из района расположения, то вместо него назначается новое подразделение.</w:t>
      </w:r>
    </w:p>
    <w:p w:rsidR="00B53718" w:rsidRPr="00BE1E5F" w:rsidRDefault="00B53718" w:rsidP="00BE1E5F">
      <w:pPr>
        <w:pStyle w:val="a6"/>
        <w:spacing w:line="360" w:lineRule="auto"/>
        <w:ind w:left="0" w:firstLine="709"/>
        <w:rPr>
          <w:sz w:val="28"/>
          <w:szCs w:val="24"/>
        </w:rPr>
      </w:pPr>
      <w:r w:rsidRPr="00BE1E5F">
        <w:rPr>
          <w:sz w:val="28"/>
          <w:szCs w:val="24"/>
        </w:rPr>
        <w:t>Для охраны личного состава, вооружения и боевой техники в роте назначается суточный наряд.</w:t>
      </w:r>
    </w:p>
    <w:p w:rsidR="00B53718" w:rsidRDefault="00B53718" w:rsidP="00BE1E5F">
      <w:pPr>
        <w:spacing w:line="360" w:lineRule="auto"/>
        <w:ind w:firstLine="709"/>
        <w:jc w:val="both"/>
        <w:rPr>
          <w:szCs w:val="24"/>
        </w:rPr>
      </w:pPr>
    </w:p>
    <w:p w:rsidR="00B53718" w:rsidRPr="00BE1E5F" w:rsidRDefault="00BE1E5F" w:rsidP="00BE1E5F">
      <w:pPr>
        <w:spacing w:line="360" w:lineRule="auto"/>
        <w:ind w:firstLine="0"/>
        <w:jc w:val="both"/>
        <w:rPr>
          <w:szCs w:val="24"/>
        </w:rPr>
      </w:pPr>
      <w:r>
        <w:rPr>
          <w:szCs w:val="24"/>
        </w:rPr>
        <w:br w:type="page"/>
      </w:r>
      <w:r w:rsidR="001021F5">
        <w:rPr>
          <w:sz w:val="24"/>
          <w:szCs w:val="24"/>
        </w:rPr>
        <w:pict>
          <v:shape id="_x0000_i1039" type="#_x0000_t75" style="width:450pt;height:471pt" o:allowincell="f">
            <v:imagedata r:id="rId25" o:title=""/>
          </v:shape>
        </w:pict>
      </w:r>
    </w:p>
    <w:p w:rsidR="00B53718" w:rsidRDefault="00B53718" w:rsidP="00BE1E5F">
      <w:pPr>
        <w:spacing w:line="360" w:lineRule="auto"/>
        <w:ind w:firstLine="709"/>
        <w:jc w:val="both"/>
        <w:rPr>
          <w:szCs w:val="24"/>
        </w:rPr>
      </w:pPr>
    </w:p>
    <w:p w:rsidR="00B53718" w:rsidRPr="00BE1E5F" w:rsidRDefault="00AA41A5" w:rsidP="00BE1E5F">
      <w:pPr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br w:type="page"/>
      </w:r>
      <w:r w:rsidR="001021F5">
        <w:rPr>
          <w:sz w:val="24"/>
          <w:szCs w:val="24"/>
        </w:rPr>
        <w:pict>
          <v:shape id="_x0000_i1040" type="#_x0000_t75" style="width:351pt;height:594.75pt" o:allowincell="f">
            <v:imagedata r:id="rId26" o:title=""/>
          </v:shape>
        </w:pict>
      </w:r>
      <w:bookmarkStart w:id="0" w:name="_GoBack"/>
      <w:bookmarkEnd w:id="0"/>
    </w:p>
    <w:sectPr w:rsidR="00B53718" w:rsidRPr="00BE1E5F" w:rsidSect="00BE1E5F">
      <w:footerReference w:type="even" r:id="rId27"/>
      <w:pgSz w:w="11906" w:h="16838" w:code="9"/>
      <w:pgMar w:top="1134" w:right="851" w:bottom="1134" w:left="1701" w:header="709" w:footer="709" w:gutter="0"/>
      <w:pgNumType w:start="9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4CC" w:rsidRDefault="008C14CC">
      <w:pPr>
        <w:widowControl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separator/>
      </w:r>
    </w:p>
  </w:endnote>
  <w:endnote w:type="continuationSeparator" w:id="0">
    <w:p w:rsidR="008C14CC" w:rsidRDefault="008C14CC">
      <w:pPr>
        <w:widowControl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F7D" w:rsidRDefault="003B4F7D" w:rsidP="00A5662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B4F7D" w:rsidRDefault="003B4F7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4CC" w:rsidRDefault="008C14CC">
      <w:pPr>
        <w:widowControl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separator/>
      </w:r>
    </w:p>
  </w:footnote>
  <w:footnote w:type="continuationSeparator" w:id="0">
    <w:p w:rsidR="008C14CC" w:rsidRDefault="008C14CC">
      <w:pPr>
        <w:widowControl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1A0F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00A1445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00A445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011522A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02C44F90"/>
    <w:multiLevelType w:val="singleLevel"/>
    <w:tmpl w:val="BFD0FEA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3260362"/>
    <w:multiLevelType w:val="singleLevel"/>
    <w:tmpl w:val="CA9417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7">
    <w:nsid w:val="03533BD0"/>
    <w:multiLevelType w:val="hybridMultilevel"/>
    <w:tmpl w:val="A6E883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38E0358"/>
    <w:multiLevelType w:val="singleLevel"/>
    <w:tmpl w:val="C91492AC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</w:abstractNum>
  <w:abstractNum w:abstractNumId="9">
    <w:nsid w:val="04BB28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057C0B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05E726D1"/>
    <w:multiLevelType w:val="singleLevel"/>
    <w:tmpl w:val="D7CA04B0"/>
    <w:lvl w:ilvl="0">
      <w:start w:val="6"/>
      <w:numFmt w:val="decimal"/>
      <w:lvlText w:val="%1."/>
      <w:lvlJc w:val="left"/>
      <w:pPr>
        <w:tabs>
          <w:tab w:val="num" w:pos="2160"/>
        </w:tabs>
        <w:ind w:left="720" w:firstLine="720"/>
      </w:pPr>
      <w:rPr>
        <w:rFonts w:cs="Times New Roman" w:hint="default"/>
      </w:rPr>
    </w:lvl>
  </w:abstractNum>
  <w:abstractNum w:abstractNumId="12">
    <w:nsid w:val="06052D62"/>
    <w:multiLevelType w:val="singleLevel"/>
    <w:tmpl w:val="AE2AFFD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cs="Times New Roman" w:hint="default"/>
      </w:rPr>
    </w:lvl>
  </w:abstractNum>
  <w:abstractNum w:abstractNumId="13">
    <w:nsid w:val="06313093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">
    <w:nsid w:val="06D42CA8"/>
    <w:multiLevelType w:val="singleLevel"/>
    <w:tmpl w:val="D38C565C"/>
    <w:lvl w:ilvl="0">
      <w:start w:val="6"/>
      <w:numFmt w:val="decimal"/>
      <w:lvlText w:val="%1."/>
      <w:lvlJc w:val="left"/>
      <w:pPr>
        <w:tabs>
          <w:tab w:val="num" w:pos="2160"/>
        </w:tabs>
        <w:ind w:left="720" w:firstLine="720"/>
      </w:pPr>
      <w:rPr>
        <w:rFonts w:cs="Times New Roman" w:hint="default"/>
      </w:rPr>
    </w:lvl>
  </w:abstractNum>
  <w:abstractNum w:abstractNumId="15">
    <w:nsid w:val="06F62E4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07143F67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17">
    <w:nsid w:val="072F52E1"/>
    <w:multiLevelType w:val="singleLevel"/>
    <w:tmpl w:val="9C8AE1A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>
    <w:nsid w:val="07CD773E"/>
    <w:multiLevelType w:val="singleLevel"/>
    <w:tmpl w:val="AB8EFC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085D02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>
    <w:nsid w:val="085E21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">
    <w:nsid w:val="0886257B"/>
    <w:multiLevelType w:val="multilevel"/>
    <w:tmpl w:val="5BFE78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>
    <w:nsid w:val="08E90590"/>
    <w:multiLevelType w:val="singleLevel"/>
    <w:tmpl w:val="0BB8D426"/>
    <w:lvl w:ilvl="0">
      <w:start w:val="1"/>
      <w:numFmt w:val="upperRoman"/>
      <w:lvlText w:val="%1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</w:abstractNum>
  <w:abstractNum w:abstractNumId="23">
    <w:nsid w:val="09203000"/>
    <w:multiLevelType w:val="singleLevel"/>
    <w:tmpl w:val="3C6EC6D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09756EB7"/>
    <w:multiLevelType w:val="singleLevel"/>
    <w:tmpl w:val="3F02ADE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</w:abstractNum>
  <w:abstractNum w:abstractNumId="25">
    <w:nsid w:val="099F4434"/>
    <w:multiLevelType w:val="singleLevel"/>
    <w:tmpl w:val="D59071F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6">
    <w:nsid w:val="0AAA5CBA"/>
    <w:multiLevelType w:val="singleLevel"/>
    <w:tmpl w:val="3DB48FD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</w:abstractNum>
  <w:abstractNum w:abstractNumId="27">
    <w:nsid w:val="0AB32D50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8">
    <w:nsid w:val="0B0D229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>
    <w:nsid w:val="0B3B7FDD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30">
    <w:nsid w:val="0B5563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1">
    <w:nsid w:val="0B6B4451"/>
    <w:multiLevelType w:val="singleLevel"/>
    <w:tmpl w:val="34342BA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  <w:b/>
      </w:rPr>
    </w:lvl>
  </w:abstractNum>
  <w:abstractNum w:abstractNumId="32">
    <w:nsid w:val="0B821F67"/>
    <w:multiLevelType w:val="singleLevel"/>
    <w:tmpl w:val="CFC8C31E"/>
    <w:lvl w:ilvl="0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3">
    <w:nsid w:val="0B9E4D62"/>
    <w:multiLevelType w:val="singleLevel"/>
    <w:tmpl w:val="BF300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4">
    <w:nsid w:val="0BA86F3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5">
    <w:nsid w:val="0BFA36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>
    <w:nsid w:val="0C2A663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0CFF547E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38">
    <w:nsid w:val="0D1462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9">
    <w:nsid w:val="0DB16DB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0">
    <w:nsid w:val="0E2D0A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1">
    <w:nsid w:val="0E4931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2">
    <w:nsid w:val="0E546E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3">
    <w:nsid w:val="0E910B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4">
    <w:nsid w:val="0F98768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5">
    <w:nsid w:val="101F31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>
    <w:nsid w:val="105710B8"/>
    <w:multiLevelType w:val="singleLevel"/>
    <w:tmpl w:val="D59071FE"/>
    <w:lvl w:ilvl="0">
      <w:start w:val="1"/>
      <w:numFmt w:val="decimal"/>
      <w:lvlText w:val="%1."/>
      <w:legacy w:legacy="1" w:legacySpace="0" w:legacyIndent="360"/>
      <w:lvlJc w:val="left"/>
      <w:pPr>
        <w:ind w:left="927" w:hanging="360"/>
      </w:pPr>
      <w:rPr>
        <w:rFonts w:cs="Times New Roman"/>
      </w:rPr>
    </w:lvl>
  </w:abstractNum>
  <w:abstractNum w:abstractNumId="47">
    <w:nsid w:val="11726474"/>
    <w:multiLevelType w:val="singleLevel"/>
    <w:tmpl w:val="91BE9296"/>
    <w:lvl w:ilvl="0">
      <w:start w:val="1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8">
    <w:nsid w:val="118F5DBF"/>
    <w:multiLevelType w:val="singleLevel"/>
    <w:tmpl w:val="486CDAE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49">
    <w:nsid w:val="11A22130"/>
    <w:multiLevelType w:val="singleLevel"/>
    <w:tmpl w:val="C400CA10"/>
    <w:lvl w:ilvl="0"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hint="default"/>
      </w:rPr>
    </w:lvl>
  </w:abstractNum>
  <w:abstractNum w:abstractNumId="50">
    <w:nsid w:val="11DC5690"/>
    <w:multiLevelType w:val="singleLevel"/>
    <w:tmpl w:val="AD0C3D6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</w:abstractNum>
  <w:abstractNum w:abstractNumId="51">
    <w:nsid w:val="12057DD0"/>
    <w:multiLevelType w:val="hybridMultilevel"/>
    <w:tmpl w:val="B1CA18F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12AF6B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3">
    <w:nsid w:val="13165712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54">
    <w:nsid w:val="1331714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5">
    <w:nsid w:val="13D458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6">
    <w:nsid w:val="144E3B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7">
    <w:nsid w:val="151D3FD2"/>
    <w:multiLevelType w:val="singleLevel"/>
    <w:tmpl w:val="1AC8BE4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8">
    <w:nsid w:val="1565683E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59">
    <w:nsid w:val="15CA17F4"/>
    <w:multiLevelType w:val="multilevel"/>
    <w:tmpl w:val="340E81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60">
    <w:nsid w:val="164B67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1">
    <w:nsid w:val="168B7476"/>
    <w:multiLevelType w:val="hybridMultilevel"/>
    <w:tmpl w:val="37F4D72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17670F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3">
    <w:nsid w:val="178E4AF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4">
    <w:nsid w:val="17E849C6"/>
    <w:multiLevelType w:val="singleLevel"/>
    <w:tmpl w:val="AD0C3D6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</w:abstractNum>
  <w:abstractNum w:abstractNumId="65">
    <w:nsid w:val="18390A8A"/>
    <w:multiLevelType w:val="hybridMultilevel"/>
    <w:tmpl w:val="E0A6DBC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187B6AF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7">
    <w:nsid w:val="18F82083"/>
    <w:multiLevelType w:val="singleLevel"/>
    <w:tmpl w:val="F314DE4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8">
    <w:nsid w:val="19323C37"/>
    <w:multiLevelType w:val="singleLevel"/>
    <w:tmpl w:val="0DC6D1F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>
    <w:nsid w:val="196746B6"/>
    <w:multiLevelType w:val="singleLevel"/>
    <w:tmpl w:val="FC863F1C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cs="Times New Roman" w:hint="default"/>
      </w:rPr>
    </w:lvl>
  </w:abstractNum>
  <w:abstractNum w:abstractNumId="70">
    <w:nsid w:val="1A130283"/>
    <w:multiLevelType w:val="singleLevel"/>
    <w:tmpl w:val="2FF08BF8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1">
    <w:nsid w:val="1A6F5702"/>
    <w:multiLevelType w:val="singleLevel"/>
    <w:tmpl w:val="79369DD2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cs="Times New Roman" w:hint="default"/>
      </w:rPr>
    </w:lvl>
  </w:abstractNum>
  <w:abstractNum w:abstractNumId="72">
    <w:nsid w:val="1ABD05CC"/>
    <w:multiLevelType w:val="singleLevel"/>
    <w:tmpl w:val="3300178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3">
    <w:nsid w:val="1ABE316F"/>
    <w:multiLevelType w:val="singleLevel"/>
    <w:tmpl w:val="482AF89E"/>
    <w:lvl w:ilvl="0">
      <w:start w:val="1"/>
      <w:numFmt w:val="decimal"/>
      <w:lvlText w:val="%1."/>
      <w:lvlJc w:val="left"/>
      <w:pPr>
        <w:tabs>
          <w:tab w:val="num" w:pos="1796"/>
        </w:tabs>
        <w:ind w:left="1796" w:hanging="360"/>
      </w:pPr>
      <w:rPr>
        <w:rFonts w:cs="Times New Roman" w:hint="default"/>
      </w:rPr>
    </w:lvl>
  </w:abstractNum>
  <w:abstractNum w:abstractNumId="74">
    <w:nsid w:val="1BDD1148"/>
    <w:multiLevelType w:val="hybridMultilevel"/>
    <w:tmpl w:val="69A420A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1CC73C07"/>
    <w:multiLevelType w:val="singleLevel"/>
    <w:tmpl w:val="4AD414A6"/>
    <w:lvl w:ilvl="0">
      <w:start w:val="6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</w:abstractNum>
  <w:abstractNum w:abstractNumId="76">
    <w:nsid w:val="1CEF3DF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7">
    <w:nsid w:val="1D3D763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8">
    <w:nsid w:val="1D532617"/>
    <w:multiLevelType w:val="hybridMultilevel"/>
    <w:tmpl w:val="31947572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1D615121"/>
    <w:multiLevelType w:val="singleLevel"/>
    <w:tmpl w:val="681206AE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80">
    <w:nsid w:val="1E2F33B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1">
    <w:nsid w:val="1E7B06E3"/>
    <w:multiLevelType w:val="singleLevel"/>
    <w:tmpl w:val="5D6A3056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82">
    <w:nsid w:val="1F0235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3">
    <w:nsid w:val="1F682381"/>
    <w:multiLevelType w:val="singleLevel"/>
    <w:tmpl w:val="82487E3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4">
    <w:nsid w:val="1F6B0A8A"/>
    <w:multiLevelType w:val="singleLevel"/>
    <w:tmpl w:val="093E039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5">
    <w:nsid w:val="1F762BA8"/>
    <w:multiLevelType w:val="singleLevel"/>
    <w:tmpl w:val="29C0163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</w:abstractNum>
  <w:abstractNum w:abstractNumId="86">
    <w:nsid w:val="1FC6167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7">
    <w:nsid w:val="1FDB4838"/>
    <w:multiLevelType w:val="hybridMultilevel"/>
    <w:tmpl w:val="A7FE31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8">
    <w:nsid w:val="204F3E86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89">
    <w:nsid w:val="21462D79"/>
    <w:multiLevelType w:val="singleLevel"/>
    <w:tmpl w:val="70108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90">
    <w:nsid w:val="21683D8E"/>
    <w:multiLevelType w:val="singleLevel"/>
    <w:tmpl w:val="86B4284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91">
    <w:nsid w:val="218C201B"/>
    <w:multiLevelType w:val="singleLevel"/>
    <w:tmpl w:val="A182983A"/>
    <w:lvl w:ilvl="0">
      <w:start w:val="3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92">
    <w:nsid w:val="230A7053"/>
    <w:multiLevelType w:val="singleLevel"/>
    <w:tmpl w:val="20FE30E8"/>
    <w:lvl w:ilvl="0">
      <w:numFmt w:val="bullet"/>
      <w:lvlText w:val="-"/>
      <w:lvlJc w:val="left"/>
      <w:pPr>
        <w:tabs>
          <w:tab w:val="num" w:pos="587"/>
        </w:tabs>
        <w:ind w:left="587" w:hanging="360"/>
      </w:pPr>
      <w:rPr>
        <w:rFonts w:hint="default"/>
      </w:rPr>
    </w:lvl>
  </w:abstractNum>
  <w:abstractNum w:abstractNumId="93">
    <w:nsid w:val="23C921FB"/>
    <w:multiLevelType w:val="singleLevel"/>
    <w:tmpl w:val="8DC8A1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94">
    <w:nsid w:val="25102175"/>
    <w:multiLevelType w:val="singleLevel"/>
    <w:tmpl w:val="29C0163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</w:abstractNum>
  <w:abstractNum w:abstractNumId="95">
    <w:nsid w:val="251544B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6">
    <w:nsid w:val="268D3B3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7">
    <w:nsid w:val="26AE25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8">
    <w:nsid w:val="271A4F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9">
    <w:nsid w:val="27774C5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0">
    <w:nsid w:val="279C4B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1">
    <w:nsid w:val="280914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2">
    <w:nsid w:val="283E0462"/>
    <w:multiLevelType w:val="singleLevel"/>
    <w:tmpl w:val="B55ADE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3">
    <w:nsid w:val="288419B5"/>
    <w:multiLevelType w:val="singleLevel"/>
    <w:tmpl w:val="C400CA10"/>
    <w:lvl w:ilvl="0"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hint="default"/>
      </w:rPr>
    </w:lvl>
  </w:abstractNum>
  <w:abstractNum w:abstractNumId="104">
    <w:nsid w:val="289E6661"/>
    <w:multiLevelType w:val="singleLevel"/>
    <w:tmpl w:val="AD40DF24"/>
    <w:lvl w:ilvl="0">
      <w:start w:val="3"/>
      <w:numFmt w:val="bullet"/>
      <w:lvlText w:val="-"/>
      <w:lvlJc w:val="left"/>
      <w:pPr>
        <w:tabs>
          <w:tab w:val="num" w:pos="622"/>
        </w:tabs>
        <w:ind w:left="622" w:hanging="480"/>
      </w:pPr>
      <w:rPr>
        <w:rFonts w:hint="default"/>
      </w:rPr>
    </w:lvl>
  </w:abstractNum>
  <w:abstractNum w:abstractNumId="105">
    <w:nsid w:val="28A33F2F"/>
    <w:multiLevelType w:val="singleLevel"/>
    <w:tmpl w:val="3E3CFF96"/>
    <w:lvl w:ilvl="0"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hint="default"/>
      </w:rPr>
    </w:lvl>
  </w:abstractNum>
  <w:abstractNum w:abstractNumId="106">
    <w:nsid w:val="29D8109D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07">
    <w:nsid w:val="2A9142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8">
    <w:nsid w:val="2ABD443E"/>
    <w:multiLevelType w:val="singleLevel"/>
    <w:tmpl w:val="BFD0FEA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9">
    <w:nsid w:val="2ABF1A76"/>
    <w:multiLevelType w:val="hybridMultilevel"/>
    <w:tmpl w:val="222C4EA6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0">
    <w:nsid w:val="2AED046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1">
    <w:nsid w:val="2BA63F9F"/>
    <w:multiLevelType w:val="singleLevel"/>
    <w:tmpl w:val="DC4853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2">
    <w:nsid w:val="2C3766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3">
    <w:nsid w:val="2C7010F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4">
    <w:nsid w:val="2D4E49A1"/>
    <w:multiLevelType w:val="singleLevel"/>
    <w:tmpl w:val="91BE9296"/>
    <w:lvl w:ilvl="0">
      <w:start w:val="1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5">
    <w:nsid w:val="2DF97484"/>
    <w:multiLevelType w:val="hybridMultilevel"/>
    <w:tmpl w:val="71DC8A7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2E2F7E41"/>
    <w:multiLevelType w:val="hybridMultilevel"/>
    <w:tmpl w:val="BDBED154"/>
    <w:lvl w:ilvl="0" w:tplc="FFFFFFFF">
      <w:start w:val="1"/>
      <w:numFmt w:val="decimal"/>
      <w:lvlText w:val="%1."/>
      <w:lvlJc w:val="left"/>
      <w:pPr>
        <w:tabs>
          <w:tab w:val="num" w:pos="510"/>
        </w:tabs>
        <w:ind w:left="510" w:hanging="435"/>
      </w:pPr>
      <w:rPr>
        <w:rFonts w:cs="Times New Roman" w:hint="default"/>
        <w:b/>
      </w:rPr>
    </w:lvl>
    <w:lvl w:ilvl="1" w:tplc="FFFFFFFF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17">
    <w:nsid w:val="2E4B1C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8">
    <w:nsid w:val="2F9176FE"/>
    <w:multiLevelType w:val="hybridMultilevel"/>
    <w:tmpl w:val="70968A0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>
    <w:nsid w:val="302F2B26"/>
    <w:multiLevelType w:val="singleLevel"/>
    <w:tmpl w:val="91BE9296"/>
    <w:lvl w:ilvl="0">
      <w:start w:val="1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0">
    <w:nsid w:val="314F509B"/>
    <w:multiLevelType w:val="singleLevel"/>
    <w:tmpl w:val="BFD0FEA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1">
    <w:nsid w:val="32214DC3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122">
    <w:nsid w:val="32245115"/>
    <w:multiLevelType w:val="singleLevel"/>
    <w:tmpl w:val="A586AA9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cs="Times New Roman" w:hint="default"/>
      </w:rPr>
    </w:lvl>
  </w:abstractNum>
  <w:abstractNum w:abstractNumId="123">
    <w:nsid w:val="325F14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4">
    <w:nsid w:val="32BD473D"/>
    <w:multiLevelType w:val="singleLevel"/>
    <w:tmpl w:val="438A5774"/>
    <w:lvl w:ilvl="0">
      <w:start w:val="6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</w:abstractNum>
  <w:abstractNum w:abstractNumId="125">
    <w:nsid w:val="33213B4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6">
    <w:nsid w:val="33516631"/>
    <w:multiLevelType w:val="singleLevel"/>
    <w:tmpl w:val="813EC9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27">
    <w:nsid w:val="33590E3D"/>
    <w:multiLevelType w:val="singleLevel"/>
    <w:tmpl w:val="E766CD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28">
    <w:nsid w:val="336D1A3F"/>
    <w:multiLevelType w:val="singleLevel"/>
    <w:tmpl w:val="D59071FE"/>
    <w:lvl w:ilvl="0">
      <w:start w:val="1"/>
      <w:numFmt w:val="decimal"/>
      <w:lvlText w:val="%1."/>
      <w:legacy w:legacy="1" w:legacySpace="0" w:legacyIndent="360"/>
      <w:lvlJc w:val="left"/>
      <w:pPr>
        <w:ind w:left="927" w:hanging="360"/>
      </w:pPr>
      <w:rPr>
        <w:rFonts w:cs="Times New Roman"/>
      </w:rPr>
    </w:lvl>
  </w:abstractNum>
  <w:abstractNum w:abstractNumId="129">
    <w:nsid w:val="33952B59"/>
    <w:multiLevelType w:val="singleLevel"/>
    <w:tmpl w:val="5CEE851C"/>
    <w:lvl w:ilvl="0">
      <w:start w:val="6"/>
      <w:numFmt w:val="decimal"/>
      <w:lvlText w:val="%1."/>
      <w:lvlJc w:val="left"/>
      <w:pPr>
        <w:tabs>
          <w:tab w:val="num" w:pos="2160"/>
        </w:tabs>
        <w:ind w:left="720" w:firstLine="720"/>
      </w:pPr>
      <w:rPr>
        <w:rFonts w:cs="Times New Roman" w:hint="default"/>
      </w:rPr>
    </w:lvl>
  </w:abstractNum>
  <w:abstractNum w:abstractNumId="130">
    <w:nsid w:val="33C130D5"/>
    <w:multiLevelType w:val="singleLevel"/>
    <w:tmpl w:val="1AE2AC1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1">
    <w:nsid w:val="33CC55F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2">
    <w:nsid w:val="34BE12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3">
    <w:nsid w:val="35A363C7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134">
    <w:nsid w:val="365065D7"/>
    <w:multiLevelType w:val="singleLevel"/>
    <w:tmpl w:val="5A1095E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5">
    <w:nsid w:val="36533B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6">
    <w:nsid w:val="366F02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7">
    <w:nsid w:val="36F05BED"/>
    <w:multiLevelType w:val="singleLevel"/>
    <w:tmpl w:val="B808ABD6"/>
    <w:lvl w:ilvl="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cs="Times New Roman" w:hint="default"/>
      </w:rPr>
    </w:lvl>
  </w:abstractNum>
  <w:abstractNum w:abstractNumId="138">
    <w:nsid w:val="370A41BC"/>
    <w:multiLevelType w:val="singleLevel"/>
    <w:tmpl w:val="0A4C85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39">
    <w:nsid w:val="37475280"/>
    <w:multiLevelType w:val="singleLevel"/>
    <w:tmpl w:val="8EDABDFC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40">
    <w:nsid w:val="37C00D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1">
    <w:nsid w:val="38293D6A"/>
    <w:multiLevelType w:val="singleLevel"/>
    <w:tmpl w:val="D59071FE"/>
    <w:lvl w:ilvl="0">
      <w:start w:val="1"/>
      <w:numFmt w:val="decimal"/>
      <w:lvlText w:val="%1."/>
      <w:legacy w:legacy="1" w:legacySpace="0" w:legacyIndent="360"/>
      <w:lvlJc w:val="left"/>
      <w:pPr>
        <w:ind w:left="927" w:hanging="360"/>
      </w:pPr>
      <w:rPr>
        <w:rFonts w:cs="Times New Roman"/>
      </w:rPr>
    </w:lvl>
  </w:abstractNum>
  <w:abstractNum w:abstractNumId="142">
    <w:nsid w:val="38735A8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3">
    <w:nsid w:val="38EA1F15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4">
    <w:nsid w:val="39997460"/>
    <w:multiLevelType w:val="multilevel"/>
    <w:tmpl w:val="1FA6A1C6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45">
    <w:nsid w:val="3A6738C1"/>
    <w:multiLevelType w:val="singleLevel"/>
    <w:tmpl w:val="E0C8DD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46">
    <w:nsid w:val="3AA04B19"/>
    <w:multiLevelType w:val="hybridMultilevel"/>
    <w:tmpl w:val="9D264D6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7">
    <w:nsid w:val="3AAF01E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8">
    <w:nsid w:val="3C024A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9">
    <w:nsid w:val="3CCE78C1"/>
    <w:multiLevelType w:val="singleLevel"/>
    <w:tmpl w:val="AE2E856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50">
    <w:nsid w:val="3DDF628E"/>
    <w:multiLevelType w:val="singleLevel"/>
    <w:tmpl w:val="7AD2309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1">
    <w:nsid w:val="3DF93CD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2">
    <w:nsid w:val="3EF1620D"/>
    <w:multiLevelType w:val="singleLevel"/>
    <w:tmpl w:val="5D6A3056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53">
    <w:nsid w:val="3F001F0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4">
    <w:nsid w:val="3F89234D"/>
    <w:multiLevelType w:val="singleLevel"/>
    <w:tmpl w:val="189467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55">
    <w:nsid w:val="3FEA36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6">
    <w:nsid w:val="40CF79EF"/>
    <w:multiLevelType w:val="singleLevel"/>
    <w:tmpl w:val="3FB6B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57">
    <w:nsid w:val="426A2A15"/>
    <w:multiLevelType w:val="singleLevel"/>
    <w:tmpl w:val="5CC68768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58">
    <w:nsid w:val="435A260F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159">
    <w:nsid w:val="43793159"/>
    <w:multiLevelType w:val="singleLevel"/>
    <w:tmpl w:val="29C0163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</w:abstractNum>
  <w:abstractNum w:abstractNumId="160">
    <w:nsid w:val="44CB696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1">
    <w:nsid w:val="44CE449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2">
    <w:nsid w:val="44EC5EFE"/>
    <w:multiLevelType w:val="singleLevel"/>
    <w:tmpl w:val="0B82BCB0"/>
    <w:lvl w:ilvl="0">
      <w:start w:val="4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3">
    <w:nsid w:val="452D0F6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4">
    <w:nsid w:val="468A5096"/>
    <w:multiLevelType w:val="singleLevel"/>
    <w:tmpl w:val="89306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65">
    <w:nsid w:val="47177ADB"/>
    <w:multiLevelType w:val="singleLevel"/>
    <w:tmpl w:val="096AAC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66">
    <w:nsid w:val="47EC6FC3"/>
    <w:multiLevelType w:val="singleLevel"/>
    <w:tmpl w:val="B1022FC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167">
    <w:nsid w:val="481B730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8">
    <w:nsid w:val="4A1D09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9">
    <w:nsid w:val="4B456815"/>
    <w:multiLevelType w:val="hybridMultilevel"/>
    <w:tmpl w:val="8CE4919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0">
    <w:nsid w:val="4BED08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1">
    <w:nsid w:val="4C3C62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2">
    <w:nsid w:val="4C5E0782"/>
    <w:multiLevelType w:val="hybridMultilevel"/>
    <w:tmpl w:val="13D8C95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3">
    <w:nsid w:val="4C80189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4">
    <w:nsid w:val="4D155380"/>
    <w:multiLevelType w:val="singleLevel"/>
    <w:tmpl w:val="20FE30E8"/>
    <w:lvl w:ilvl="0">
      <w:numFmt w:val="bullet"/>
      <w:lvlText w:val="-"/>
      <w:lvlJc w:val="left"/>
      <w:pPr>
        <w:tabs>
          <w:tab w:val="num" w:pos="587"/>
        </w:tabs>
        <w:ind w:left="587" w:hanging="360"/>
      </w:pPr>
      <w:rPr>
        <w:rFonts w:hint="default"/>
      </w:rPr>
    </w:lvl>
  </w:abstractNum>
  <w:abstractNum w:abstractNumId="175">
    <w:nsid w:val="4D52020C"/>
    <w:multiLevelType w:val="singleLevel"/>
    <w:tmpl w:val="5D840B1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176">
    <w:nsid w:val="4E265A17"/>
    <w:multiLevelType w:val="singleLevel"/>
    <w:tmpl w:val="AD0C3D6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</w:abstractNum>
  <w:abstractNum w:abstractNumId="177">
    <w:nsid w:val="4F2450A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8">
    <w:nsid w:val="4F4E3046"/>
    <w:multiLevelType w:val="singleLevel"/>
    <w:tmpl w:val="4E4C4004"/>
    <w:lvl w:ilvl="0">
      <w:start w:val="6"/>
      <w:numFmt w:val="decimal"/>
      <w:lvlText w:val="%1."/>
      <w:lvlJc w:val="left"/>
      <w:pPr>
        <w:tabs>
          <w:tab w:val="num" w:pos="2160"/>
        </w:tabs>
        <w:ind w:left="720" w:firstLine="720"/>
      </w:pPr>
      <w:rPr>
        <w:rFonts w:cs="Times New Roman" w:hint="default"/>
      </w:rPr>
    </w:lvl>
  </w:abstractNum>
  <w:abstractNum w:abstractNumId="179">
    <w:nsid w:val="4F792B71"/>
    <w:multiLevelType w:val="hybridMultilevel"/>
    <w:tmpl w:val="A6CC7B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0">
    <w:nsid w:val="511F5B1C"/>
    <w:multiLevelType w:val="singleLevel"/>
    <w:tmpl w:val="0E981B70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</w:abstractNum>
  <w:abstractNum w:abstractNumId="181">
    <w:nsid w:val="513D5435"/>
    <w:multiLevelType w:val="hybridMultilevel"/>
    <w:tmpl w:val="70B4038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>
    <w:nsid w:val="516549AE"/>
    <w:multiLevelType w:val="singleLevel"/>
    <w:tmpl w:val="29C0163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</w:abstractNum>
  <w:abstractNum w:abstractNumId="183">
    <w:nsid w:val="523B7638"/>
    <w:multiLevelType w:val="singleLevel"/>
    <w:tmpl w:val="020267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84">
    <w:nsid w:val="52AC69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5">
    <w:nsid w:val="54C01FB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6">
    <w:nsid w:val="556A13C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7">
    <w:nsid w:val="55D042C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8">
    <w:nsid w:val="55DE6038"/>
    <w:multiLevelType w:val="singleLevel"/>
    <w:tmpl w:val="1DCA24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9">
    <w:nsid w:val="56041786"/>
    <w:multiLevelType w:val="multilevel"/>
    <w:tmpl w:val="0E32E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>
    <w:nsid w:val="56E67DD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1">
    <w:nsid w:val="574E2582"/>
    <w:multiLevelType w:val="singleLevel"/>
    <w:tmpl w:val="4852FAB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92">
    <w:nsid w:val="5774588C"/>
    <w:multiLevelType w:val="singleLevel"/>
    <w:tmpl w:val="D59071FE"/>
    <w:lvl w:ilvl="0">
      <w:start w:val="1"/>
      <w:numFmt w:val="decimal"/>
      <w:lvlText w:val="%1."/>
      <w:legacy w:legacy="1" w:legacySpace="0" w:legacyIndent="360"/>
      <w:lvlJc w:val="left"/>
      <w:pPr>
        <w:ind w:left="927" w:hanging="360"/>
      </w:pPr>
      <w:rPr>
        <w:rFonts w:cs="Times New Roman"/>
      </w:rPr>
    </w:lvl>
  </w:abstractNum>
  <w:abstractNum w:abstractNumId="193">
    <w:nsid w:val="57966C65"/>
    <w:multiLevelType w:val="singleLevel"/>
    <w:tmpl w:val="5D6A3056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4">
    <w:nsid w:val="57BA4BF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5">
    <w:nsid w:val="57F80938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196">
    <w:nsid w:val="593D3A78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197">
    <w:nsid w:val="5A332745"/>
    <w:multiLevelType w:val="singleLevel"/>
    <w:tmpl w:val="76BA1F82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8">
    <w:nsid w:val="5A941906"/>
    <w:multiLevelType w:val="singleLevel"/>
    <w:tmpl w:val="3F1EF3C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9">
    <w:nsid w:val="5AB100E8"/>
    <w:multiLevelType w:val="hybridMultilevel"/>
    <w:tmpl w:val="D2E64C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0">
    <w:nsid w:val="5AB35EEC"/>
    <w:multiLevelType w:val="hybridMultilevel"/>
    <w:tmpl w:val="33A0FD00"/>
    <w:lvl w:ilvl="0" w:tplc="FFFFFFFF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1">
    <w:nsid w:val="5C9059C4"/>
    <w:multiLevelType w:val="singleLevel"/>
    <w:tmpl w:val="E17265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02">
    <w:nsid w:val="5CA605F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3">
    <w:nsid w:val="5D793AB5"/>
    <w:multiLevelType w:val="singleLevel"/>
    <w:tmpl w:val="D848025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4">
    <w:nsid w:val="5DBC3DC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5">
    <w:nsid w:val="5E757E63"/>
    <w:multiLevelType w:val="singleLevel"/>
    <w:tmpl w:val="91BE9296"/>
    <w:lvl w:ilvl="0">
      <w:start w:val="1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6">
    <w:nsid w:val="5EC213E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7">
    <w:nsid w:val="5F2B42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8">
    <w:nsid w:val="602A6D89"/>
    <w:multiLevelType w:val="hybridMultilevel"/>
    <w:tmpl w:val="F2F065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9">
    <w:nsid w:val="60392CA0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210">
    <w:nsid w:val="606A1365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211">
    <w:nsid w:val="609B5697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12">
    <w:nsid w:val="60EB5398"/>
    <w:multiLevelType w:val="singleLevel"/>
    <w:tmpl w:val="5D6A3056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13">
    <w:nsid w:val="60ED30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4">
    <w:nsid w:val="622F74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5">
    <w:nsid w:val="62744B85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6">
    <w:nsid w:val="628019DD"/>
    <w:multiLevelType w:val="singleLevel"/>
    <w:tmpl w:val="5D6A3056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17">
    <w:nsid w:val="63643143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218">
    <w:nsid w:val="63EE70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9">
    <w:nsid w:val="657335DA"/>
    <w:multiLevelType w:val="hybridMultilevel"/>
    <w:tmpl w:val="651688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0">
    <w:nsid w:val="658611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1">
    <w:nsid w:val="65885142"/>
    <w:multiLevelType w:val="singleLevel"/>
    <w:tmpl w:val="91BE9296"/>
    <w:lvl w:ilvl="0">
      <w:start w:val="1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22">
    <w:nsid w:val="66162844"/>
    <w:multiLevelType w:val="singleLevel"/>
    <w:tmpl w:val="F33AAF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23">
    <w:nsid w:val="666E4F42"/>
    <w:multiLevelType w:val="hybridMultilevel"/>
    <w:tmpl w:val="C5BC2EF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4">
    <w:nsid w:val="66DF45FD"/>
    <w:multiLevelType w:val="singleLevel"/>
    <w:tmpl w:val="9426115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225">
    <w:nsid w:val="673A63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6">
    <w:nsid w:val="67DE6FFE"/>
    <w:multiLevelType w:val="singleLevel"/>
    <w:tmpl w:val="551A4CC4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27">
    <w:nsid w:val="68042B28"/>
    <w:multiLevelType w:val="singleLevel"/>
    <w:tmpl w:val="8EF869A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8">
    <w:nsid w:val="68292C6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9">
    <w:nsid w:val="697A2A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0">
    <w:nsid w:val="69C61E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1">
    <w:nsid w:val="69FC2AA4"/>
    <w:multiLevelType w:val="singleLevel"/>
    <w:tmpl w:val="29C0163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</w:abstractNum>
  <w:abstractNum w:abstractNumId="232">
    <w:nsid w:val="6AE810A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3">
    <w:nsid w:val="6B195FA6"/>
    <w:multiLevelType w:val="singleLevel"/>
    <w:tmpl w:val="0DC6D1F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4">
    <w:nsid w:val="6C07075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5">
    <w:nsid w:val="6C536A11"/>
    <w:multiLevelType w:val="multilevel"/>
    <w:tmpl w:val="2FF666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6">
    <w:nsid w:val="6C831967"/>
    <w:multiLevelType w:val="singleLevel"/>
    <w:tmpl w:val="5BA4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</w:abstractNum>
  <w:abstractNum w:abstractNumId="237">
    <w:nsid w:val="6CF657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8">
    <w:nsid w:val="6D0B013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9">
    <w:nsid w:val="6D41241D"/>
    <w:multiLevelType w:val="singleLevel"/>
    <w:tmpl w:val="5D6A3056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40">
    <w:nsid w:val="6DDA0D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41">
    <w:nsid w:val="6DF9304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2">
    <w:nsid w:val="6F711994"/>
    <w:multiLevelType w:val="singleLevel"/>
    <w:tmpl w:val="FB74256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</w:abstractNum>
  <w:abstractNum w:abstractNumId="243">
    <w:nsid w:val="70D57DD9"/>
    <w:multiLevelType w:val="singleLevel"/>
    <w:tmpl w:val="918C46C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44">
    <w:nsid w:val="71050F34"/>
    <w:multiLevelType w:val="singleLevel"/>
    <w:tmpl w:val="EFD676A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245">
    <w:nsid w:val="710C24DC"/>
    <w:multiLevelType w:val="singleLevel"/>
    <w:tmpl w:val="8FC60DA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</w:abstractNum>
  <w:abstractNum w:abstractNumId="246">
    <w:nsid w:val="72336291"/>
    <w:multiLevelType w:val="singleLevel"/>
    <w:tmpl w:val="4F166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47">
    <w:nsid w:val="7324037D"/>
    <w:multiLevelType w:val="singleLevel"/>
    <w:tmpl w:val="FBE66F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48">
    <w:nsid w:val="732803B3"/>
    <w:multiLevelType w:val="singleLevel"/>
    <w:tmpl w:val="7B247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49">
    <w:nsid w:val="7334500A"/>
    <w:multiLevelType w:val="singleLevel"/>
    <w:tmpl w:val="929C03F4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</w:abstractNum>
  <w:abstractNum w:abstractNumId="250">
    <w:nsid w:val="73B4118C"/>
    <w:multiLevelType w:val="hybridMultilevel"/>
    <w:tmpl w:val="87DEE08A"/>
    <w:lvl w:ilvl="0" w:tplc="FFFFFFFF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  <w:lvl w:ilvl="1" w:tplc="FFFFFFFF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251">
    <w:nsid w:val="73D915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52">
    <w:nsid w:val="74570C46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53">
    <w:nsid w:val="751C03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54">
    <w:nsid w:val="75405E3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55">
    <w:nsid w:val="75841AA3"/>
    <w:multiLevelType w:val="singleLevel"/>
    <w:tmpl w:val="28B2BAD8"/>
    <w:lvl w:ilvl="0">
      <w:start w:val="1"/>
      <w:numFmt w:val="decimal"/>
      <w:lvlText w:val="%1."/>
      <w:legacy w:legacy="1" w:legacySpace="0" w:legacyIndent="1086"/>
      <w:lvlJc w:val="left"/>
      <w:pPr>
        <w:ind w:left="1812" w:hanging="1086"/>
      </w:pPr>
      <w:rPr>
        <w:rFonts w:cs="Times New Roman"/>
      </w:rPr>
    </w:lvl>
  </w:abstractNum>
  <w:abstractNum w:abstractNumId="256">
    <w:nsid w:val="767C40A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57">
    <w:nsid w:val="770B3B39"/>
    <w:multiLevelType w:val="hybridMultilevel"/>
    <w:tmpl w:val="73CE05C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8">
    <w:nsid w:val="771403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59">
    <w:nsid w:val="7819366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60">
    <w:nsid w:val="788F5E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61">
    <w:nsid w:val="78E12F1C"/>
    <w:multiLevelType w:val="singleLevel"/>
    <w:tmpl w:val="F5CE895E"/>
    <w:lvl w:ilvl="0">
      <w:start w:val="11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2">
    <w:nsid w:val="79701974"/>
    <w:multiLevelType w:val="singleLevel"/>
    <w:tmpl w:val="5CEA0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63">
    <w:nsid w:val="7A2A7E4C"/>
    <w:multiLevelType w:val="singleLevel"/>
    <w:tmpl w:val="D59071FE"/>
    <w:lvl w:ilvl="0">
      <w:start w:val="1"/>
      <w:numFmt w:val="decimal"/>
      <w:lvlText w:val="%1."/>
      <w:legacy w:legacy="1" w:legacySpace="0" w:legacyIndent="927"/>
      <w:lvlJc w:val="left"/>
      <w:pPr>
        <w:ind w:left="1494" w:hanging="927"/>
      </w:pPr>
      <w:rPr>
        <w:rFonts w:cs="Times New Roman"/>
      </w:rPr>
    </w:lvl>
  </w:abstractNum>
  <w:abstractNum w:abstractNumId="264">
    <w:nsid w:val="7A6128E1"/>
    <w:multiLevelType w:val="singleLevel"/>
    <w:tmpl w:val="EB023210"/>
    <w:lvl w:ilvl="0">
      <w:start w:val="6"/>
      <w:numFmt w:val="decimal"/>
      <w:lvlText w:val="%1. "/>
      <w:legacy w:legacy="1" w:legacySpace="0" w:legacyIndent="283"/>
      <w:lvlJc w:val="left"/>
      <w:pPr>
        <w:ind w:left="1440" w:hanging="283"/>
      </w:pPr>
      <w:rPr>
        <w:rFonts w:cs="Times New Roman"/>
        <w:b w:val="0"/>
        <w:i w:val="0"/>
        <w:sz w:val="28"/>
      </w:rPr>
    </w:lvl>
  </w:abstractNum>
  <w:abstractNum w:abstractNumId="265">
    <w:nsid w:val="7A8C1604"/>
    <w:multiLevelType w:val="singleLevel"/>
    <w:tmpl w:val="7B247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66">
    <w:nsid w:val="7B49778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67">
    <w:nsid w:val="7B566444"/>
    <w:multiLevelType w:val="singleLevel"/>
    <w:tmpl w:val="A3F227B0"/>
    <w:lvl w:ilvl="0">
      <w:start w:val="1"/>
      <w:numFmt w:val="decimal"/>
      <w:lvlText w:val="%1."/>
      <w:legacy w:legacy="1" w:legacySpace="0" w:legacyIndent="786"/>
      <w:lvlJc w:val="left"/>
      <w:pPr>
        <w:ind w:left="1212" w:hanging="786"/>
      </w:pPr>
      <w:rPr>
        <w:rFonts w:cs="Times New Roman"/>
      </w:rPr>
    </w:lvl>
  </w:abstractNum>
  <w:abstractNum w:abstractNumId="268">
    <w:nsid w:val="7B8F7FE2"/>
    <w:multiLevelType w:val="singleLevel"/>
    <w:tmpl w:val="CC603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69">
    <w:nsid w:val="7BBD67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70">
    <w:nsid w:val="7BF9486E"/>
    <w:multiLevelType w:val="singleLevel"/>
    <w:tmpl w:val="551A4CC4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71">
    <w:nsid w:val="7C911142"/>
    <w:multiLevelType w:val="singleLevel"/>
    <w:tmpl w:val="98D475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2">
    <w:nsid w:val="7D2371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73">
    <w:nsid w:val="7DAD1F77"/>
    <w:multiLevelType w:val="hybridMultilevel"/>
    <w:tmpl w:val="D6E4657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4">
    <w:nsid w:val="7E2765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63"/>
  </w:num>
  <w:num w:numId="2">
    <w:abstractNumId w:val="144"/>
  </w:num>
  <w:num w:numId="3">
    <w:abstractNumId w:val="166"/>
  </w:num>
  <w:num w:numId="4">
    <w:abstractNumId w:val="195"/>
  </w:num>
  <w:num w:numId="5">
    <w:abstractNumId w:val="0"/>
    <w:lvlOverride w:ilvl="0">
      <w:lvl w:ilvl="0">
        <w:start w:val="11"/>
        <w:numFmt w:val="bullet"/>
        <w:lvlText w:val="-"/>
        <w:legacy w:legacy="1" w:legacySpace="0" w:legacyIndent="927"/>
        <w:lvlJc w:val="left"/>
        <w:pPr>
          <w:ind w:left="1494" w:hanging="927"/>
        </w:pPr>
      </w:lvl>
    </w:lvlOverride>
  </w:num>
  <w:num w:numId="6">
    <w:abstractNumId w:val="158"/>
  </w:num>
  <w:num w:numId="7">
    <w:abstractNumId w:val="58"/>
  </w:num>
  <w:num w:numId="8">
    <w:abstractNumId w:val="133"/>
  </w:num>
  <w:num w:numId="9">
    <w:abstractNumId w:val="13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927" w:hanging="360"/>
        </w:pPr>
        <w:rPr>
          <w:rFonts w:cs="Times New Roman"/>
        </w:rPr>
      </w:lvl>
    </w:lvlOverride>
  </w:num>
  <w:num w:numId="10">
    <w:abstractNumId w:val="29"/>
  </w:num>
  <w:num w:numId="11">
    <w:abstractNumId w:val="217"/>
  </w:num>
  <w:num w:numId="12">
    <w:abstractNumId w:val="210"/>
  </w:num>
  <w:num w:numId="13">
    <w:abstractNumId w:val="25"/>
  </w:num>
  <w:num w:numId="14">
    <w:abstractNumId w:val="141"/>
  </w:num>
  <w:num w:numId="15">
    <w:abstractNumId w:val="88"/>
  </w:num>
  <w:num w:numId="16">
    <w:abstractNumId w:val="37"/>
  </w:num>
  <w:num w:numId="17">
    <w:abstractNumId w:val="16"/>
  </w:num>
  <w:num w:numId="18">
    <w:abstractNumId w:val="196"/>
  </w:num>
  <w:num w:numId="19">
    <w:abstractNumId w:val="209"/>
  </w:num>
  <w:num w:numId="20">
    <w:abstractNumId w:val="263"/>
  </w:num>
  <w:num w:numId="21">
    <w:abstractNumId w:val="128"/>
  </w:num>
  <w:num w:numId="22">
    <w:abstractNumId w:val="121"/>
  </w:num>
  <w:num w:numId="23">
    <w:abstractNumId w:val="192"/>
  </w:num>
  <w:num w:numId="24">
    <w:abstractNumId w:val="46"/>
  </w:num>
  <w:num w:numId="25">
    <w:abstractNumId w:val="162"/>
  </w:num>
  <w:num w:numId="26">
    <w:abstractNumId w:val="269"/>
  </w:num>
  <w:num w:numId="27">
    <w:abstractNumId w:val="142"/>
  </w:num>
  <w:num w:numId="28">
    <w:abstractNumId w:val="116"/>
  </w:num>
  <w:num w:numId="29">
    <w:abstractNumId w:val="172"/>
  </w:num>
  <w:num w:numId="30">
    <w:abstractNumId w:val="115"/>
  </w:num>
  <w:num w:numId="31">
    <w:abstractNumId w:val="208"/>
  </w:num>
  <w:num w:numId="32">
    <w:abstractNumId w:val="198"/>
  </w:num>
  <w:num w:numId="33">
    <w:abstractNumId w:val="49"/>
  </w:num>
  <w:num w:numId="34">
    <w:abstractNumId w:val="103"/>
  </w:num>
  <w:num w:numId="35">
    <w:abstractNumId w:val="36"/>
  </w:num>
  <w:num w:numId="36">
    <w:abstractNumId w:val="177"/>
  </w:num>
  <w:num w:numId="37">
    <w:abstractNumId w:val="160"/>
  </w:num>
  <w:num w:numId="38">
    <w:abstractNumId w:val="99"/>
  </w:num>
  <w:num w:numId="39">
    <w:abstractNumId w:val="204"/>
  </w:num>
  <w:num w:numId="40">
    <w:abstractNumId w:val="45"/>
  </w:num>
  <w:num w:numId="41">
    <w:abstractNumId w:val="173"/>
  </w:num>
  <w:num w:numId="42">
    <w:abstractNumId w:val="241"/>
  </w:num>
  <w:num w:numId="43">
    <w:abstractNumId w:val="187"/>
  </w:num>
  <w:num w:numId="44">
    <w:abstractNumId w:val="76"/>
  </w:num>
  <w:num w:numId="45">
    <w:abstractNumId w:val="96"/>
  </w:num>
  <w:num w:numId="46">
    <w:abstractNumId w:val="54"/>
  </w:num>
  <w:num w:numId="47">
    <w:abstractNumId w:val="102"/>
  </w:num>
  <w:num w:numId="48">
    <w:abstractNumId w:val="247"/>
  </w:num>
  <w:num w:numId="4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50">
    <w:abstractNumId w:val="250"/>
  </w:num>
  <w:num w:numId="51">
    <w:abstractNumId w:val="273"/>
  </w:num>
  <w:num w:numId="52">
    <w:abstractNumId w:val="150"/>
  </w:num>
  <w:num w:numId="53">
    <w:abstractNumId w:val="203"/>
  </w:num>
  <w:num w:numId="54">
    <w:abstractNumId w:val="254"/>
  </w:num>
  <w:num w:numId="55">
    <w:abstractNumId w:val="202"/>
  </w:num>
  <w:num w:numId="56">
    <w:abstractNumId w:val="43"/>
  </w:num>
  <w:num w:numId="57">
    <w:abstractNumId w:val="238"/>
  </w:num>
  <w:num w:numId="58">
    <w:abstractNumId w:val="89"/>
  </w:num>
  <w:num w:numId="59">
    <w:abstractNumId w:val="224"/>
  </w:num>
  <w:num w:numId="60">
    <w:abstractNumId w:val="40"/>
  </w:num>
  <w:num w:numId="61">
    <w:abstractNumId w:val="256"/>
  </w:num>
  <w:num w:numId="62">
    <w:abstractNumId w:val="253"/>
  </w:num>
  <w:num w:numId="63">
    <w:abstractNumId w:val="246"/>
  </w:num>
  <w:num w:numId="64">
    <w:abstractNumId w:val="262"/>
  </w:num>
  <w:num w:numId="65">
    <w:abstractNumId w:val="48"/>
  </w:num>
  <w:num w:numId="66">
    <w:abstractNumId w:val="131"/>
  </w:num>
  <w:num w:numId="67">
    <w:abstractNumId w:val="175"/>
  </w:num>
  <w:num w:numId="68">
    <w:abstractNumId w:val="21"/>
  </w:num>
  <w:num w:numId="69">
    <w:abstractNumId w:val="218"/>
  </w:num>
  <w:num w:numId="70">
    <w:abstractNumId w:val="230"/>
  </w:num>
  <w:num w:numId="71">
    <w:abstractNumId w:val="72"/>
  </w:num>
  <w:num w:numId="72">
    <w:abstractNumId w:val="42"/>
  </w:num>
  <w:num w:numId="73">
    <w:abstractNumId w:val="1"/>
  </w:num>
  <w:num w:numId="74">
    <w:abstractNumId w:val="240"/>
  </w:num>
  <w:num w:numId="75">
    <w:abstractNumId w:val="171"/>
  </w:num>
  <w:num w:numId="76">
    <w:abstractNumId w:val="30"/>
  </w:num>
  <w:num w:numId="77">
    <w:abstractNumId w:val="259"/>
  </w:num>
  <w:num w:numId="78">
    <w:abstractNumId w:val="190"/>
  </w:num>
  <w:num w:numId="79">
    <w:abstractNumId w:val="33"/>
  </w:num>
  <w:num w:numId="80">
    <w:abstractNumId w:val="189"/>
  </w:num>
  <w:num w:numId="81">
    <w:abstractNumId w:val="67"/>
  </w:num>
  <w:num w:numId="82">
    <w:abstractNumId w:val="77"/>
  </w:num>
  <w:num w:numId="83">
    <w:abstractNumId w:val="5"/>
  </w:num>
  <w:num w:numId="84">
    <w:abstractNumId w:val="226"/>
  </w:num>
  <w:num w:numId="85">
    <w:abstractNumId w:val="270"/>
  </w:num>
  <w:num w:numId="86">
    <w:abstractNumId w:val="119"/>
  </w:num>
  <w:num w:numId="87">
    <w:abstractNumId w:val="10"/>
  </w:num>
  <w:num w:numId="88">
    <w:abstractNumId w:val="114"/>
  </w:num>
  <w:num w:numId="89">
    <w:abstractNumId w:val="205"/>
  </w:num>
  <w:num w:numId="90">
    <w:abstractNumId w:val="221"/>
  </w:num>
  <w:num w:numId="91">
    <w:abstractNumId w:val="47"/>
  </w:num>
  <w:num w:numId="92">
    <w:abstractNumId w:val="264"/>
  </w:num>
  <w:num w:numId="93">
    <w:abstractNumId w:val="120"/>
  </w:num>
  <w:num w:numId="94">
    <w:abstractNumId w:val="200"/>
  </w:num>
  <w:num w:numId="95">
    <w:abstractNumId w:val="211"/>
  </w:num>
  <w:num w:numId="96">
    <w:abstractNumId w:val="212"/>
  </w:num>
  <w:num w:numId="97">
    <w:abstractNumId w:val="216"/>
  </w:num>
  <w:num w:numId="98">
    <w:abstractNumId w:val="239"/>
  </w:num>
  <w:num w:numId="99">
    <w:abstractNumId w:val="81"/>
  </w:num>
  <w:num w:numId="100">
    <w:abstractNumId w:val="193"/>
  </w:num>
  <w:num w:numId="101">
    <w:abstractNumId w:val="109"/>
  </w:num>
  <w:num w:numId="102">
    <w:abstractNumId w:val="27"/>
  </w:num>
  <w:num w:numId="103">
    <w:abstractNumId w:val="53"/>
  </w:num>
  <w:num w:numId="104">
    <w:abstractNumId w:val="252"/>
  </w:num>
  <w:num w:numId="105">
    <w:abstractNumId w:val="20"/>
  </w:num>
  <w:num w:numId="106">
    <w:abstractNumId w:val="152"/>
  </w:num>
  <w:num w:numId="107">
    <w:abstractNumId w:val="157"/>
  </w:num>
  <w:num w:numId="108">
    <w:abstractNumId w:val="130"/>
  </w:num>
  <w:num w:numId="109">
    <w:abstractNumId w:val="86"/>
  </w:num>
  <w:num w:numId="110">
    <w:abstractNumId w:val="91"/>
  </w:num>
  <w:num w:numId="111">
    <w:abstractNumId w:val="18"/>
  </w:num>
  <w:num w:numId="112">
    <w:abstractNumId w:val="271"/>
  </w:num>
  <w:num w:numId="113">
    <w:abstractNumId w:val="112"/>
  </w:num>
  <w:num w:numId="114">
    <w:abstractNumId w:val="105"/>
  </w:num>
  <w:num w:numId="115">
    <w:abstractNumId w:val="106"/>
  </w:num>
  <w:num w:numId="116">
    <w:abstractNumId w:val="222"/>
  </w:num>
  <w:num w:numId="117">
    <w:abstractNumId w:val="154"/>
  </w:num>
  <w:num w:numId="118">
    <w:abstractNumId w:val="176"/>
  </w:num>
  <w:num w:numId="119">
    <w:abstractNumId w:val="2"/>
  </w:num>
  <w:num w:numId="120">
    <w:abstractNumId w:val="186"/>
  </w:num>
  <w:num w:numId="121">
    <w:abstractNumId w:val="13"/>
  </w:num>
  <w:num w:numId="122">
    <w:abstractNumId w:val="149"/>
  </w:num>
  <w:num w:numId="123">
    <w:abstractNumId w:val="185"/>
  </w:num>
  <w:num w:numId="124">
    <w:abstractNumId w:val="64"/>
  </w:num>
  <w:num w:numId="125">
    <w:abstractNumId w:val="8"/>
  </w:num>
  <w:num w:numId="126">
    <w:abstractNumId w:val="148"/>
  </w:num>
  <w:num w:numId="127">
    <w:abstractNumId w:val="244"/>
  </w:num>
  <w:num w:numId="128">
    <w:abstractNumId w:val="237"/>
  </w:num>
  <w:num w:numId="129">
    <w:abstractNumId w:val="50"/>
  </w:num>
  <w:num w:numId="130">
    <w:abstractNumId w:val="26"/>
  </w:num>
  <w:num w:numId="131">
    <w:abstractNumId w:val="137"/>
  </w:num>
  <w:num w:numId="132">
    <w:abstractNumId w:val="201"/>
  </w:num>
  <w:num w:numId="133">
    <w:abstractNumId w:val="78"/>
  </w:num>
  <w:num w:numId="134">
    <w:abstractNumId w:val="59"/>
  </w:num>
  <w:num w:numId="135">
    <w:abstractNumId w:val="66"/>
  </w:num>
  <w:num w:numId="136">
    <w:abstractNumId w:val="55"/>
  </w:num>
  <w:num w:numId="137">
    <w:abstractNumId w:val="24"/>
  </w:num>
  <w:num w:numId="138">
    <w:abstractNumId w:val="163"/>
  </w:num>
  <w:num w:numId="139">
    <w:abstractNumId w:val="90"/>
  </w:num>
  <w:num w:numId="140">
    <w:abstractNumId w:val="9"/>
  </w:num>
  <w:num w:numId="141">
    <w:abstractNumId w:val="110"/>
  </w:num>
  <w:num w:numId="142">
    <w:abstractNumId w:val="183"/>
  </w:num>
  <w:num w:numId="143">
    <w:abstractNumId w:val="251"/>
  </w:num>
  <w:num w:numId="144">
    <w:abstractNumId w:val="60"/>
  </w:num>
  <w:num w:numId="145">
    <w:abstractNumId w:val="155"/>
  </w:num>
  <w:num w:numId="146">
    <w:abstractNumId w:val="274"/>
  </w:num>
  <w:num w:numId="147">
    <w:abstractNumId w:val="34"/>
  </w:num>
  <w:num w:numId="148">
    <w:abstractNumId w:val="17"/>
  </w:num>
  <w:num w:numId="149">
    <w:abstractNumId w:val="170"/>
  </w:num>
  <w:num w:numId="150">
    <w:abstractNumId w:val="28"/>
  </w:num>
  <w:num w:numId="151">
    <w:abstractNumId w:val="135"/>
  </w:num>
  <w:num w:numId="152">
    <w:abstractNumId w:val="113"/>
  </w:num>
  <w:num w:numId="153">
    <w:abstractNumId w:val="220"/>
  </w:num>
  <w:num w:numId="154">
    <w:abstractNumId w:val="97"/>
  </w:num>
  <w:num w:numId="155">
    <w:abstractNumId w:val="229"/>
  </w:num>
  <w:num w:numId="156">
    <w:abstractNumId w:val="82"/>
  </w:num>
  <w:num w:numId="157">
    <w:abstractNumId w:val="100"/>
  </w:num>
  <w:num w:numId="158">
    <w:abstractNumId w:val="243"/>
  </w:num>
  <w:num w:numId="159">
    <w:abstractNumId w:val="136"/>
  </w:num>
  <w:num w:numId="160">
    <w:abstractNumId w:val="143"/>
  </w:num>
  <w:num w:numId="161">
    <w:abstractNumId w:val="93"/>
  </w:num>
  <w:num w:numId="162">
    <w:abstractNumId w:val="31"/>
  </w:num>
  <w:num w:numId="163">
    <w:abstractNumId w:val="188"/>
  </w:num>
  <w:num w:numId="164">
    <w:abstractNumId w:val="242"/>
  </w:num>
  <w:num w:numId="165">
    <w:abstractNumId w:val="245"/>
  </w:num>
  <w:num w:numId="166">
    <w:abstractNumId w:val="236"/>
  </w:num>
  <w:num w:numId="167">
    <w:abstractNumId w:val="249"/>
  </w:num>
  <w:num w:numId="168">
    <w:abstractNumId w:val="265"/>
  </w:num>
  <w:num w:numId="169">
    <w:abstractNumId w:val="248"/>
  </w:num>
  <w:num w:numId="170">
    <w:abstractNumId w:val="62"/>
  </w:num>
  <w:num w:numId="171">
    <w:abstractNumId w:val="206"/>
  </w:num>
  <w:num w:numId="172">
    <w:abstractNumId w:val="80"/>
  </w:num>
  <w:num w:numId="173">
    <w:abstractNumId w:val="132"/>
  </w:num>
  <w:num w:numId="174">
    <w:abstractNumId w:val="164"/>
  </w:num>
  <w:num w:numId="175">
    <w:abstractNumId w:val="122"/>
  </w:num>
  <w:num w:numId="176">
    <w:abstractNumId w:val="215"/>
  </w:num>
  <w:num w:numId="177">
    <w:abstractNumId w:val="261"/>
  </w:num>
  <w:num w:numId="178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79">
    <w:abstractNumId w:val="267"/>
  </w:num>
  <w:num w:numId="180">
    <w:abstractNumId w:val="255"/>
  </w:num>
  <w:num w:numId="181">
    <w:abstractNumId w:val="23"/>
  </w:num>
  <w:num w:numId="182">
    <w:abstractNumId w:val="52"/>
  </w:num>
  <w:num w:numId="183">
    <w:abstractNumId w:val="214"/>
  </w:num>
  <w:num w:numId="184">
    <w:abstractNumId w:val="98"/>
  </w:num>
  <w:num w:numId="185">
    <w:abstractNumId w:val="153"/>
  </w:num>
  <w:num w:numId="186">
    <w:abstractNumId w:val="225"/>
  </w:num>
  <w:num w:numId="187">
    <w:abstractNumId w:val="272"/>
  </w:num>
  <w:num w:numId="188">
    <w:abstractNumId w:val="19"/>
  </w:num>
  <w:num w:numId="189">
    <w:abstractNumId w:val="4"/>
  </w:num>
  <w:num w:numId="190">
    <w:abstractNumId w:val="3"/>
  </w:num>
  <w:num w:numId="191">
    <w:abstractNumId w:val="107"/>
  </w:num>
  <w:num w:numId="192">
    <w:abstractNumId w:val="258"/>
  </w:num>
  <w:num w:numId="193">
    <w:abstractNumId w:val="134"/>
  </w:num>
  <w:num w:numId="194">
    <w:abstractNumId w:val="41"/>
  </w:num>
  <w:num w:numId="195">
    <w:abstractNumId w:val="101"/>
  </w:num>
  <w:num w:numId="196">
    <w:abstractNumId w:val="69"/>
  </w:num>
  <w:num w:numId="197">
    <w:abstractNumId w:val="145"/>
  </w:num>
  <w:num w:numId="198">
    <w:abstractNumId w:val="161"/>
  </w:num>
  <w:num w:numId="199">
    <w:abstractNumId w:val="117"/>
  </w:num>
  <w:num w:numId="200">
    <w:abstractNumId w:val="125"/>
  </w:num>
  <w:num w:numId="201">
    <w:abstractNumId w:val="232"/>
  </w:num>
  <w:num w:numId="202">
    <w:abstractNumId w:val="123"/>
  </w:num>
  <w:num w:numId="203">
    <w:abstractNumId w:val="260"/>
  </w:num>
  <w:num w:numId="204">
    <w:abstractNumId w:val="35"/>
  </w:num>
  <w:num w:numId="205">
    <w:abstractNumId w:val="228"/>
  </w:num>
  <w:num w:numId="206">
    <w:abstractNumId w:val="56"/>
  </w:num>
  <w:num w:numId="207">
    <w:abstractNumId w:val="151"/>
  </w:num>
  <w:num w:numId="208">
    <w:abstractNumId w:val="138"/>
  </w:num>
  <w:num w:numId="209">
    <w:abstractNumId w:val="126"/>
  </w:num>
  <w:num w:numId="210">
    <w:abstractNumId w:val="194"/>
  </w:num>
  <w:num w:numId="211">
    <w:abstractNumId w:val="127"/>
  </w:num>
  <w:num w:numId="212">
    <w:abstractNumId w:val="213"/>
  </w:num>
  <w:num w:numId="213">
    <w:abstractNumId w:val="227"/>
  </w:num>
  <w:num w:numId="214">
    <w:abstractNumId w:val="57"/>
  </w:num>
  <w:num w:numId="215">
    <w:abstractNumId w:val="257"/>
  </w:num>
  <w:num w:numId="216">
    <w:abstractNumId w:val="7"/>
  </w:num>
  <w:num w:numId="217">
    <w:abstractNumId w:val="51"/>
  </w:num>
  <w:num w:numId="218">
    <w:abstractNumId w:val="61"/>
  </w:num>
  <w:num w:numId="219">
    <w:abstractNumId w:val="223"/>
  </w:num>
  <w:num w:numId="220">
    <w:abstractNumId w:val="74"/>
  </w:num>
  <w:num w:numId="221">
    <w:abstractNumId w:val="179"/>
  </w:num>
  <w:num w:numId="222">
    <w:abstractNumId w:val="219"/>
  </w:num>
  <w:num w:numId="223">
    <w:abstractNumId w:val="87"/>
  </w:num>
  <w:num w:numId="224">
    <w:abstractNumId w:val="199"/>
  </w:num>
  <w:num w:numId="225">
    <w:abstractNumId w:val="118"/>
  </w:num>
  <w:num w:numId="226">
    <w:abstractNumId w:val="169"/>
  </w:num>
  <w:num w:numId="227">
    <w:abstractNumId w:val="146"/>
  </w:num>
  <w:num w:numId="228">
    <w:abstractNumId w:val="65"/>
  </w:num>
  <w:num w:numId="229">
    <w:abstractNumId w:val="181"/>
  </w:num>
  <w:num w:numId="230">
    <w:abstractNumId w:val="197"/>
  </w:num>
  <w:num w:numId="231">
    <w:abstractNumId w:val="68"/>
  </w:num>
  <w:num w:numId="232">
    <w:abstractNumId w:val="167"/>
  </w:num>
  <w:num w:numId="233">
    <w:abstractNumId w:val="12"/>
  </w:num>
  <w:num w:numId="234">
    <w:abstractNumId w:val="233"/>
  </w:num>
  <w:num w:numId="235">
    <w:abstractNumId w:val="70"/>
  </w:num>
  <w:num w:numId="236">
    <w:abstractNumId w:val="234"/>
  </w:num>
  <w:num w:numId="237">
    <w:abstractNumId w:val="32"/>
  </w:num>
  <w:num w:numId="238">
    <w:abstractNumId w:val="39"/>
  </w:num>
  <w:num w:numId="239">
    <w:abstractNumId w:val="184"/>
  </w:num>
  <w:num w:numId="240">
    <w:abstractNumId w:val="95"/>
  </w:num>
  <w:num w:numId="241">
    <w:abstractNumId w:val="140"/>
  </w:num>
  <w:num w:numId="242">
    <w:abstractNumId w:val="38"/>
  </w:num>
  <w:num w:numId="243">
    <w:abstractNumId w:val="168"/>
  </w:num>
  <w:num w:numId="244">
    <w:abstractNumId w:val="73"/>
  </w:num>
  <w:num w:numId="245">
    <w:abstractNumId w:val="108"/>
  </w:num>
  <w:num w:numId="246">
    <w:abstractNumId w:val="139"/>
  </w:num>
  <w:num w:numId="247">
    <w:abstractNumId w:val="44"/>
  </w:num>
  <w:num w:numId="248">
    <w:abstractNumId w:val="174"/>
  </w:num>
  <w:num w:numId="249">
    <w:abstractNumId w:val="92"/>
  </w:num>
  <w:num w:numId="250">
    <w:abstractNumId w:val="85"/>
  </w:num>
  <w:num w:numId="251">
    <w:abstractNumId w:val="15"/>
  </w:num>
  <w:num w:numId="252">
    <w:abstractNumId w:val="94"/>
  </w:num>
  <w:num w:numId="253">
    <w:abstractNumId w:val="159"/>
  </w:num>
  <w:num w:numId="254">
    <w:abstractNumId w:val="182"/>
  </w:num>
  <w:num w:numId="255">
    <w:abstractNumId w:val="231"/>
  </w:num>
  <w:num w:numId="256">
    <w:abstractNumId w:val="191"/>
  </w:num>
  <w:num w:numId="257">
    <w:abstractNumId w:val="111"/>
  </w:num>
  <w:num w:numId="258">
    <w:abstractNumId w:val="104"/>
  </w:num>
  <w:num w:numId="259">
    <w:abstractNumId w:val="71"/>
  </w:num>
  <w:num w:numId="260">
    <w:abstractNumId w:val="22"/>
  </w:num>
  <w:num w:numId="261">
    <w:abstractNumId w:val="180"/>
  </w:num>
  <w:num w:numId="262">
    <w:abstractNumId w:val="83"/>
  </w:num>
  <w:num w:numId="263">
    <w:abstractNumId w:val="165"/>
  </w:num>
  <w:num w:numId="264">
    <w:abstractNumId w:val="6"/>
  </w:num>
  <w:num w:numId="265">
    <w:abstractNumId w:val="156"/>
  </w:num>
  <w:num w:numId="266">
    <w:abstractNumId w:val="268"/>
  </w:num>
  <w:num w:numId="267">
    <w:abstractNumId w:val="235"/>
  </w:num>
  <w:num w:numId="268">
    <w:abstractNumId w:val="14"/>
  </w:num>
  <w:num w:numId="269">
    <w:abstractNumId w:val="178"/>
  </w:num>
  <w:num w:numId="270">
    <w:abstractNumId w:val="129"/>
  </w:num>
  <w:num w:numId="271">
    <w:abstractNumId w:val="11"/>
  </w:num>
  <w:num w:numId="272">
    <w:abstractNumId w:val="75"/>
  </w:num>
  <w:num w:numId="273">
    <w:abstractNumId w:val="124"/>
  </w:num>
  <w:num w:numId="274">
    <w:abstractNumId w:val="79"/>
  </w:num>
  <w:num w:numId="275">
    <w:abstractNumId w:val="147"/>
  </w:num>
  <w:num w:numId="276">
    <w:abstractNumId w:val="84"/>
  </w:num>
  <w:num w:numId="277">
    <w:abstractNumId w:val="207"/>
  </w:num>
  <w:num w:numId="278">
    <w:abstractNumId w:val="266"/>
  </w:num>
  <w:numIdMacAtCleanup w:val="2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49AC"/>
    <w:rsid w:val="000022B7"/>
    <w:rsid w:val="00014C78"/>
    <w:rsid w:val="00074FCB"/>
    <w:rsid w:val="00091CA1"/>
    <w:rsid w:val="00093E43"/>
    <w:rsid w:val="000C3F73"/>
    <w:rsid w:val="00100566"/>
    <w:rsid w:val="001021F5"/>
    <w:rsid w:val="00112038"/>
    <w:rsid w:val="00164B42"/>
    <w:rsid w:val="001932A0"/>
    <w:rsid w:val="001B27FE"/>
    <w:rsid w:val="001B6A06"/>
    <w:rsid w:val="001C0331"/>
    <w:rsid w:val="001C49AC"/>
    <w:rsid w:val="00210C8E"/>
    <w:rsid w:val="00234390"/>
    <w:rsid w:val="00282502"/>
    <w:rsid w:val="00282675"/>
    <w:rsid w:val="00297513"/>
    <w:rsid w:val="002A317F"/>
    <w:rsid w:val="002D22F6"/>
    <w:rsid w:val="002D65DC"/>
    <w:rsid w:val="002E1F32"/>
    <w:rsid w:val="00303188"/>
    <w:rsid w:val="00334276"/>
    <w:rsid w:val="0034325B"/>
    <w:rsid w:val="00351B5A"/>
    <w:rsid w:val="00355AAB"/>
    <w:rsid w:val="00367B75"/>
    <w:rsid w:val="003B4F7D"/>
    <w:rsid w:val="003B6052"/>
    <w:rsid w:val="003C022A"/>
    <w:rsid w:val="00407E53"/>
    <w:rsid w:val="0042218C"/>
    <w:rsid w:val="00425DF3"/>
    <w:rsid w:val="004807DE"/>
    <w:rsid w:val="004D2270"/>
    <w:rsid w:val="004D4858"/>
    <w:rsid w:val="005558A6"/>
    <w:rsid w:val="00566334"/>
    <w:rsid w:val="005831BD"/>
    <w:rsid w:val="005A1BE1"/>
    <w:rsid w:val="005C0FF4"/>
    <w:rsid w:val="006067E8"/>
    <w:rsid w:val="00612FD5"/>
    <w:rsid w:val="00632057"/>
    <w:rsid w:val="00641F97"/>
    <w:rsid w:val="00644832"/>
    <w:rsid w:val="00676328"/>
    <w:rsid w:val="00750A8D"/>
    <w:rsid w:val="0077364E"/>
    <w:rsid w:val="007769EE"/>
    <w:rsid w:val="007A42A0"/>
    <w:rsid w:val="007A5F4D"/>
    <w:rsid w:val="007B4631"/>
    <w:rsid w:val="007F4F7A"/>
    <w:rsid w:val="00810B60"/>
    <w:rsid w:val="008803D5"/>
    <w:rsid w:val="00892ADC"/>
    <w:rsid w:val="008A4494"/>
    <w:rsid w:val="008C14CC"/>
    <w:rsid w:val="008C1DB7"/>
    <w:rsid w:val="00900A64"/>
    <w:rsid w:val="00920F61"/>
    <w:rsid w:val="00935F5F"/>
    <w:rsid w:val="009620C8"/>
    <w:rsid w:val="009A6023"/>
    <w:rsid w:val="009C116A"/>
    <w:rsid w:val="009C3DCC"/>
    <w:rsid w:val="00A37205"/>
    <w:rsid w:val="00A5296F"/>
    <w:rsid w:val="00A56624"/>
    <w:rsid w:val="00A804D3"/>
    <w:rsid w:val="00A94933"/>
    <w:rsid w:val="00AA2BE8"/>
    <w:rsid w:val="00AA41A5"/>
    <w:rsid w:val="00AB602C"/>
    <w:rsid w:val="00AD56A7"/>
    <w:rsid w:val="00B53718"/>
    <w:rsid w:val="00B55C57"/>
    <w:rsid w:val="00B605E2"/>
    <w:rsid w:val="00BA3CE6"/>
    <w:rsid w:val="00BE1360"/>
    <w:rsid w:val="00BE1E5F"/>
    <w:rsid w:val="00C078FA"/>
    <w:rsid w:val="00C160CB"/>
    <w:rsid w:val="00C61C78"/>
    <w:rsid w:val="00C8626E"/>
    <w:rsid w:val="00C92F75"/>
    <w:rsid w:val="00C942D6"/>
    <w:rsid w:val="00CB16E3"/>
    <w:rsid w:val="00CC33D9"/>
    <w:rsid w:val="00CC5EDF"/>
    <w:rsid w:val="00CE5177"/>
    <w:rsid w:val="00D4225D"/>
    <w:rsid w:val="00D44C3B"/>
    <w:rsid w:val="00D93DC9"/>
    <w:rsid w:val="00DA05A8"/>
    <w:rsid w:val="00DB77D9"/>
    <w:rsid w:val="00DE0ADC"/>
    <w:rsid w:val="00E22D2D"/>
    <w:rsid w:val="00E50B4E"/>
    <w:rsid w:val="00E600AF"/>
    <w:rsid w:val="00E81BF2"/>
    <w:rsid w:val="00EB3A9E"/>
    <w:rsid w:val="00F04557"/>
    <w:rsid w:val="00F06B9E"/>
    <w:rsid w:val="00F22C3B"/>
    <w:rsid w:val="00F37F80"/>
    <w:rsid w:val="00F57B9C"/>
    <w:rsid w:val="00F65FED"/>
    <w:rsid w:val="00F72D19"/>
    <w:rsid w:val="00F72F18"/>
    <w:rsid w:val="00F74525"/>
    <w:rsid w:val="00F745D9"/>
    <w:rsid w:val="00FB7DA7"/>
    <w:rsid w:val="00FE0503"/>
    <w:rsid w:val="00FF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time"/>
  <w:smartTagType w:namespaceuri="urn:schemas-microsoft-com:office:smarttags" w:name="phone"/>
  <w:shapeDefaults>
    <o:shapedefaults v:ext="edit" spidmax="1050"/>
    <o:shapelayout v:ext="edit">
      <o:idmap v:ext="edit" data="1"/>
    </o:shapelayout>
  </w:shapeDefaults>
  <w:decimalSymbol w:val=","/>
  <w:listSeparator w:val=";"/>
  <w14:defaultImageDpi w14:val="0"/>
  <w15:chartTrackingRefBased/>
  <w15:docId w15:val="{753EC144-BE27-4560-AE5F-215C9F97A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53718"/>
    <w:pPr>
      <w:widowControl w:val="0"/>
      <w:spacing w:line="300" w:lineRule="auto"/>
      <w:ind w:firstLine="1740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B53718"/>
    <w:pPr>
      <w:keepNext/>
      <w:spacing w:line="240" w:lineRule="auto"/>
      <w:ind w:firstLine="0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"/>
    <w:qFormat/>
    <w:rsid w:val="00B53718"/>
    <w:pPr>
      <w:keepNext/>
      <w:widowControl/>
      <w:spacing w:before="240" w:after="60" w:line="240" w:lineRule="auto"/>
      <w:ind w:firstLine="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B53718"/>
    <w:pPr>
      <w:keepNext/>
      <w:widowControl/>
      <w:spacing w:line="240" w:lineRule="auto"/>
      <w:ind w:firstLine="0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B53718"/>
    <w:pPr>
      <w:keepNext/>
      <w:widowControl/>
      <w:spacing w:before="240" w:after="60" w:line="240" w:lineRule="auto"/>
      <w:ind w:firstLine="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qFormat/>
    <w:rsid w:val="00B53718"/>
    <w:pPr>
      <w:keepNext/>
      <w:widowControl/>
      <w:spacing w:line="240" w:lineRule="auto"/>
      <w:ind w:firstLine="0"/>
      <w:outlineLvl w:val="4"/>
    </w:pPr>
  </w:style>
  <w:style w:type="paragraph" w:styleId="6">
    <w:name w:val="heading 6"/>
    <w:basedOn w:val="a"/>
    <w:next w:val="a"/>
    <w:link w:val="60"/>
    <w:uiPriority w:val="9"/>
    <w:qFormat/>
    <w:rsid w:val="00B53718"/>
    <w:pPr>
      <w:keepNext/>
      <w:widowControl/>
      <w:spacing w:line="240" w:lineRule="auto"/>
      <w:ind w:firstLine="0"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uiPriority w:val="9"/>
    <w:qFormat/>
    <w:rsid w:val="00B53718"/>
    <w:pPr>
      <w:widowControl/>
      <w:spacing w:before="240" w:after="60" w:line="240" w:lineRule="auto"/>
      <w:ind w:firstLine="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B53718"/>
    <w:pPr>
      <w:keepNext/>
      <w:widowControl/>
      <w:spacing w:line="240" w:lineRule="auto"/>
      <w:ind w:firstLine="0"/>
      <w:jc w:val="both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B53718"/>
    <w:pPr>
      <w:widowControl/>
      <w:spacing w:before="240" w:after="60" w:line="240" w:lineRule="auto"/>
      <w:ind w:firstLine="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sz w:val="22"/>
      <w:szCs w:val="22"/>
    </w:rPr>
  </w:style>
  <w:style w:type="paragraph" w:styleId="a3">
    <w:name w:val="footer"/>
    <w:basedOn w:val="a"/>
    <w:link w:val="a4"/>
    <w:uiPriority w:val="99"/>
    <w:rsid w:val="00F65FED"/>
    <w:pPr>
      <w:widowControl/>
      <w:tabs>
        <w:tab w:val="center" w:pos="4677"/>
        <w:tab w:val="right" w:pos="9355"/>
      </w:tabs>
      <w:spacing w:line="240" w:lineRule="auto"/>
      <w:ind w:firstLine="0"/>
    </w:pPr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F65FED"/>
    <w:rPr>
      <w:rFonts w:cs="Times New Roman"/>
    </w:rPr>
  </w:style>
  <w:style w:type="paragraph" w:styleId="a6">
    <w:name w:val="Body Text Indent"/>
    <w:basedOn w:val="a"/>
    <w:link w:val="a7"/>
    <w:uiPriority w:val="99"/>
    <w:rsid w:val="00B53718"/>
    <w:pPr>
      <w:spacing w:line="240" w:lineRule="auto"/>
      <w:ind w:left="2268" w:hanging="2268"/>
      <w:jc w:val="both"/>
    </w:pPr>
    <w:rPr>
      <w:sz w:val="24"/>
    </w:rPr>
  </w:style>
  <w:style w:type="character" w:customStyle="1" w:styleId="a7">
    <w:name w:val="Основной текст с отступом Знак"/>
    <w:link w:val="a6"/>
    <w:uiPriority w:val="99"/>
    <w:semiHidden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B53718"/>
    <w:pPr>
      <w:widowControl/>
      <w:spacing w:line="240" w:lineRule="auto"/>
      <w:ind w:left="720" w:firstLine="0"/>
      <w:jc w:val="center"/>
    </w:pPr>
    <w:rPr>
      <w:b/>
      <w:i/>
      <w:u w:val="single"/>
    </w:rPr>
  </w:style>
  <w:style w:type="character" w:customStyle="1" w:styleId="22">
    <w:name w:val="Основной текст с отступом 2 Знак"/>
    <w:link w:val="21"/>
    <w:uiPriority w:val="99"/>
    <w:semiHidden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B53718"/>
    <w:pPr>
      <w:widowControl/>
      <w:spacing w:line="240" w:lineRule="auto"/>
      <w:ind w:right="-136" w:hanging="142"/>
      <w:jc w:val="center"/>
    </w:pPr>
    <w:rPr>
      <w:b/>
      <w:sz w:val="16"/>
    </w:rPr>
  </w:style>
  <w:style w:type="character" w:customStyle="1" w:styleId="32">
    <w:name w:val="Основной текст с отступом 3 Знак"/>
    <w:link w:val="31"/>
    <w:uiPriority w:val="99"/>
    <w:semiHidden/>
    <w:rPr>
      <w:sz w:val="16"/>
      <w:szCs w:val="16"/>
    </w:rPr>
  </w:style>
  <w:style w:type="paragraph" w:styleId="23">
    <w:name w:val="Body Text 2"/>
    <w:basedOn w:val="a"/>
    <w:link w:val="24"/>
    <w:uiPriority w:val="99"/>
    <w:rsid w:val="00B53718"/>
    <w:pPr>
      <w:widowControl/>
      <w:spacing w:line="240" w:lineRule="auto"/>
      <w:ind w:firstLine="0"/>
    </w:pPr>
    <w:rPr>
      <w:sz w:val="24"/>
    </w:rPr>
  </w:style>
  <w:style w:type="character" w:customStyle="1" w:styleId="24">
    <w:name w:val="Основной текст 2 Знак"/>
    <w:link w:val="23"/>
    <w:uiPriority w:val="99"/>
    <w:semiHidden/>
    <w:rPr>
      <w:sz w:val="24"/>
      <w:szCs w:val="24"/>
    </w:rPr>
  </w:style>
  <w:style w:type="paragraph" w:styleId="a8">
    <w:name w:val="header"/>
    <w:basedOn w:val="a"/>
    <w:link w:val="a9"/>
    <w:uiPriority w:val="99"/>
    <w:rsid w:val="00B53718"/>
    <w:pPr>
      <w:widowControl/>
      <w:tabs>
        <w:tab w:val="center" w:pos="4153"/>
        <w:tab w:val="right" w:pos="8306"/>
      </w:tabs>
      <w:spacing w:line="240" w:lineRule="auto"/>
      <w:ind w:firstLine="0"/>
    </w:pPr>
  </w:style>
  <w:style w:type="character" w:customStyle="1" w:styleId="a9">
    <w:name w:val="Верхний колонтитул Знак"/>
    <w:link w:val="a8"/>
    <w:uiPriority w:val="99"/>
    <w:semiHidden/>
    <w:rPr>
      <w:sz w:val="24"/>
      <w:szCs w:val="24"/>
    </w:rPr>
  </w:style>
  <w:style w:type="paragraph" w:styleId="aa">
    <w:name w:val="Body Text"/>
    <w:basedOn w:val="a"/>
    <w:link w:val="ab"/>
    <w:uiPriority w:val="99"/>
    <w:rsid w:val="00B53718"/>
    <w:pPr>
      <w:widowControl/>
      <w:spacing w:line="240" w:lineRule="auto"/>
      <w:ind w:firstLine="0"/>
      <w:jc w:val="center"/>
    </w:pPr>
    <w:rPr>
      <w:b/>
    </w:rPr>
  </w:style>
  <w:style w:type="character" w:customStyle="1" w:styleId="ab">
    <w:name w:val="Основной текст Знак"/>
    <w:link w:val="aa"/>
    <w:uiPriority w:val="99"/>
    <w:semiHidden/>
    <w:rPr>
      <w:sz w:val="24"/>
      <w:szCs w:val="24"/>
    </w:rPr>
  </w:style>
  <w:style w:type="paragraph" w:styleId="ac">
    <w:name w:val="Block Text"/>
    <w:basedOn w:val="a"/>
    <w:uiPriority w:val="99"/>
    <w:rsid w:val="00B53718"/>
    <w:pPr>
      <w:tabs>
        <w:tab w:val="left" w:pos="317"/>
      </w:tabs>
      <w:autoSpaceDE w:val="0"/>
      <w:autoSpaceDN w:val="0"/>
      <w:spacing w:line="240" w:lineRule="auto"/>
      <w:ind w:left="34" w:right="38" w:firstLine="0"/>
      <w:jc w:val="both"/>
    </w:pPr>
    <w:rPr>
      <w:szCs w:val="28"/>
    </w:rPr>
  </w:style>
  <w:style w:type="paragraph" w:styleId="33">
    <w:name w:val="Body Text 3"/>
    <w:basedOn w:val="a"/>
    <w:link w:val="34"/>
    <w:uiPriority w:val="99"/>
    <w:rsid w:val="00B53718"/>
    <w:pPr>
      <w:widowControl/>
      <w:spacing w:line="240" w:lineRule="auto"/>
      <w:ind w:firstLine="0"/>
    </w:pPr>
  </w:style>
  <w:style w:type="character" w:customStyle="1" w:styleId="34">
    <w:name w:val="Основной текст 3 Знак"/>
    <w:link w:val="33"/>
    <w:uiPriority w:val="99"/>
    <w:semiHidden/>
    <w:rPr>
      <w:sz w:val="16"/>
      <w:szCs w:val="16"/>
    </w:rPr>
  </w:style>
  <w:style w:type="paragraph" w:styleId="ad">
    <w:name w:val="caption"/>
    <w:basedOn w:val="a"/>
    <w:next w:val="a"/>
    <w:uiPriority w:val="35"/>
    <w:qFormat/>
    <w:rsid w:val="00B53718"/>
    <w:pPr>
      <w:widowControl/>
      <w:spacing w:before="120" w:after="120" w:line="240" w:lineRule="auto"/>
      <w:ind w:firstLine="0"/>
    </w:pPr>
    <w:rPr>
      <w:b/>
      <w:sz w:val="20"/>
    </w:rPr>
  </w:style>
  <w:style w:type="paragraph" w:customStyle="1" w:styleId="FR1">
    <w:name w:val="FR1"/>
    <w:rsid w:val="00B53718"/>
    <w:pPr>
      <w:widowControl w:val="0"/>
      <w:spacing w:line="300" w:lineRule="auto"/>
      <w:ind w:firstLine="720"/>
    </w:pPr>
    <w:rPr>
      <w:rFonts w:ascii="Arial" w:hAnsi="Arial"/>
      <w:sz w:val="28"/>
    </w:rPr>
  </w:style>
  <w:style w:type="paragraph" w:customStyle="1" w:styleId="51">
    <w:name w:val="заголовок 5"/>
    <w:basedOn w:val="a"/>
    <w:next w:val="a"/>
    <w:rsid w:val="00B53718"/>
    <w:pPr>
      <w:keepNext/>
      <w:widowControl/>
      <w:autoSpaceDE w:val="0"/>
      <w:autoSpaceDN w:val="0"/>
      <w:spacing w:line="240" w:lineRule="auto"/>
      <w:ind w:firstLine="0"/>
      <w:jc w:val="center"/>
    </w:pPr>
    <w:rPr>
      <w:szCs w:val="28"/>
    </w:rPr>
  </w:style>
  <w:style w:type="paragraph" w:styleId="ae">
    <w:name w:val="Title"/>
    <w:basedOn w:val="a"/>
    <w:link w:val="af"/>
    <w:uiPriority w:val="10"/>
    <w:qFormat/>
    <w:rsid w:val="00B53718"/>
    <w:pPr>
      <w:snapToGrid w:val="0"/>
      <w:spacing w:line="360" w:lineRule="auto"/>
      <w:ind w:firstLine="0"/>
      <w:jc w:val="center"/>
    </w:pPr>
    <w:rPr>
      <w:b/>
      <w:lang w:val="ru-MD"/>
    </w:rPr>
  </w:style>
  <w:style w:type="character" w:customStyle="1" w:styleId="af">
    <w:name w:val="Название Знак"/>
    <w:link w:val="ae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B5371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12054</Words>
  <Characters>68713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Республики Казахстан</vt:lpstr>
    </vt:vector>
  </TitlesOfParts>
  <Company/>
  <LinksUpToDate>false</LinksUpToDate>
  <CharactersWithSpaces>80606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Республики Казахстан</dc:title>
  <dc:subject/>
  <dc:creator>Катя</dc:creator>
  <cp:keywords/>
  <dc:description/>
  <cp:lastModifiedBy>admin</cp:lastModifiedBy>
  <cp:revision>2</cp:revision>
  <cp:lastPrinted>2010-02-06T10:00:00Z</cp:lastPrinted>
  <dcterms:created xsi:type="dcterms:W3CDTF">2014-03-14T03:35:00Z</dcterms:created>
  <dcterms:modified xsi:type="dcterms:W3CDTF">2014-03-14T03:35:00Z</dcterms:modified>
</cp:coreProperties>
</file>