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jc w:val="center"/>
        <w:rPr>
          <w:b/>
          <w:color w:val="000000"/>
          <w:sz w:val="28"/>
          <w:lang w:val="ru-RU"/>
        </w:rPr>
      </w:pPr>
    </w:p>
    <w:p w:rsidR="00616321" w:rsidRDefault="00616321" w:rsidP="00616321">
      <w:pPr>
        <w:spacing w:line="360" w:lineRule="auto"/>
        <w:jc w:val="center"/>
        <w:rPr>
          <w:b/>
          <w:color w:val="000000"/>
          <w:sz w:val="28"/>
          <w:lang w:val="ru-RU"/>
        </w:rPr>
      </w:pPr>
      <w:r w:rsidRPr="00616321">
        <w:rPr>
          <w:b/>
          <w:color w:val="000000"/>
          <w:sz w:val="28"/>
        </w:rPr>
        <w:t>План</w:t>
      </w:r>
      <w:r w:rsidR="002356B5" w:rsidRPr="00616321">
        <w:rPr>
          <w:b/>
          <w:color w:val="000000"/>
          <w:sz w:val="28"/>
        </w:rPr>
        <w:t>-конспект уроку</w:t>
      </w:r>
    </w:p>
    <w:p w:rsidR="00616321" w:rsidRDefault="002356B5" w:rsidP="00616321">
      <w:pPr>
        <w:spacing w:line="360" w:lineRule="auto"/>
        <w:jc w:val="center"/>
        <w:rPr>
          <w:b/>
          <w:color w:val="000000"/>
          <w:sz w:val="28"/>
          <w:lang w:val="ru-RU"/>
        </w:rPr>
      </w:pPr>
      <w:r w:rsidRPr="00616321">
        <w:rPr>
          <w:b/>
          <w:color w:val="000000"/>
          <w:sz w:val="28"/>
        </w:rPr>
        <w:t>на тему:</w:t>
      </w:r>
    </w:p>
    <w:p w:rsidR="002356B5" w:rsidRPr="00616321" w:rsidRDefault="00616321" w:rsidP="00616321">
      <w:pPr>
        <w:spacing w:line="36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</w:rPr>
        <w:t>«</w:t>
      </w:r>
      <w:r w:rsidRPr="00616321">
        <w:rPr>
          <w:b/>
          <w:color w:val="000000"/>
          <w:sz w:val="28"/>
        </w:rPr>
        <w:t>Б</w:t>
      </w:r>
      <w:r w:rsidR="002356B5" w:rsidRPr="00616321">
        <w:rPr>
          <w:b/>
          <w:color w:val="000000"/>
          <w:sz w:val="28"/>
        </w:rPr>
        <w:t>удова генератора</w:t>
      </w:r>
      <w:r>
        <w:rPr>
          <w:b/>
          <w:color w:val="000000"/>
          <w:sz w:val="28"/>
        </w:rPr>
        <w:t>»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356B5" w:rsidRPr="00616321" w:rsidRDefault="00616321" w:rsidP="006163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356B5" w:rsidRPr="00616321">
        <w:rPr>
          <w:b/>
          <w:color w:val="000000"/>
          <w:sz w:val="28"/>
        </w:rPr>
        <w:t xml:space="preserve">Тема: </w:t>
      </w:r>
      <w:r w:rsidR="002356B5" w:rsidRPr="00616321">
        <w:rPr>
          <w:color w:val="000000"/>
          <w:sz w:val="28"/>
        </w:rPr>
        <w:t>Генератор. Будова генератора і принцип дії, призначення генераторів. Електричні характеристики генераторів.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b/>
          <w:color w:val="000000"/>
          <w:sz w:val="28"/>
        </w:rPr>
        <w:t xml:space="preserve">Мета: </w:t>
      </w:r>
      <w:r w:rsidRPr="00616321">
        <w:rPr>
          <w:color w:val="000000"/>
          <w:sz w:val="28"/>
          <w:u w:val="single"/>
        </w:rPr>
        <w:t>пізнавальна</w:t>
      </w:r>
      <w:r w:rsidRPr="00616321">
        <w:rPr>
          <w:color w:val="000000"/>
          <w:sz w:val="28"/>
        </w:rPr>
        <w:t xml:space="preserve"> – ознайомити учнів і розширити їхні знання з теми про будову ге</w:t>
      </w:r>
      <w:r w:rsidR="00616321">
        <w:rPr>
          <w:color w:val="000000"/>
          <w:sz w:val="28"/>
        </w:rPr>
        <w:t>нератора</w:t>
      </w:r>
      <w:r w:rsidR="00616321">
        <w:rPr>
          <w:color w:val="000000"/>
          <w:sz w:val="28"/>
          <w:lang w:val="ru-RU"/>
        </w:rPr>
        <w:t xml:space="preserve">; </w:t>
      </w:r>
      <w:r w:rsidRPr="00616321">
        <w:rPr>
          <w:color w:val="000000"/>
          <w:sz w:val="28"/>
          <w:u w:val="single"/>
        </w:rPr>
        <w:t>розвиваюча</w:t>
      </w:r>
      <w:r w:rsidRPr="00616321">
        <w:rPr>
          <w:color w:val="000000"/>
          <w:sz w:val="28"/>
        </w:rPr>
        <w:t xml:space="preserve"> – розширити знання учнів про будову генераторів, їх призначення та основні характеристики</w:t>
      </w:r>
      <w:r w:rsidR="00616321">
        <w:rPr>
          <w:color w:val="000000"/>
          <w:sz w:val="28"/>
          <w:lang w:val="ru-RU"/>
        </w:rPr>
        <w:t xml:space="preserve">; </w:t>
      </w:r>
      <w:r w:rsidRPr="00616321">
        <w:rPr>
          <w:color w:val="000000"/>
          <w:sz w:val="28"/>
          <w:u w:val="single"/>
        </w:rPr>
        <w:t>виховна</w:t>
      </w:r>
      <w:r w:rsidRPr="00616321">
        <w:rPr>
          <w:color w:val="000000"/>
          <w:sz w:val="28"/>
        </w:rPr>
        <w:t xml:space="preserve"> 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 xml:space="preserve"> </w:t>
      </w:r>
      <w:r w:rsidRPr="00616321">
        <w:rPr>
          <w:color w:val="000000"/>
          <w:sz w:val="28"/>
        </w:rPr>
        <w:t>формувати у дітей інтерес до навчання.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b/>
          <w:color w:val="000000"/>
          <w:sz w:val="28"/>
        </w:rPr>
        <w:t>Обладнання та матеріали:</w:t>
      </w:r>
      <w:r w:rsidRPr="00616321">
        <w:rPr>
          <w:color w:val="000000"/>
          <w:sz w:val="28"/>
        </w:rPr>
        <w:t xml:space="preserve"> стенди, плакати, роздатковий матеріал.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b/>
          <w:color w:val="000000"/>
          <w:sz w:val="28"/>
        </w:rPr>
        <w:t>Профорієнтаційна:</w:t>
      </w:r>
      <w:r w:rsidRPr="00616321">
        <w:rPr>
          <w:color w:val="000000"/>
          <w:sz w:val="28"/>
        </w:rPr>
        <w:t xml:space="preserve"> вивчення учнями електротехніки на базі будови автомобіля.</w:t>
      </w:r>
    </w:p>
    <w:p w:rsidR="002356B5" w:rsidRDefault="002356B5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616321">
        <w:rPr>
          <w:b/>
          <w:color w:val="000000"/>
          <w:sz w:val="28"/>
        </w:rPr>
        <w:t>Тип уроку:</w:t>
      </w:r>
      <w:r w:rsidRPr="00616321">
        <w:rPr>
          <w:color w:val="000000"/>
          <w:sz w:val="28"/>
        </w:rPr>
        <w:t xml:space="preserve"> лекційний.</w:t>
      </w:r>
    </w:p>
    <w:p w:rsid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616321" w:rsidRP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356B5" w:rsidRPr="00616321" w:rsidRDefault="00616321" w:rsidP="00616321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356B5" w:rsidRPr="00616321">
        <w:rPr>
          <w:b/>
          <w:color w:val="000000"/>
          <w:sz w:val="28"/>
        </w:rPr>
        <w:t>Організаційна частина</w:t>
      </w:r>
    </w:p>
    <w:p w:rsid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356B5" w:rsidRDefault="002356B5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616321">
        <w:rPr>
          <w:color w:val="000000"/>
          <w:sz w:val="28"/>
        </w:rPr>
        <w:t>Привітання з класом, перевірка наявності учнів і готовність їх до уроку, призначення чергових.</w:t>
      </w:r>
    </w:p>
    <w:p w:rsidR="00616321" w:rsidRP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356B5" w:rsidRPr="00616321" w:rsidRDefault="002356B5" w:rsidP="00616321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16321">
        <w:rPr>
          <w:b/>
          <w:color w:val="000000"/>
          <w:sz w:val="28"/>
        </w:rPr>
        <w:t>Актуалізація упорних знань</w:t>
      </w:r>
    </w:p>
    <w:p w:rsidR="00616321" w:rsidRPr="00616321" w:rsidRDefault="00616321" w:rsidP="00616321">
      <w:pPr>
        <w:spacing w:line="360" w:lineRule="auto"/>
        <w:jc w:val="both"/>
        <w:rPr>
          <w:color w:val="000000"/>
          <w:sz w:val="28"/>
        </w:rPr>
      </w:pPr>
    </w:p>
    <w:p w:rsidR="002356B5" w:rsidRPr="00616321" w:rsidRDefault="002356B5" w:rsidP="0061632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Як називаються машини які виробляють електричну енергію.</w:t>
      </w:r>
    </w:p>
    <w:p w:rsidR="002356B5" w:rsidRPr="00616321" w:rsidRDefault="002356B5" w:rsidP="0061632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Які види генераторів ви знаєте.</w:t>
      </w:r>
    </w:p>
    <w:p w:rsidR="002356B5" w:rsidRPr="00616321" w:rsidRDefault="002356B5" w:rsidP="0061632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Призначення автомобільних генераторів.</w:t>
      </w:r>
    </w:p>
    <w:p w:rsidR="00616321" w:rsidRPr="00616321" w:rsidRDefault="00616321" w:rsidP="00616321">
      <w:pPr>
        <w:spacing w:line="360" w:lineRule="auto"/>
        <w:jc w:val="both"/>
        <w:rPr>
          <w:color w:val="000000"/>
          <w:sz w:val="28"/>
        </w:rPr>
      </w:pPr>
    </w:p>
    <w:p w:rsidR="002356B5" w:rsidRPr="00616321" w:rsidRDefault="002356B5" w:rsidP="00616321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16321">
        <w:rPr>
          <w:b/>
          <w:color w:val="000000"/>
          <w:sz w:val="28"/>
        </w:rPr>
        <w:t>Мотивація навчальної діяльності</w:t>
      </w:r>
    </w:p>
    <w:p w:rsid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Дані знання які зараз отримаєте при вивченні цієї теми ви зможете використати в майбутньому. В побуті чи на виробництві ви неодноразово будите стикатися з машинами які виробляють електричну енергію, з їх ремонтом та обслуговуванням. Але не маючи знань та елементарних понять з даної області електротехніки ви не зможете розібратися в даних питаннях.</w:t>
      </w:r>
    </w:p>
    <w:p w:rsidR="00616321" w:rsidRPr="00616321" w:rsidRDefault="00616321" w:rsidP="00616321">
      <w:pPr>
        <w:spacing w:line="360" w:lineRule="auto"/>
        <w:jc w:val="both"/>
        <w:rPr>
          <w:b/>
          <w:color w:val="000000"/>
          <w:sz w:val="28"/>
          <w:lang w:val="en-US"/>
        </w:rPr>
      </w:pPr>
    </w:p>
    <w:p w:rsidR="002356B5" w:rsidRPr="00616321" w:rsidRDefault="00616321" w:rsidP="00616321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t>Вивчення нового матеріалу</w:t>
      </w:r>
    </w:p>
    <w:p w:rsidR="00616321" w:rsidRP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b/>
          <w:color w:val="000000"/>
          <w:sz w:val="28"/>
        </w:rPr>
        <w:t xml:space="preserve">Генератор </w:t>
      </w:r>
      <w:r w:rsidRPr="00616321">
        <w:rPr>
          <w:color w:val="000000"/>
          <w:sz w:val="28"/>
        </w:rPr>
        <w:t>– основне джерело електричної енергії в автомобілі. Вал генератора приводиться в обертання від шківа встановленого на колінчатому валі двигуна, клиновидним ременем. Передаточне число клиноременевої передачі 1,7–2,5. При руху автомобіля частота обертання колінчатого валу при холостому ході у сучасних двигунах становить 500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>600</w:t>
      </w:r>
      <w:r w:rsidR="00616321">
        <w:rPr>
          <w:color w:val="000000"/>
          <w:sz w:val="28"/>
        </w:rPr>
        <w:t xml:space="preserve"> </w:t>
      </w:r>
      <w:r w:rsidR="00616321" w:rsidRPr="00616321">
        <w:rPr>
          <w:color w:val="000000"/>
          <w:sz w:val="28"/>
        </w:rPr>
        <w:t>хв</w:t>
      </w:r>
      <w:r w:rsidRPr="00616321">
        <w:rPr>
          <w:color w:val="000000"/>
          <w:sz w:val="28"/>
          <w:vertAlign w:val="superscript"/>
        </w:rPr>
        <w:t>-1</w:t>
      </w:r>
      <w:r w:rsidRPr="00616321">
        <w:rPr>
          <w:color w:val="000000"/>
          <w:sz w:val="28"/>
        </w:rPr>
        <w:t>, максимальна частота – 4000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>5</w:t>
      </w:r>
      <w:r w:rsidRPr="00616321">
        <w:rPr>
          <w:color w:val="000000"/>
          <w:sz w:val="28"/>
        </w:rPr>
        <w:t>000 хв</w:t>
      </w:r>
      <w:r w:rsidRPr="00616321">
        <w:rPr>
          <w:color w:val="000000"/>
          <w:sz w:val="28"/>
          <w:vertAlign w:val="superscript"/>
        </w:rPr>
        <w:t>-1</w:t>
      </w:r>
      <w:r w:rsidRPr="00616321">
        <w:rPr>
          <w:color w:val="000000"/>
          <w:sz w:val="28"/>
        </w:rPr>
        <w:t>. Таким чином, кратність зміни частоти обертання двигуна, а значить, і вала генератора може досягти 8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>1</w:t>
      </w:r>
      <w:r w:rsidRPr="00616321">
        <w:rPr>
          <w:color w:val="000000"/>
          <w:sz w:val="28"/>
        </w:rPr>
        <w:t>0 (5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>6</w:t>
      </w:r>
      <w:r w:rsidRPr="00616321">
        <w:rPr>
          <w:color w:val="000000"/>
          <w:sz w:val="28"/>
        </w:rPr>
        <w:t xml:space="preserve"> для дизелів). Напруга генератора залежить від частоти обертання його вала. Чим вища частота обертання, тим більша його напруга. Але всі прилади електрообладнання автомобіля, особливо лампи і контрольно-вимірювальні прилади, розраховані на напругу від постійного струму 12 або 24 В. Підтримка такої напруги генератора незалежно від частоти обертання і навантаження генератора (включаючи споживачів) виконує спеціальний прилад – регулятор напруги. При зниженні частоти обертання колінчатого вала двигуна нижче 700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>8</w:t>
      </w:r>
      <w:r w:rsidRPr="00616321">
        <w:rPr>
          <w:color w:val="000000"/>
          <w:sz w:val="28"/>
        </w:rPr>
        <w:t>00 хв</w:t>
      </w:r>
      <w:r w:rsidRPr="00616321">
        <w:rPr>
          <w:color w:val="000000"/>
          <w:sz w:val="28"/>
          <w:vertAlign w:val="superscript"/>
        </w:rPr>
        <w:t>-1</w:t>
      </w:r>
      <w:r w:rsidRPr="00616321">
        <w:rPr>
          <w:color w:val="000000"/>
          <w:sz w:val="28"/>
        </w:rPr>
        <w:t xml:space="preserve"> напруга генератора стає меншою напруги акумуляторної батареї. Якщо батарею не відключити від генератора, вона почне розряджатися на генератор, що може призвести до перенагрівання ізоляції обмоток генератора і розряду акумуляторної батареї. При збільшенні частоти обертання колінчатого валу двигуна необхідно знов включити генератор в систему електрообладнання. Включення генератора в систему електрообладнання, коли його напруга вища напруги акумуляторної батареї, і відключення генератора від сітки, коли напруга нижче напруги акумуляторної батареї, виконує спеціальний прилад, який називається реле зворотнього струму.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16321">
        <w:rPr>
          <w:color w:val="000000"/>
          <w:sz w:val="28"/>
        </w:rPr>
        <w:t>Генератор розрахований на віддачу визначеної максимальної для</w:t>
      </w:r>
      <w:r w:rsidR="00616321">
        <w:rPr>
          <w:color w:val="000000"/>
          <w:sz w:val="28"/>
        </w:rPr>
        <w:t xml:space="preserve"> </w:t>
      </w:r>
      <w:r w:rsidRPr="00616321">
        <w:rPr>
          <w:color w:val="000000"/>
          <w:sz w:val="28"/>
        </w:rPr>
        <w:t xml:space="preserve">даного генератора величини струму, але при несправності в системі електрообладнання (розряджена акумуляторна батарея, коротке замикання і </w:t>
      </w:r>
      <w:r w:rsidR="00616321">
        <w:rPr>
          <w:color w:val="000000"/>
          <w:sz w:val="28"/>
        </w:rPr>
        <w:t>т.д.</w:t>
      </w:r>
      <w:r w:rsidRPr="00616321">
        <w:rPr>
          <w:color w:val="000000"/>
          <w:sz w:val="28"/>
        </w:rPr>
        <w:t xml:space="preserve">) генератор може віддавати струм більше, чим той, на який він розрахований. Довга робота генератора в такому режимі приведе до його перегріву і згоранню ізоляції обмоток. Для захисту генератора від перевантаження призначений спеціальний прилад – </w:t>
      </w:r>
      <w:r w:rsidRPr="00616321">
        <w:rPr>
          <w:b/>
          <w:color w:val="000000"/>
          <w:sz w:val="28"/>
        </w:rPr>
        <w:t>обмежувач струму.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 xml:space="preserve">Регулятор напруги, реле зворотнього струму і обмежувач струму об’єднання в одному пристрої, який називається </w:t>
      </w:r>
      <w:r w:rsidRPr="00616321">
        <w:rPr>
          <w:b/>
          <w:color w:val="000000"/>
          <w:sz w:val="28"/>
        </w:rPr>
        <w:t>реле-регулятор</w:t>
      </w:r>
      <w:r w:rsidRPr="00616321">
        <w:rPr>
          <w:color w:val="000000"/>
          <w:sz w:val="28"/>
        </w:rPr>
        <w:t>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В генераторах змінного струму реле зворотнього струму і обмежувач струму можуть бути відсутніми, але в будові генератора</w:t>
      </w:r>
      <w:r w:rsidR="00616321">
        <w:rPr>
          <w:color w:val="000000"/>
          <w:sz w:val="28"/>
        </w:rPr>
        <w:t xml:space="preserve"> </w:t>
      </w:r>
      <w:r w:rsidRPr="00616321">
        <w:rPr>
          <w:color w:val="000000"/>
          <w:sz w:val="28"/>
        </w:rPr>
        <w:t>є пристрої, які виконують функції цих приладів.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 xml:space="preserve">Розробка регуляторів напруги з використанням технології і елементів електроніки дозволила різко знизити об’єм регулятора і в монтувати його в корпус генератора. Генератори змінного струму з вмонтованим регулятором напруги називається </w:t>
      </w:r>
      <w:r w:rsidRPr="00616321">
        <w:rPr>
          <w:b/>
          <w:color w:val="000000"/>
          <w:sz w:val="28"/>
        </w:rPr>
        <w:t>генераторної установкою</w:t>
      </w:r>
      <w:r w:rsidRPr="00616321">
        <w:rPr>
          <w:color w:val="000000"/>
          <w:sz w:val="28"/>
        </w:rPr>
        <w:t>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Будова і принцип дії генератора змінного струму.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Генератори змінного струму мають ряд переваг перед генераторами постійного струму: меншу масу і габарити при тій же потужності; більший ресурс при більш високому рівні надійності; відсутність колектора; розміщення</w:t>
      </w:r>
      <w:r w:rsidR="00616321">
        <w:rPr>
          <w:color w:val="000000"/>
          <w:sz w:val="28"/>
        </w:rPr>
        <w:t xml:space="preserve"> </w:t>
      </w:r>
      <w:r w:rsidRPr="00616321">
        <w:rPr>
          <w:color w:val="000000"/>
          <w:sz w:val="28"/>
        </w:rPr>
        <w:t>обмоток збудження на обертаючому роторі, що значної мірою зменшує зношення контактних кілець, так як струм збудження по відношенню до струму генератора відносно малий (не більше 10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>20</w:t>
      </w:r>
      <w:r w:rsidR="00616321">
        <w:rPr>
          <w:color w:val="000000"/>
          <w:sz w:val="28"/>
        </w:rPr>
        <w:t>%</w:t>
      </w:r>
      <w:r w:rsidRPr="00616321">
        <w:rPr>
          <w:color w:val="000000"/>
          <w:sz w:val="28"/>
        </w:rPr>
        <w:t>); зменшення вартості експлуатаційних витрат; менші витрати міді (2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>2</w:t>
      </w:r>
      <w:r w:rsidRPr="00616321">
        <w:rPr>
          <w:color w:val="000000"/>
          <w:sz w:val="28"/>
        </w:rPr>
        <w:t>,5 рази); можливість підвищення передаточного числа від двигуна до генератора до 2,5 і більше (в цьому випадку на обертах холостого ходу двигуна генератор віддає до 25</w:t>
      </w:r>
      <w:r w:rsidR="00616321">
        <w:rPr>
          <w:color w:val="000000"/>
          <w:sz w:val="28"/>
        </w:rPr>
        <w:t>–</w:t>
      </w:r>
      <w:r w:rsidR="00616321" w:rsidRPr="00616321">
        <w:rPr>
          <w:color w:val="000000"/>
          <w:sz w:val="28"/>
        </w:rPr>
        <w:t>50</w:t>
      </w:r>
      <w:r w:rsidR="00616321">
        <w:rPr>
          <w:color w:val="000000"/>
          <w:sz w:val="28"/>
        </w:rPr>
        <w:t>%</w:t>
      </w:r>
      <w:r w:rsidRPr="00616321">
        <w:rPr>
          <w:color w:val="000000"/>
          <w:sz w:val="28"/>
        </w:rPr>
        <w:t xml:space="preserve"> своєї потужності, що покращує умови зарядження батареї на автомобілі, а відповідно, підвищує термін її придатності).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 xml:space="preserve">На </w:t>
      </w:r>
      <w:r w:rsidR="00616321" w:rsidRPr="00616321">
        <w:rPr>
          <w:color w:val="000000"/>
          <w:sz w:val="28"/>
        </w:rPr>
        <w:t>рис.</w:t>
      </w:r>
      <w:r w:rsidR="00616321">
        <w:rPr>
          <w:color w:val="000000"/>
          <w:sz w:val="28"/>
        </w:rPr>
        <w:t> </w:t>
      </w:r>
      <w:r w:rsidR="00616321" w:rsidRPr="00616321">
        <w:rPr>
          <w:color w:val="000000"/>
          <w:sz w:val="28"/>
        </w:rPr>
        <w:t>1</w:t>
      </w:r>
      <w:r w:rsidRPr="00616321">
        <w:rPr>
          <w:color w:val="000000"/>
          <w:sz w:val="28"/>
        </w:rPr>
        <w:t xml:space="preserve"> показана будова генератора змінного струму Г</w:t>
      </w:r>
      <w:r w:rsidR="00616321">
        <w:rPr>
          <w:color w:val="000000"/>
          <w:sz w:val="28"/>
        </w:rPr>
        <w:t>-</w:t>
      </w:r>
      <w:r w:rsidR="00616321" w:rsidRPr="00616321">
        <w:rPr>
          <w:color w:val="000000"/>
          <w:sz w:val="28"/>
        </w:rPr>
        <w:t>2</w:t>
      </w:r>
      <w:r w:rsidRPr="00616321">
        <w:rPr>
          <w:color w:val="000000"/>
          <w:sz w:val="28"/>
        </w:rPr>
        <w:t>50. Генератор має статор 6 з трьохфазною обмоткою, виконану в вигляді окремих котушок, насаджених на зубці статора. В кожній фазі є по шість котушок, з’єднаних послідовно; фазні обмотки статора з’єднанні зіркою, їх вихідні клеми підключенні до випрямного блоку 10.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В деяких генераторах обмотки з’єднанні трикутником. В цьому випадку провід фазних обмоток статора більш тонкий (I</w:t>
      </w:r>
      <w:r w:rsidRPr="00616321">
        <w:rPr>
          <w:color w:val="000000"/>
          <w:sz w:val="28"/>
          <w:vertAlign w:val="subscript"/>
        </w:rPr>
        <w:t>л</w:t>
      </w:r>
      <w:r w:rsidRPr="00616321">
        <w:rPr>
          <w:color w:val="000000"/>
          <w:sz w:val="28"/>
        </w:rPr>
        <w:t xml:space="preserve"> </w:t>
      </w:r>
      <w:r w:rsidRPr="00616321">
        <w:rPr>
          <w:b/>
          <w:color w:val="000000"/>
          <w:sz w:val="28"/>
        </w:rPr>
        <w:t>=</w:t>
      </w:r>
      <w:r w:rsidR="00211881">
        <w:rPr>
          <w:b/>
          <w:color w:val="000000"/>
          <w:position w:val="-1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2.5pt" fillcolor="window">
            <v:imagedata r:id="rId5" o:title=""/>
          </v:shape>
        </w:pict>
      </w:r>
      <w:r w:rsidRPr="00616321">
        <w:rPr>
          <w:color w:val="000000"/>
          <w:sz w:val="28"/>
        </w:rPr>
        <w:t>при Δ і I</w:t>
      </w:r>
      <w:r w:rsidRPr="00616321">
        <w:rPr>
          <w:color w:val="000000"/>
          <w:sz w:val="28"/>
          <w:vertAlign w:val="subscript"/>
        </w:rPr>
        <w:t>л</w:t>
      </w:r>
      <w:r w:rsidRPr="00616321">
        <w:rPr>
          <w:color w:val="000000"/>
          <w:sz w:val="28"/>
        </w:rPr>
        <w:t>=I</w:t>
      </w:r>
      <w:r w:rsidRPr="00616321">
        <w:rPr>
          <w:color w:val="000000"/>
          <w:sz w:val="28"/>
          <w:vertAlign w:val="subscript"/>
        </w:rPr>
        <w:t xml:space="preserve">ф </w:t>
      </w:r>
      <w:r w:rsidRPr="00616321">
        <w:rPr>
          <w:color w:val="000000"/>
          <w:sz w:val="28"/>
        </w:rPr>
        <w:t>при з’єднанні зіркою), що полегшує намотування обмоток генератора.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Пакет статора 6 набраний із пластин електротехнічної сталі. Обмотка збудження 4 генератора виконана в вигляді котушки і розміщена на стальній втулці в середині клиноподібних полюсів ротора 13. Втулка полюса ротора і контактні кільця 5 жорстко закріпленні на валу ротора 3. Магнітне поле, створене обмоткою збудження, проходячи через торці клиноподібних полюсів, утворює додатні і від’ємні полюса на роторі. При обертанні магнітне поле його полюса пересікає витки котушок обмотки статора, індукуючи в кожній фазі змінну ЕРС. Таким чином, принцип дії генератора змінного і постійного струму одинакові. Різниця лише в тому, що в генераторі постійного струму магнітний потік обмотки збудження в просторі нерухомий, а в генераторі змінного струму він обертається разом з ротором.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Струм до обмотки збудження підводиться через щітки 8 і контактні кільця 5, до яких припаяні кінці обмоток збудження. Щітки укріпленні в щіткотримачі 9.</w:t>
      </w:r>
      <w:r w:rsidR="00616321">
        <w:rPr>
          <w:color w:val="000000"/>
          <w:sz w:val="28"/>
        </w:rPr>
        <w:t xml:space="preserve"> </w:t>
      </w:r>
      <w:r w:rsidRPr="00616321">
        <w:rPr>
          <w:color w:val="000000"/>
          <w:sz w:val="28"/>
        </w:rPr>
        <w:t>У генераторів змінного струму в контакті між щіткою і контактним кільцем відсутнє явище комутації і значно менша величина струму, який проходить через щітку. Тому термін служби щіток у генераторів змінного струму значно вищий, ніж у генераторів постійного струму.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Статор генератора</w:t>
      </w:r>
      <w:r w:rsidR="00616321">
        <w:rPr>
          <w:color w:val="000000"/>
          <w:sz w:val="28"/>
        </w:rPr>
        <w:t xml:space="preserve"> </w:t>
      </w:r>
      <w:r w:rsidRPr="00616321">
        <w:rPr>
          <w:color w:val="000000"/>
          <w:sz w:val="28"/>
        </w:rPr>
        <w:t>з допомогою стяжних болтів закріплений між кришками 1 і 7, які мають кронштейни кріплення генератора до двигуна. Кришки відлиті із алюмінієвого сплаву. З ціллю зменшення зношування посадочне місце під підшипник в кришці 7 і отвір в кронштейнах кришок армовані стальними втулками. В кришці встановлені підшипники кочення 2 і 12 з двохстороннім ущільненням і змазкою, закладеною не весь термін служби підшипника.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На виступаючий кінець вала 3 ротора кріпиться вентилятор 14 і шків 15. В кришках є вентиляційні вікна, через які проходить охолоджуюче повітря. Напрям його руху – від кришки із сторони контактних кілець до вентилятора. Привідний шків в залежності від типу автомобіля, на який встановлюється генератор, може мати різний діаметр і січення паза під ремінь. Цим досягається уніфікація генераторів для різних типів автомобілів.</w:t>
      </w:r>
    </w:p>
    <w:p w:rsidR="002356B5" w:rsidRDefault="002356B5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616321">
        <w:rPr>
          <w:color w:val="000000"/>
          <w:sz w:val="28"/>
        </w:rPr>
        <w:t>В кришці з сторони кілець встановлюється випрямний блок 10, зібраний із кремнієвих вентилів (діодів), допускаючих робочу температуру +150</w:t>
      </w:r>
      <w:r w:rsidRPr="00616321">
        <w:rPr>
          <w:color w:val="000000"/>
          <w:sz w:val="28"/>
          <w:vertAlign w:val="superscript"/>
        </w:rPr>
        <w:t>0</w:t>
      </w:r>
      <w:r w:rsidRPr="00616321">
        <w:rPr>
          <w:color w:val="000000"/>
          <w:sz w:val="28"/>
        </w:rPr>
        <w:t>С.</w:t>
      </w:r>
    </w:p>
    <w:p w:rsidR="00616321" w:rsidRP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356B5" w:rsidRP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5</w:t>
      </w:r>
      <w:r w:rsidR="002356B5" w:rsidRPr="00616321">
        <w:rPr>
          <w:b/>
          <w:color w:val="000000"/>
          <w:sz w:val="28"/>
          <w:lang w:val="ru-RU"/>
        </w:rPr>
        <w:t xml:space="preserve">. </w:t>
      </w:r>
      <w:r>
        <w:rPr>
          <w:b/>
          <w:color w:val="000000"/>
          <w:sz w:val="28"/>
        </w:rPr>
        <w:t>Закріплення нового матеріалу</w:t>
      </w:r>
    </w:p>
    <w:p w:rsid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Закріплення нового матеріалу здійснюється за допомогою</w:t>
      </w:r>
      <w:r w:rsidR="00616321">
        <w:rPr>
          <w:color w:val="000000"/>
          <w:sz w:val="28"/>
        </w:rPr>
        <w:t xml:space="preserve"> </w:t>
      </w:r>
      <w:r w:rsidRPr="00616321">
        <w:rPr>
          <w:color w:val="000000"/>
          <w:sz w:val="28"/>
        </w:rPr>
        <w:t>тестів.</w:t>
      </w:r>
    </w:p>
    <w:p w:rsidR="002356B5" w:rsidRPr="00616321" w:rsidRDefault="00616321" w:rsidP="0061632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br w:type="page"/>
        <w:t>6</w:t>
      </w:r>
      <w:r>
        <w:rPr>
          <w:b/>
          <w:color w:val="000000"/>
          <w:sz w:val="28"/>
        </w:rPr>
        <w:t>. Підведення підсумків</w:t>
      </w:r>
    </w:p>
    <w:p w:rsidR="00616321" w:rsidRDefault="00616321" w:rsidP="0061632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  <w:r w:rsidRPr="00616321">
        <w:rPr>
          <w:color w:val="000000"/>
          <w:sz w:val="28"/>
        </w:rPr>
        <w:t>Консультую учнів, відповідаю на їхні запитання, виставляю оцінки. Декому, якщо потрібно вказую в чому його помилки і що йому роботи, щоб їх не було.</w:t>
      </w:r>
    </w:p>
    <w:p w:rsidR="002356B5" w:rsidRPr="00616321" w:rsidRDefault="002356B5" w:rsidP="00616321">
      <w:pPr>
        <w:spacing w:line="360" w:lineRule="auto"/>
        <w:ind w:firstLine="709"/>
        <w:jc w:val="both"/>
        <w:rPr>
          <w:color w:val="000000"/>
          <w:sz w:val="28"/>
        </w:rPr>
      </w:pPr>
    </w:p>
    <w:p w:rsidR="002356B5" w:rsidRDefault="00211881" w:rsidP="00616321">
      <w:pPr>
        <w:spacing w:line="360" w:lineRule="auto"/>
        <w:jc w:val="both"/>
        <w:rPr>
          <w:lang w:val="ru-RU"/>
        </w:rPr>
      </w:pPr>
      <w:r>
        <w:pict>
          <v:shape id="_x0000_i1026" type="#_x0000_t75" style="width:435.75pt;height:190.5pt" o:allowoverlap="f">
            <v:imagedata r:id="rId6" o:title=""/>
          </v:shape>
        </w:pict>
      </w:r>
    </w:p>
    <w:p w:rsidR="00616321" w:rsidRPr="00616321" w:rsidRDefault="00616321" w:rsidP="00616321">
      <w:pPr>
        <w:ind w:firstLine="741"/>
        <w:jc w:val="both"/>
        <w:rPr>
          <w:b/>
          <w:sz w:val="28"/>
          <w:szCs w:val="28"/>
          <w:lang w:val="ru-RU"/>
        </w:rPr>
      </w:pPr>
      <w:r w:rsidRPr="00616321">
        <w:rPr>
          <w:sz w:val="28"/>
          <w:szCs w:val="28"/>
        </w:rPr>
        <w:t>Рис.</w:t>
      </w:r>
      <w:r w:rsidRPr="00616321">
        <w:rPr>
          <w:sz w:val="28"/>
          <w:szCs w:val="28"/>
          <w:lang w:val="ru-RU"/>
        </w:rPr>
        <w:t xml:space="preserve"> </w:t>
      </w:r>
      <w:r w:rsidRPr="00616321">
        <w:rPr>
          <w:sz w:val="28"/>
          <w:szCs w:val="28"/>
        </w:rPr>
        <w:t>1</w:t>
      </w:r>
      <w:r w:rsidRPr="00616321">
        <w:rPr>
          <w:sz w:val="28"/>
          <w:szCs w:val="28"/>
          <w:lang w:val="ru-RU"/>
        </w:rPr>
        <w:t>.</w:t>
      </w:r>
      <w:r w:rsidRPr="00616321">
        <w:rPr>
          <w:sz w:val="28"/>
          <w:szCs w:val="28"/>
        </w:rPr>
        <w:t xml:space="preserve"> Генератор змінного струму Г-250</w:t>
      </w:r>
      <w:bookmarkStart w:id="0" w:name="_GoBack"/>
      <w:bookmarkEnd w:id="0"/>
    </w:p>
    <w:sectPr w:rsidR="00616321" w:rsidRPr="00616321" w:rsidSect="00616321">
      <w:pgSz w:w="11907" w:h="16840" w:code="9"/>
      <w:pgMar w:top="1134" w:right="850" w:bottom="1134" w:left="1701" w:header="720" w:footer="720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8A6F4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5400D5"/>
    <w:multiLevelType w:val="singleLevel"/>
    <w:tmpl w:val="3E2ED7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41372DA4"/>
    <w:multiLevelType w:val="singleLevel"/>
    <w:tmpl w:val="6FE64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CB1"/>
    <w:rsid w:val="00211881"/>
    <w:rsid w:val="002356B5"/>
    <w:rsid w:val="004053E3"/>
    <w:rsid w:val="005C5CB1"/>
    <w:rsid w:val="00616321"/>
    <w:rsid w:val="008B4805"/>
    <w:rsid w:val="00B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582761D-4EC6-41C1-B8E1-C6E6F651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4"/>
    <w:next w:val="a"/>
    <w:uiPriority w:val="99"/>
    <w:pPr>
      <w:ind w:left="-113" w:right="-113"/>
      <w:jc w:val="center"/>
    </w:pPr>
    <w:rPr>
      <w:b/>
      <w:sz w:val="16"/>
      <w:lang w:val="en-US"/>
    </w:r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0"/>
      <w:lang w:val="uk-UA"/>
    </w:rPr>
  </w:style>
  <w:style w:type="paragraph" w:styleId="a">
    <w:name w:val="List Number"/>
    <w:basedOn w:val="a0"/>
    <w:uiPriority w:val="99"/>
    <w:pPr>
      <w:numPr>
        <w:numId w:val="2"/>
      </w:numPr>
    </w:pPr>
  </w:style>
  <w:style w:type="paragraph" w:customStyle="1" w:styleId="a6">
    <w:name w:val="ребус"/>
    <w:basedOn w:val="1"/>
    <w:next w:val="a7"/>
    <w:uiPriority w:val="99"/>
    <w:rPr>
      <w:b w:val="0"/>
      <w:sz w:val="24"/>
    </w:rPr>
  </w:style>
  <w:style w:type="paragraph" w:styleId="a7">
    <w:name w:val="envelope address"/>
    <w:basedOn w:val="a0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customStyle="1" w:styleId="2">
    <w:name w:val="Стиль2"/>
    <w:basedOn w:val="a0"/>
    <w:uiPriority w:val="99"/>
    <w:pPr>
      <w:ind w:left="-113" w:right="-113"/>
      <w:jc w:val="center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уроку</vt:lpstr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уроку</dc:title>
  <dc:subject/>
  <dc:creator>Zver</dc:creator>
  <cp:keywords/>
  <dc:description/>
  <cp:lastModifiedBy>admin</cp:lastModifiedBy>
  <cp:revision>2</cp:revision>
  <cp:lastPrinted>2001-04-10T15:02:00Z</cp:lastPrinted>
  <dcterms:created xsi:type="dcterms:W3CDTF">2014-02-20T21:52:00Z</dcterms:created>
  <dcterms:modified xsi:type="dcterms:W3CDTF">2014-02-20T21:52:00Z</dcterms:modified>
</cp:coreProperties>
</file>