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10" w:rsidRPr="009D5C70" w:rsidRDefault="000479E3" w:rsidP="009D5C70">
      <w:pPr>
        <w:pStyle w:val="1"/>
        <w:rPr>
          <w:lang w:val="uk-UA"/>
        </w:rPr>
      </w:pPr>
      <w:r w:rsidRPr="009D5C70">
        <w:rPr>
          <w:lang w:val="uk-UA"/>
        </w:rPr>
        <w:t>К</w:t>
      </w:r>
      <w:r w:rsidR="009D5C70">
        <w:rPr>
          <w:lang w:val="uk-UA"/>
        </w:rPr>
        <w:t>ОМАНДНО-</w:t>
      </w:r>
      <w:r w:rsidRPr="009D5C70">
        <w:rPr>
          <w:lang w:val="uk-UA"/>
        </w:rPr>
        <w:t>ШТАБНА МАШИНА Р-142Н</w:t>
      </w:r>
    </w:p>
    <w:p w:rsidR="009D5C70" w:rsidRDefault="009D5C70" w:rsidP="00FD1D10">
      <w:pPr>
        <w:rPr>
          <w:szCs w:val="28"/>
          <w:lang w:val="uk-UA"/>
        </w:rPr>
      </w:pPr>
    </w:p>
    <w:p w:rsidR="00FD1D10" w:rsidRPr="009D5C70" w:rsidRDefault="000479E3" w:rsidP="009D5C70">
      <w:pPr>
        <w:pStyle w:val="2"/>
        <w:rPr>
          <w:lang w:val="uk-UA"/>
        </w:rPr>
      </w:pPr>
      <w:r w:rsidRPr="009D5C70">
        <w:rPr>
          <w:lang w:val="uk-UA"/>
        </w:rPr>
        <w:t>Призначення і ТТД КШМ</w:t>
      </w:r>
    </w:p>
    <w:p w:rsidR="009D5C70" w:rsidRDefault="009D5C70" w:rsidP="00FD1D10">
      <w:pPr>
        <w:rPr>
          <w:szCs w:val="28"/>
          <w:lang w:val="uk-UA"/>
        </w:rPr>
      </w:pPr>
    </w:p>
    <w:p w:rsidR="000479E3" w:rsidRPr="009D5C70" w:rsidRDefault="009D5C70" w:rsidP="00FD1D10">
      <w:pPr>
        <w:rPr>
          <w:szCs w:val="28"/>
          <w:lang w:val="uk-UA"/>
        </w:rPr>
      </w:pPr>
      <w:r>
        <w:rPr>
          <w:szCs w:val="28"/>
          <w:lang w:val="uk-UA"/>
        </w:rPr>
        <w:t>Командно-</w:t>
      </w:r>
      <w:r w:rsidR="000479E3" w:rsidRPr="009D5C70">
        <w:rPr>
          <w:szCs w:val="28"/>
          <w:lang w:val="uk-UA"/>
        </w:rPr>
        <w:t>штабна машина Р-142Н призначена для</w: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забезпечення зв’язку по КХ і УКХ радіоканалах, утворених власними засобами та окремою радіостанцією середньої потужності (РСП</w:t>
      </w:r>
      <w:r w:rsidR="00FD1D10" w:rsidRPr="009D5C70">
        <w:rPr>
          <w:szCs w:val="28"/>
          <w:lang w:val="uk-UA"/>
        </w:rPr>
        <w:t xml:space="preserve">) </w:t>
      </w:r>
      <w:r w:rsidR="000479E3" w:rsidRPr="009D5C70">
        <w:rPr>
          <w:szCs w:val="28"/>
          <w:lang w:val="uk-UA"/>
        </w:rPr>
        <w:t>у всіх ланках управління</w:t>
      </w:r>
      <w:r w:rsidR="00FD1D10" w:rsidRPr="009D5C70">
        <w:rPr>
          <w:szCs w:val="28"/>
          <w:lang w:val="uk-UA"/>
        </w:rPr>
        <w:t xml:space="preserve">. </w:t>
      </w:r>
      <w:r w:rsidR="000479E3" w:rsidRPr="009D5C70">
        <w:rPr>
          <w:szCs w:val="28"/>
          <w:lang w:val="uk-UA"/>
        </w:rPr>
        <w:t>КШМ забезпечує засекречування каналів зв’язку за допомогою власної спецапаратури (режим Б</w:t>
      </w:r>
      <w:r w:rsidR="00FD1D10" w:rsidRPr="009D5C70">
        <w:rPr>
          <w:szCs w:val="28"/>
          <w:lang w:val="uk-UA"/>
        </w:rPr>
        <w:t xml:space="preserve">). </w:t>
      </w:r>
      <w:r w:rsidR="000479E3" w:rsidRPr="009D5C70">
        <w:rPr>
          <w:szCs w:val="28"/>
          <w:lang w:val="uk-UA"/>
        </w:rPr>
        <w:t xml:space="preserve">Зовнішній вигляд КШМ приведений на </w:t>
      </w:r>
      <w:r w:rsidR="00FD1D10" w:rsidRPr="009D5C70">
        <w:rPr>
          <w:szCs w:val="28"/>
          <w:lang w:val="uk-UA"/>
        </w:rPr>
        <w:t xml:space="preserve">рис.1.1. </w:t>
      </w:r>
      <w:r w:rsidR="000479E3" w:rsidRPr="009D5C70">
        <w:rPr>
          <w:szCs w:val="28"/>
          <w:lang w:val="uk-UA"/>
        </w:rPr>
        <w:t xml:space="preserve">та </w:t>
      </w:r>
      <w:r w:rsidR="00FD1D10" w:rsidRPr="009D5C70">
        <w:rPr>
          <w:szCs w:val="28"/>
          <w:lang w:val="uk-UA"/>
        </w:rPr>
        <w:t xml:space="preserve">рис.1.2.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КШМ забезпечує зв’язок із однотипними КШМ на стоянці та в русі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автономно і в складі вузла зв’язку, на середньо</w:t>
      </w:r>
      <w:r w:rsid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пе</w:t>
      </w:r>
      <w:r w:rsidR="009D5C70">
        <w:rPr>
          <w:szCs w:val="28"/>
          <w:lang w:val="uk-UA"/>
        </w:rPr>
        <w:t>ресі</w:t>
      </w:r>
      <w:r w:rsidRPr="009D5C70">
        <w:rPr>
          <w:szCs w:val="28"/>
          <w:lang w:val="uk-UA"/>
        </w:rPr>
        <w:t xml:space="preserve">ченій місцевості на відстані, що зазначена у таблиці </w:t>
      </w:r>
      <w:r w:rsidR="00FD1D10" w:rsidRPr="009D5C70">
        <w:rPr>
          <w:szCs w:val="28"/>
          <w:lang w:val="uk-UA"/>
        </w:rPr>
        <w:t>1.1</w:t>
      </w:r>
      <w:r w:rsidRPr="009D5C70">
        <w:rPr>
          <w:szCs w:val="28"/>
          <w:lang w:val="uk-UA"/>
        </w:rPr>
        <w:t xml:space="preserve">, </w:t>
      </w:r>
      <w:r w:rsidR="00FD1D10" w:rsidRPr="009D5C70">
        <w:rPr>
          <w:szCs w:val="28"/>
          <w:lang w:val="uk-UA"/>
        </w:rPr>
        <w:t xml:space="preserve">1.2.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 КШМ забезпечено управління всіма радіостанціями з робочих місць – ПК, ПР, ПО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з винесеного телефонного апарату (ВТА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 xml:space="preserve">двопроводовою лінією довжиною до </w:t>
      </w:r>
      <w:smartTag w:uri="urn:schemas-microsoft-com:office:smarttags" w:element="metricconverter">
        <w:smartTagPr>
          <w:attr w:name="ProductID" w:val="500 м"/>
        </w:smartTagPr>
        <w:r w:rsidRPr="009D5C70">
          <w:rPr>
            <w:szCs w:val="28"/>
            <w:lang w:val="uk-UA"/>
          </w:rPr>
          <w:t>500 м</w:t>
        </w:r>
      </w:smartTag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Всього в КШМ передбачено 5 робочих місць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два робочих місця для командира (ПК-1, ПК-2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по одному робочому місцю для офіцера, начальника КШМ і радіотелеграфіста (ПО, ПР1 і ПР2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Засоби зв’язку КШМ забезпечують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симплексний телефонний радіозв’язок у режимі А з усіх робочих місць та із ВТА двох проводовою лінією довжиною до </w:t>
      </w:r>
      <w:smartTag w:uri="urn:schemas-microsoft-com:office:smarttags" w:element="metricconverter">
        <w:smartTagPr>
          <w:attr w:name="ProductID" w:val="500 м"/>
        </w:smartTagPr>
        <w:r w:rsidRPr="009D5C70">
          <w:rPr>
            <w:szCs w:val="28"/>
            <w:lang w:val="uk-UA"/>
          </w:rPr>
          <w:t>500 м</w:t>
        </w:r>
      </w:smartTag>
      <w:r w:rsidRPr="009D5C70">
        <w:rPr>
          <w:szCs w:val="28"/>
          <w:lang w:val="uk-UA"/>
        </w:rPr>
        <w:t xml:space="preserve"> по лінії Л2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симплексний телефонний радіозв’язок у режимі Б за допомогою СА Т-219 із робочих місць ПК1, ПК2, ПР1 та із ВТА по лінії Л1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слуховий телеграфний зв’язок по КХ радіостанції Р-130М із робочого місця ПР2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слуховий телеграфний зв’язок по УКХ радіостанціях Р-111 і Р-123МТ з допомогою телекодової приставки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симплексний телефонний радіозв’язок у режимах А і Б каналами зовнішньої радіостанції середньої потужності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слуховий телеграфний радіозв’язок каналами зовнішньої радіостанції середньої потужності (РСП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 робочого місця ПР2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роботу у режимі швидкодія (ШД</w:t>
      </w:r>
      <w:r w:rsidR="00FD1D10" w:rsidRPr="009D5C70">
        <w:rPr>
          <w:szCs w:val="28"/>
          <w:lang w:val="uk-UA"/>
        </w:rPr>
        <w:t xml:space="preserve">);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кодування телеграфної інформації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автоматичну ретрансляцію сигналів по НЧ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прийом та передачу циркулярного та вибіркового виклику кореспондентів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запис та відтворення інформації</w:t>
      </w:r>
      <w:r w:rsidR="00FD1D10" w:rsidRPr="009D5C70">
        <w:rPr>
          <w:szCs w:val="28"/>
          <w:lang w:val="uk-UA"/>
        </w:rPr>
        <w:t xml:space="preserve">;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внутрішній зв’язок та службовий зв’язок з зовнішніми абонентами</w:t>
      </w:r>
      <w:r w:rsidR="00FD1D10" w:rsidRPr="009D5C70">
        <w:rPr>
          <w:szCs w:val="28"/>
          <w:lang w:val="uk-UA"/>
        </w:rPr>
        <w:t xml:space="preserve">;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Склад основного обладнання та його розміщення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склад основного обладнання КШМ входять (</w:t>
      </w:r>
      <w:r w:rsidR="00FD1D10" w:rsidRPr="009D5C70">
        <w:rPr>
          <w:szCs w:val="28"/>
          <w:lang w:val="uk-UA"/>
        </w:rPr>
        <w:t xml:space="preserve">рис.1.3):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Радіоапаратура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Р111 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Р130М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Р123МТ–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Спеціальна апаратура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Т-219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Комутаційна апаратура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пульт командира (ПК1, ПК2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пульт офіцера (ПО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пульт радиста (ПР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проводового зв’язку (БПЗ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телеграфного зв’язку (БТЗ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реле (БР1, БР2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коробка розподільна (КР1, КР4М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9D5C70" w:rsidP="00FD1D10">
      <w:pPr>
        <w:rPr>
          <w:szCs w:val="28"/>
          <w:lang w:val="uk-UA"/>
        </w:rPr>
      </w:pPr>
      <w:r>
        <w:rPr>
          <w:szCs w:val="28"/>
          <w:lang w:val="uk-UA"/>
        </w:rPr>
        <w:t>Вступно-</w:t>
      </w:r>
      <w:r w:rsidR="000479E3" w:rsidRPr="009D5C70">
        <w:rPr>
          <w:szCs w:val="28"/>
          <w:lang w:val="uk-UA"/>
        </w:rPr>
        <w:t>з’єднувальне обладнання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щит лінійний 1 (ЩЛ1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щит лінійний 2 (ЩЛ2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Антенно-щоглові пристрої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штирьова АШ-3,4м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антена штирьова АШ-4м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симетричний вібратор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зенітного випромінювання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комбінована штирьова антена (КША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щогла телескопічна 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Допоміжне обладнання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диктофон П-180М з приставкою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гучномовець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телефонний апарат ТА-57 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пристрій вибіркового виклику Р-012М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нагрудний перемикач ПмН – 5 к-тів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мікротелефонна трубка – 5 к-тів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мікротелефонна гарнітура – 5 к-тів</w:t>
      </w:r>
      <w:r w:rsidR="00FD1D10" w:rsidRPr="009D5C70">
        <w:rPr>
          <w:szCs w:val="28"/>
          <w:lang w:val="uk-UA"/>
        </w:rPr>
        <w:t xml:space="preserve">;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система життєзабезпечення</w:t>
      </w:r>
      <w:r w:rsidR="00FD1D10" w:rsidRPr="009D5C70">
        <w:rPr>
          <w:szCs w:val="28"/>
          <w:lang w:val="uk-UA"/>
        </w:rPr>
        <w:t xml:space="preserve">: </w: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- </w:t>
      </w:r>
      <w:r w:rsidR="000479E3" w:rsidRPr="009D5C70">
        <w:rPr>
          <w:szCs w:val="28"/>
          <w:lang w:val="uk-UA"/>
        </w:rPr>
        <w:t>ОВ-65 – 1 к-т</w:t>
      </w:r>
      <w:r w:rsidRPr="009D5C70">
        <w:rPr>
          <w:szCs w:val="28"/>
          <w:lang w:val="uk-UA"/>
        </w:rPr>
        <w:t xml:space="preserve">; </w:t>
      </w:r>
    </w:p>
    <w:p w:rsidR="000479E3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- </w:t>
      </w:r>
      <w:r w:rsidR="000479E3" w:rsidRPr="009D5C70">
        <w:rPr>
          <w:szCs w:val="28"/>
          <w:lang w:val="uk-UA"/>
        </w:rPr>
        <w:t>ФВУ А-100-12 – 1 к-т</w:t>
      </w:r>
      <w:r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комутації антен (БКА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табло світове (ТС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Обладнання електроживлення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бензоелектроагрегат АБ-1-П-30-М1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генератор відбору потужності Г-290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щит управління (ЩУ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акумуляторна батарея (АКБ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4*5НКТБ-80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зарядно-розподільний (БЗР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щит розподільний (ЩР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Блоки живлення (БЖ-20, БЖ-75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блоки живлення радіостанцій Р-111, Р-130М, Р-123МТ – 3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КШМ також передбачено місця для розміщення радіостанції Р-809М2, телекодової приставки Р-011М, апаратури ШД Р-014Д, кодувальної апаратури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М-125М з датчиком П-590А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Розміщення апаратури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Апаратура КШМ розміщена у кабіні водія, передньому та задньому відсіках кузова автомобіля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кабіні водія розміщені пульт командира ПК-2 і щит управління антенами (ЩУА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передньому відсіку розміщенні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радіостанція Р-111 – 2 к-та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радіостанція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Р-130М – 1 к-т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радіостанція Р-123МТ – 1 к-т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розподільна коробка КР-1 та КР-4М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пристрій Р-012М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пристрій Р-011М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блок живлення БЖ-75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блок проводового зв’язку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блоки реле БР-1 та БР-2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апаратура ШД Р-014Д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блок зарядно-розподільний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регулятор напруги, реле-регулятор РР-361А, фільтр радіоперешкод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датчик коду Морзе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П-590А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блок живлення БЖ-20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табло світлове</w:t>
      </w:r>
      <w:r w:rsidR="00FD1D10" w:rsidRPr="009D5C70">
        <w:rPr>
          <w:szCs w:val="28"/>
          <w:lang w:val="uk-UA"/>
        </w:rPr>
        <w:t xml:space="preserve">; </w:t>
      </w:r>
      <w:r w:rsidR="009D5C70">
        <w:rPr>
          <w:szCs w:val="28"/>
          <w:lang w:val="uk-UA"/>
        </w:rPr>
        <w:t>фільтр згладжу</w:t>
      </w:r>
      <w:r w:rsidRPr="009D5C70">
        <w:rPr>
          <w:szCs w:val="28"/>
          <w:lang w:val="uk-UA"/>
        </w:rPr>
        <w:t>ючий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блок резисторів гасильних (БРГ</w:t>
      </w:r>
      <w:r w:rsidR="00FD1D10" w:rsidRPr="009D5C70">
        <w:rPr>
          <w:szCs w:val="28"/>
          <w:lang w:val="uk-UA"/>
        </w:rPr>
        <w:t xml:space="preserve">); </w:t>
      </w:r>
      <w:r w:rsidRPr="009D5C70">
        <w:rPr>
          <w:szCs w:val="28"/>
          <w:lang w:val="uk-UA"/>
        </w:rPr>
        <w:t>щит розподільний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телефонний апарат ТА-57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передбачено розміщення апаратури М-125М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під сидінням радистів розміщені СА і калорифер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задньому відсіку розміщені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пульт офіцера (ПО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пульт командира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ПК-1, гучномовець, приставка до диктофону П-180М, радіостанція Р-809М2, блок регулювання (БР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блок живлення БЖ-25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Ззовні відсіку розміщені агрегат АБ-1 і щит лінійний ЩЛ-2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Два механізми підйому антен (МПА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антена зенітного випромінювання, дві телескопічної щоглі, щит лінійний ЩЛ-1 розміщенні на кузові ззовні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Система вибору потужності Г-290 встановлена на рамі автомобіля попереду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Призначення складових частин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Р-111 (РС-1, РС-2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призначена для забезпечення телефонного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симплексного радіозв’язку на одній з 4-х ЗПЧ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використанні двох радіостанцій Р-111 забезпечується дуплексний режим радіозв’язку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За допомогою телекодової приставки Р-011м радіостанція забезпечує симплексний телеграфний зв’язок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Дуплексний варіант радіостанції Р-111 складається з таких складових частин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прийомопередавач 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узгоджуючий антенний пристрій 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живлення підсилювача потужності – 2 к-та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комутатор антен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Обидві радіостанції працюють на загальну штирьову антену АШ-3,4, або комбіновану штирьову антену, встановлену на телескопічну щоглу висотою 11м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Р-130М (РС-3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призначена для забезпечення симплексного телефонного та телеграфного радіозв’язку і складається із таких складових частин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прийомопередавач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виносний узгоджуючий антенний пристрій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живлення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регулювання (БР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узгодження (БЗ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– 1 к-т</w:t>
      </w:r>
      <w:r w:rsidR="00FD1D10" w:rsidRPr="009D5C70">
        <w:rPr>
          <w:szCs w:val="28"/>
          <w:lang w:val="uk-UA"/>
        </w:rPr>
        <w:t xml:space="preserve">;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Р-130М працює на антену АШ-4м, антену зенітного випромінювання і антену симетричний вібратор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Р123МТ призначена для симплексного телефонного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радіозв’язку на одній з 4-х ЗПЧ і складається із таких частин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прийомопередавач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живлення – 1 к-т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За допомогою телекодової приставки Р-011м радіостанція забезпечує симплексний телеграфний радіозв’язок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Радіостанція Р-123МТ працює на антену АШ-4м (загальну з радіостанцією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Р-130М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або на комбіновану штирьову антену, встановлену на телескопічну щоглу з висотою </w:t>
      </w:r>
      <w:smartTag w:uri="urn:schemas-microsoft-com:office:smarttags" w:element="metricconverter">
        <w:smartTagPr>
          <w:attr w:name="ProductID" w:val="11 м"/>
        </w:smartTagPr>
        <w:r w:rsidRPr="009D5C70">
          <w:rPr>
            <w:szCs w:val="28"/>
            <w:lang w:val="uk-UA"/>
          </w:rPr>
          <w:t>11 м</w:t>
        </w:r>
      </w:smartTag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Вибір антен для радіостанцій Р-130М і Р-123МТ здійснюється на блоку комутації антен (БКА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виносному узгоджуючому антенному пристрої радіостанції Р-130М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Спеціальна апаратура (СА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Т-219 забезпечує засекречування каналів радіостанцій КШМ з рівнем передачі та прийому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0,4 Нп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Правила експлуатації на СА викладені у відповідних керівництвах на апаратуру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Пульт командира (</w:t>
      </w:r>
      <w:r w:rsidR="00FD1D10" w:rsidRPr="009D5C70">
        <w:rPr>
          <w:szCs w:val="28"/>
          <w:lang w:val="uk-UA"/>
        </w:rPr>
        <w:t xml:space="preserve">рис.1.5) </w:t>
      </w:r>
      <w:r w:rsidRPr="009D5C70">
        <w:rPr>
          <w:szCs w:val="28"/>
          <w:lang w:val="uk-UA"/>
        </w:rPr>
        <w:t>забезпечує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симплексний телефонний радіозв’язок у режимах А і Б по всіх РС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сигналізацію зайнятості РС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сигналізацію виклику абонента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сигналізацію вмикання блокіровки та готовності СА до роботи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циркулярний та вибірковий зв’язок між членами екіпажу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відключення кола управління радіостанціями при роботі у режимі А і роботі одного з членів екіпажу у режимі Б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регулювання гучності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ПК включає в себе підсилювач низької частоти, елементи комутації і узгодження та органи управління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тумблер живлення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перемикач каналы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ручка Громкость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кнопки Внутренняя связь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індикаторні лампочки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вызов, Питание, режим Б, занятость РС 1-4, блокировкА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Пульт офіцера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забезпечує ті ж можливості, що й ПК, за винятком можливості забезпечення роботи в режимі Б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ПО включає в себе підсилювач низької частоти, елементи комутації і узгодження та органи управління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тумблер ПИТАНИЕ</w:t>
      </w:r>
      <w:r w:rsidR="00FD1D10" w:rsidRPr="009D5C70">
        <w:rPr>
          <w:szCs w:val="28"/>
          <w:lang w:val="uk-UA"/>
        </w:rPr>
        <w:t xml:space="preserve">; </w:t>
      </w:r>
      <w:r w:rsidR="009D5C70">
        <w:rPr>
          <w:szCs w:val="28"/>
          <w:lang w:val="uk-UA"/>
        </w:rPr>
        <w:t>перемикач канали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ручка ГРОМКОСТЬ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кнопки ВНУТРЕННЯЯ СВЯЗЬ</w:t>
      </w:r>
      <w:r w:rsidR="00FD1D10" w:rsidRPr="009D5C70">
        <w:rPr>
          <w:szCs w:val="28"/>
          <w:lang w:val="uk-UA"/>
        </w:rPr>
        <w:t xml:space="preserve">; </w:t>
      </w:r>
      <w:r w:rsidRPr="009D5C70">
        <w:rPr>
          <w:szCs w:val="28"/>
          <w:lang w:val="uk-UA"/>
        </w:rPr>
        <w:t>індикаторні лампочки</w:t>
      </w:r>
      <w:r w:rsidR="00FD1D10" w:rsidRPr="009D5C70">
        <w:rPr>
          <w:szCs w:val="28"/>
          <w:lang w:val="uk-UA"/>
        </w:rPr>
        <w:t xml:space="preserve">: </w:t>
      </w:r>
      <w:r w:rsidR="009D5C70">
        <w:rPr>
          <w:szCs w:val="28"/>
          <w:lang w:val="uk-UA"/>
        </w:rPr>
        <w:t>В</w:t>
      </w:r>
      <w:r w:rsidRPr="009D5C70">
        <w:rPr>
          <w:szCs w:val="28"/>
          <w:lang w:val="uk-UA"/>
        </w:rPr>
        <w:t>ЫЗОВ, ПИТАНИЕ, ЗАНЯТОСТЬ РС 1-4, блок</w:t>
      </w:r>
      <w:r w:rsidR="009D5C70">
        <w:rPr>
          <w:szCs w:val="28"/>
          <w:lang w:val="uk-UA"/>
        </w:rPr>
        <w:t>и</w:t>
      </w:r>
      <w:r w:rsidRPr="009D5C70">
        <w:rPr>
          <w:szCs w:val="28"/>
          <w:lang w:val="uk-UA"/>
        </w:rPr>
        <w:t>ровк</w:t>
      </w:r>
      <w:r w:rsidR="009D5C70">
        <w:rPr>
          <w:szCs w:val="28"/>
          <w:lang w:val="uk-UA"/>
        </w:rPr>
        <w:t>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Пульт радиста (</w:t>
      </w:r>
      <w:r w:rsidR="00FD1D10" w:rsidRPr="009D5C70">
        <w:rPr>
          <w:szCs w:val="28"/>
          <w:lang w:val="uk-UA"/>
        </w:rPr>
        <w:t xml:space="preserve">рис.1.7) </w:t>
      </w:r>
      <w:r w:rsidRPr="009D5C70">
        <w:rPr>
          <w:szCs w:val="28"/>
          <w:lang w:val="uk-UA"/>
        </w:rPr>
        <w:t>включає два робочих місця (Р1 і Р2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забезпечує з кожного із них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симплексний телефонний радіозв’язок у режимі А по всіх РС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симплексний телеграфний радіозв’язок по КХ та УКХ радіостанціях із робочого місця Р2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сигналізацію зайнятості РС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сигналізацію виклику радистів по внутрішньому зв’язку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внутрішній зв’язок між радистами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вибірковий зв’язок з абонентами ПК і ПО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службовий зв’язок з абонентами ВТА по лініям Л1 і Л2 з робочого місця Р2 та по лінії Л1 – з робочого місця Р1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дистанційне керування з ВТА по лінії Л2 радіостанціями КШМ у режимі 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прийом інформації на гучномовець робочого місця Р1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регулювання гучності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Крім того з робочого місця Р1 забезпечується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симплексний телефонний радіозв’язок у режимі Б по всіх радіостанціях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відключення кола управління радіостанціями при роботі у режимі А і роботі одного із членів екіпажу у режимі Б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9D5C7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Пр включає в себе два підсилювача нч, елементи комутації і узгодження та органи управління: тумблер питание; перемикачі каналы р1 і каналы р2, каналы са, линия 2; ручки громкость; індикаторні лампочки: вызов, работа при роботі з ліній л1 і л2, занятость рс 1-4, режим б, блокировка; тумблер блокировка; тумблери к1, к2, р1, л1 для підключення абонентів до спецапаратури; кнопки вибіркового внутрішнього зв’язку к1, к2, о1, о2; кнопки вызов абонентів вта ліній л1, л2.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проводного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зв’язку (БПЗ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забезпечує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дистанційне керування радіостанціями з ВТА у режимі А по лінії Л2 та у режимі Б – по лінії Л1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передачу та прийом сигналів індукторного виклику по лінії Л1, Л2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звукову і світлову сигналізацію виклику з ліній Л1 і Л2 на пульт радиста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службовий зв’язок радистів ПР з абонентами ВТА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БПЗ включає в себе генератор індукторного виклику (ГІВ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два приймача індукторного виклику (ПІВ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підсилювач НЧ</w:t>
      </w:r>
      <w:r w:rsidR="00FD1D10" w:rsidRPr="009D5C70">
        <w:rPr>
          <w:szCs w:val="28"/>
          <w:lang w:val="uk-UA"/>
        </w:rPr>
        <w:t>,</w:t>
      </w:r>
      <w:r w:rsidRPr="009D5C70">
        <w:rPr>
          <w:szCs w:val="28"/>
          <w:lang w:val="uk-UA"/>
        </w:rPr>
        <w:t xml:space="preserve"> елементи комутації та узгодження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телеграфного зв’язку (</w:t>
      </w:r>
      <w:r w:rsidR="00FD1D10" w:rsidRPr="009D5C70">
        <w:rPr>
          <w:szCs w:val="28"/>
          <w:lang w:val="uk-UA"/>
        </w:rPr>
        <w:t xml:space="preserve">рис.1.8) </w:t>
      </w:r>
      <w:r w:rsidRPr="009D5C70">
        <w:rPr>
          <w:szCs w:val="28"/>
          <w:lang w:val="uk-UA"/>
        </w:rPr>
        <w:t>забезпечує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керування радіостанціями КШМ у телеграфному режимі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керування зовнішньою радіостанцією середньої потужності у режимах ТФ і ТГ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телекодової приставки Р-011М до комутаційної апаратури при роботі в телеграфному режимі по УКХ радіостанціях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датчика П-590А та світового табло до комутаційної апаратури при роботі у телеграфному режимі на РС3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БТЗ включає в себе генератор самопрослуховування, елементи комутації та органи управління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перемикачі Внутр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РС і Внешн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РС, тумблер прд – прм, індикаторна лампочка Передача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комутації антен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(БКА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забезпечує комутацію антенних виходів радіостанцій Р-130М і Р-123МТ до табельних антен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 положення АЗИ перемикача Р-130М вихід радіостанції Р-130М комутується на вхід блоку узгодження (БУ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а у положенні ВСУ-А – на вхід виносного узгоджуючого пристрою (ВУП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В положенні ТЕЛЕСКОП перемикача Р123МТ вихід радіостанції Р-123МТ підключається до антени КША, розгорнутої на телескопічній щоглі, а у положенні ВСУ-А – на вхід ВУП радіостанції Р-130М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реле БР-1 призначений для комутації кола управління НЧ і сигналізації між абонентами КШМ і РС, підключення апаратури Р-012М до комутаційної апаратури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БР-1 включає в себе підсилювач НЧ внутрішнього зв’язку, елементи комутації та захисту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реле БР-2 призначений для забезпечення радіозв’язку у режимі Б з пультів ПК, ПР1 і лінії Л1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БР-2 включає в себе елементи комутації, узгодження та захисту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Коробка розподільна КР-1 призначена для узгодження кола НЧ комутаційної апаратури з колом НЧ радіостанцій Р-111 та спряження 4-х проводової схеми КА з 2-х проводовою схемою входів і виходів радіостанцій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КР-1 включає в себе два підсилювача НЧ та елементи комутації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Коробка розподільна КР-4м призначена для спряження апаратури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Р-012М і комутаційної апаратури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КР-4м включає в себе два підсилювача НЧ та елементи комутації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Коробка розподільна КР-2 призначена для узгодження кола НЧ комутаційної апаратури з колами НЧ радіостанцій Р-130 та підключення радіостанції Р-123 до комутаційної апаратури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КР-2 включає в себе підсилювач НЧ та елементи комутації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установці в КШМ радіостанцій Р-130М і Р-123МТ коробка розподільна КР-2 у складі КШМ відсутня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Телекодова приставка Р-011М призначена для керування УКХ радіостанціями у режимі тонального телеграфування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З допомогою приставки здійснюється прийом і передача слухової або букводрукуючої телеграфної інформації, передача даних з швидкістю до 1200 бод по ТЧ радіоканалах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Пристрій вибіркового виклику Р-012М призначений для вибіркового та циркулярного виклику кореспондентів у радіомережах, а також прийому виклику від кореспондентів з світловою та звуковою індикацією виклику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Апаратура ШД Р-014Д забезпечує набір телеграфної інформації при швидкості роботи 50 бод та передачу її по радіоканалу радіостанції Р-130М у режимі ЧТ-500 при швидкості роботи 75 бод або 150 бод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Кодувальна апаратура М-125М призначена для кодування телеграфної інформації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Датчик коду Морзе П-590А забезпечує перетворення послідовності п’ятизначного коду, що поступає з виходу апаратури М-125м, у послідовність знаків коду Морзе для передачі по радіостанції Р-130М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Табло світове призначено для світлової індикації Увага</w:t>
      </w:r>
      <w:r w:rsidR="00FD1D10" w:rsidRPr="009D5C70">
        <w:rPr>
          <w:szCs w:val="28"/>
          <w:lang w:val="uk-UA"/>
        </w:rPr>
        <w:t xml:space="preserve">! </w:t>
      </w:r>
      <w:r w:rsidRPr="009D5C70">
        <w:rPr>
          <w:szCs w:val="28"/>
          <w:lang w:val="uk-UA"/>
        </w:rPr>
        <w:t>Передача забороняється при роботі апаратури М-125м у режимі набору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За цією </w:t>
      </w:r>
      <w:r w:rsidRPr="009D5C70">
        <w:rPr>
          <w:szCs w:val="28"/>
          <w:lang w:val="uk-UA"/>
        </w:rPr>
        <w:lastRenderedPageBreak/>
        <w:t>інформацією радисти повинні перейти у режим Черговий прийом, крім того вимкнути живлення радіостанції Р-809М2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Диктофон П-180М з приставкою (</w:t>
      </w:r>
      <w:r w:rsidR="00FD1D10" w:rsidRPr="009D5C70">
        <w:rPr>
          <w:szCs w:val="28"/>
          <w:lang w:val="uk-UA"/>
        </w:rPr>
        <w:t xml:space="preserve">рис.1.9) </w:t>
      </w:r>
      <w:r w:rsidRPr="009D5C70">
        <w:rPr>
          <w:szCs w:val="28"/>
          <w:lang w:val="uk-UA"/>
        </w:rPr>
        <w:t>забезпечує магнітний запис та відтворення інформації у режимі А і комутацію коло НЧ пульта офіцера до диктофону або до мікротелефонної гарнітури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Нагрудний перемикач необхідний для перемикання радіостанції з прийому на передачу (формування сигналів Тангента</w:t>
      </w:r>
      <w:r w:rsidR="00FD1D10" w:rsidRPr="009D5C70">
        <w:rPr>
          <w:szCs w:val="28"/>
          <w:lang w:val="uk-UA"/>
        </w:rPr>
        <w:t xml:space="preserve">); </w:t>
      </w:r>
      <w:r w:rsidRPr="009D5C70">
        <w:rPr>
          <w:szCs w:val="28"/>
          <w:lang w:val="uk-UA"/>
        </w:rPr>
        <w:t>для підсилення сигналів мікрофону та передачі сигналів циркулярного виклику у режимі внутрішнього зв’язку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Щит лінійний ЩЛ-1 (</w:t>
      </w:r>
      <w:r w:rsidR="00FD1D10" w:rsidRPr="009D5C70">
        <w:rPr>
          <w:szCs w:val="28"/>
          <w:lang w:val="uk-UA"/>
        </w:rPr>
        <w:t>рис.1.1</w:t>
      </w:r>
      <w:r w:rsidRPr="009D5C70">
        <w:rPr>
          <w:szCs w:val="28"/>
          <w:lang w:val="uk-UA"/>
        </w:rPr>
        <w:t>0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забезпечує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2-х проводної лінії (кабель П-274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 xml:space="preserve">з довжиною до </w:t>
      </w:r>
      <w:smartTag w:uri="urn:schemas-microsoft-com:office:smarttags" w:element="metricconverter">
        <w:smartTagPr>
          <w:attr w:name="ProductID" w:val="500 м"/>
        </w:smartTagPr>
        <w:r w:rsidRPr="009D5C70">
          <w:rPr>
            <w:szCs w:val="28"/>
            <w:lang w:val="uk-UA"/>
          </w:rPr>
          <w:t>500 м</w:t>
        </w:r>
      </w:smartTag>
      <w:r w:rsidRPr="009D5C70">
        <w:rPr>
          <w:szCs w:val="28"/>
          <w:lang w:val="uk-UA"/>
        </w:rPr>
        <w:t xml:space="preserve"> до клем лінія 1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2-х проводної лінії (кабель П-274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до клем ВТА-1 для керування зовнішньою радіостанцією середньої потужності у режимі –Б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з використанням спецапаратури РСП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ВЧ кабелю від антени КША для радіостанції Р-111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Щит лінійний ЩЛ-2 (</w:t>
      </w:r>
      <w:r w:rsidR="00FD1D10" w:rsidRPr="009D5C70">
        <w:rPr>
          <w:szCs w:val="28"/>
          <w:lang w:val="uk-UA"/>
        </w:rPr>
        <w:t>рис.1.1</w:t>
      </w:r>
      <w:r w:rsidRPr="009D5C70">
        <w:rPr>
          <w:szCs w:val="28"/>
          <w:lang w:val="uk-UA"/>
        </w:rPr>
        <w:t>1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забезпечує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2-х проводної лінії (кабель П-274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 xml:space="preserve">з довжиною до </w:t>
      </w:r>
      <w:smartTag w:uri="urn:schemas-microsoft-com:office:smarttags" w:element="metricconverter">
        <w:smartTagPr>
          <w:attr w:name="ProductID" w:val="500 м"/>
        </w:smartTagPr>
        <w:r w:rsidRPr="009D5C70">
          <w:rPr>
            <w:szCs w:val="28"/>
            <w:lang w:val="uk-UA"/>
          </w:rPr>
          <w:t>500 м</w:t>
        </w:r>
      </w:smartTag>
      <w:r w:rsidRPr="009D5C70">
        <w:rPr>
          <w:szCs w:val="28"/>
          <w:lang w:val="uk-UA"/>
        </w:rPr>
        <w:t xml:space="preserve"> до клем лінія 2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2-х проводної лінії (кабель П-274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до клем ВТА-2 для керування зовнішньою радіостанцією середньої потужності у режимі 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кабелю ПТРК5</w:t>
      </w:r>
      <w:r w:rsidRPr="009D5C70">
        <w:rPr>
          <w:szCs w:val="28"/>
          <w:lang w:val="uk-UA"/>
        </w:rPr>
        <w:sym w:font="Symbol" w:char="F0B4"/>
      </w:r>
      <w:r w:rsidRPr="009D5C70">
        <w:rPr>
          <w:szCs w:val="28"/>
          <w:lang w:val="uk-UA"/>
        </w:rPr>
        <w:t>2 до роз’єму ТФ від зовнішньої РСП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Підключення 2-х проводової лінії (кабель П-274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до клем Служ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св</w:t>
      </w:r>
      <w:r w:rsidR="00FD1D10" w:rsidRPr="009D5C70">
        <w:rPr>
          <w:szCs w:val="28"/>
          <w:lang w:val="uk-UA"/>
        </w:rPr>
        <w:t xml:space="preserve">.;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Вмикання тумблера Свет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Антенно-щоглові пристрої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Загальні положення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Антенами називаються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пристрої, призначені для випромінювання і прийому електромагнітних хвиль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iCs/>
          <w:szCs w:val="28"/>
          <w:lang w:val="uk-UA"/>
        </w:rPr>
      </w:pPr>
      <w:r w:rsidRPr="009D5C70">
        <w:rPr>
          <w:szCs w:val="28"/>
          <w:lang w:val="uk-UA"/>
        </w:rPr>
        <w:t xml:space="preserve">Передавальна антена </w:t>
      </w:r>
      <w:r w:rsidRPr="009D5C70">
        <w:rPr>
          <w:iCs/>
          <w:szCs w:val="28"/>
          <w:lang w:val="uk-UA"/>
        </w:rPr>
        <w:t>призначена для перетворення енергії ВЧ коливань подводимых до неї від передавача в енергію електромагнітних хвиль</w:t>
      </w:r>
      <w:r w:rsidR="00FD1D10" w:rsidRPr="009D5C70">
        <w:rPr>
          <w:iCs/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iCs/>
          <w:szCs w:val="28"/>
          <w:lang w:val="uk-UA"/>
        </w:rPr>
      </w:pPr>
      <w:r w:rsidRPr="009D5C70">
        <w:rPr>
          <w:szCs w:val="28"/>
          <w:lang w:val="uk-UA"/>
        </w:rPr>
        <w:lastRenderedPageBreak/>
        <w:t xml:space="preserve">Прийомна антена </w:t>
      </w:r>
      <w:r w:rsidRPr="009D5C70">
        <w:rPr>
          <w:iCs/>
          <w:szCs w:val="28"/>
          <w:lang w:val="uk-UA"/>
        </w:rPr>
        <w:t>призначена для перетворення енергії електромагнітних хвиль в енергію ВЧ коливань</w:t>
      </w:r>
      <w:r w:rsidR="00FD1D10" w:rsidRPr="009D5C70">
        <w:rPr>
          <w:iCs/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Електромагнітною хвилею називається електромагнітне поле, що переміщається в просторі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Електромагнітне поле в просторі переміщається з кінцевою швидкістю залежне від властивостей середовища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Основними параметрами електромагнітної хвилі є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iCs/>
          <w:szCs w:val="28"/>
          <w:lang w:val="uk-UA"/>
        </w:rPr>
        <w:t>Фронт хвилі</w:t>
      </w:r>
      <w:r w:rsidR="00FD1D10" w:rsidRPr="009D5C70">
        <w:rPr>
          <w:iCs/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 xml:space="preserve">геометричне місце крапок однакових фаз векторів </w:t>
      </w:r>
      <w:r w:rsidR="00480B96">
        <w:rPr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5.75pt">
            <v:imagedata r:id="rId7" o:title=""/>
          </v:shape>
        </w:pict>
      </w:r>
      <w:r w:rsidRPr="009D5C70">
        <w:rPr>
          <w:szCs w:val="28"/>
          <w:lang w:val="uk-UA"/>
        </w:rPr>
        <w:t xml:space="preserve"> і </w:t>
      </w:r>
      <w:r w:rsidR="00480B96">
        <w:rPr>
          <w:szCs w:val="28"/>
          <w:lang w:val="uk-UA"/>
        </w:rPr>
        <w:pict>
          <v:shape id="_x0000_i1026" type="#_x0000_t75" style="width:12.75pt;height:15.75pt">
            <v:imagedata r:id="rId8" o:title=""/>
          </v:shape>
        </w:pict>
      </w:r>
      <w:r w:rsidRPr="009D5C70">
        <w:rPr>
          <w:szCs w:val="28"/>
          <w:lang w:val="uk-UA"/>
        </w:rPr>
        <w:t xml:space="preserve"> електромагнітного поля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iCs/>
          <w:szCs w:val="28"/>
          <w:lang w:val="uk-UA"/>
        </w:rPr>
        <w:t>Фазова швидкість υф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швидкість переміщення фронту електромагнітної хвилі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У вільному просторі фазова швидкість дорівнює швидкості світла (з=3·108 м/с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iCs/>
          <w:szCs w:val="28"/>
          <w:lang w:val="uk-UA"/>
        </w:rPr>
        <w:t>Довжина хвилі λ</w:t>
      </w:r>
      <w:r w:rsidRPr="009D5C70">
        <w:rPr>
          <w:szCs w:val="28"/>
          <w:lang w:val="uk-UA"/>
        </w:rPr>
        <w:t xml:space="preserve"> – найкоротша відстань між крапками електромагнітного поля з однаковими фазами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27" type="#_x0000_t75" style="width:42.75pt;height:39.75pt">
            <v:imagedata r:id="rId9" o:title=""/>
          </v:shape>
        </w:pic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де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υф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фазова швидкість розповсюдження електромагнітного поля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ƒ – частота коливань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електромагнітного поля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вільному просторі довжина хвилі складає</w:t>
      </w:r>
      <w:r w:rsidR="00FD1D10" w:rsidRPr="009D5C70">
        <w:rPr>
          <w:szCs w:val="28"/>
          <w:lang w:val="uk-UA"/>
        </w:rPr>
        <w:t xml:space="preserve">: </w:t>
      </w:r>
    </w:p>
    <w:p w:rsidR="00FD1D10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28" type="#_x0000_t75" style="width:35.25pt;height:33pt">
            <v:imagedata r:id="rId10" o:title=""/>
          </v:shape>
        </w:pict>
      </w:r>
      <w:r w:rsidR="00FD1D10" w:rsidRPr="009D5C70">
        <w:rPr>
          <w:szCs w:val="28"/>
          <w:lang w:val="uk-UA"/>
        </w:rPr>
        <w:t xml:space="preserve">; </w:t>
      </w:r>
      <w:r>
        <w:rPr>
          <w:szCs w:val="28"/>
          <w:lang w:val="uk-UA"/>
        </w:rPr>
        <w:pict>
          <v:shape id="_x0000_i1029" type="#_x0000_t75" style="width:1in;height:35.25pt">
            <v:imagedata r:id="rId11" o:title=""/>
          </v:shape>
        </w:pic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Антени військових радіозасобів є необхідними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і найважливішими технічними елементами, що беруть участь у формуванні радіоканалу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Позитивною властивістю антен є те, що вони, не споживаючи потужності від джерел енергії, забезпечують дії, еквівалентні посиленню потужності сигналу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Як відомо, потужність сигналу на вході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приймача визначається виразом (1</w:t>
      </w:r>
      <w:r w:rsidR="00FD1D10" w:rsidRPr="009D5C70">
        <w:rPr>
          <w:szCs w:val="28"/>
          <w:lang w:val="uk-UA"/>
        </w:rPr>
        <w:t xml:space="preserve">): </w:t>
      </w:r>
      <w:r w:rsidR="00480B96">
        <w:rPr>
          <w:szCs w:val="28"/>
          <w:lang w:val="uk-UA"/>
        </w:rPr>
        <w:pict>
          <v:shape id="_x0000_i1030" type="#_x0000_t75" style="width:209.25pt;height:27pt" fillcolor="window">
            <v:imagedata r:id="rId12" o:title=""/>
          </v:shape>
        </w:pict>
      </w:r>
      <w:r w:rsidRPr="009D5C70">
        <w:rPr>
          <w:szCs w:val="28"/>
          <w:lang w:val="uk-UA"/>
        </w:rPr>
        <w:t>(1</w:t>
      </w:r>
      <w:r w:rsidR="00FD1D10" w:rsidRPr="009D5C70">
        <w:rPr>
          <w:szCs w:val="28"/>
          <w:lang w:val="uk-UA"/>
        </w:rPr>
        <w:t xml:space="preserve">)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де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Р пров</w:t>
      </w:r>
      <w:r w:rsidR="00FD1D10" w:rsidRPr="009D5C70">
        <w:rPr>
          <w:szCs w:val="28"/>
          <w:lang w:val="uk-UA"/>
        </w:rPr>
        <w:t xml:space="preserve">. - </w:t>
      </w:r>
      <w:r w:rsidRPr="009D5C70">
        <w:rPr>
          <w:szCs w:val="28"/>
          <w:lang w:val="uk-UA"/>
        </w:rPr>
        <w:t>потужність передавача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Gпер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коефіцієнт підсилення передавальної антени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G ін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коефіцієнт підсилення прийомної антени</w:t>
      </w:r>
      <w:r w:rsidR="00FD1D10" w:rsidRPr="009D5C70">
        <w:rPr>
          <w:szCs w:val="28"/>
          <w:lang w:val="uk-UA"/>
        </w:rPr>
        <w:t xml:space="preserve">;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Wтр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множник ослаблення потужності за рахунок поглинання на трасі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 формули видно, що потужність передавача сама по собі ще не визначає надійність радіозв'язку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Коефіцієнти підсилення антен Gпер і Gпр входять у приведений вираз як рівноправні множники, тому з метою зниження витрати потужності від первинного джерела, що приводить до зменшення маси і габаритів радіостанцій, необхідно прагнути до збільшення коефіцієнта підсилення антен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Мінімально необхідна потужність сигналу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на вході приймача залежить від його чутливості, однак у декаметровому діапазоні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вона практично визначається середньою потужністю перешкод на вході приймача (шуми самого приймача, шуми в антені і середовища, а також зовнішні перешкоди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Зменшити рівень перешкод на вході приймача можна за рахунок застосування прийомних антен зі спрямованими характеристиками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чим вужче її діаграма направленості при деякім значенні коефіцієнта підсилення, тим менше потужність перешкод</w:t>
      </w:r>
      <w:r w:rsidR="00FD1D10" w:rsidRPr="009D5C70">
        <w:rPr>
          <w:szCs w:val="28"/>
          <w:lang w:val="uk-UA"/>
        </w:rPr>
        <w:t xml:space="preserve">. </w:t>
      </w:r>
    </w:p>
    <w:p w:rsidR="000479E3" w:rsidRDefault="00480B96" w:rsidP="00FD1D10">
      <w:pPr>
        <w:rPr>
          <w:szCs w:val="28"/>
          <w:lang w:val="uk-UA"/>
        </w:rPr>
      </w:pPr>
      <w:r>
        <w:rPr>
          <w:noProof/>
        </w:rPr>
        <w:pict>
          <v:group id="_x0000_s1026" style="position:absolute;left:0;text-align:left;margin-left:28pt;margin-top:589.2pt;width:231pt;height:137.25pt;z-index:251661824;mso-position-vertical-relative:page" coordorigin="1587,11328" coordsize="5994,3600">
            <v:oval id="_x0000_s1027" style="position:absolute;left:1874;top:12737;width:1547;height:1317" strokeweight=".25pt">
              <v:stroke dashstyle="dash"/>
            </v:oval>
            <v:group id="_x0000_s1028" style="position:absolute;left:2185;top:11919;width:925;height:1578" coordorigin="216,94" coordsize="98,187">
              <o:lock v:ext="edit" text="t"/>
              <v:shape id="_x0000_s1029" style="position:absolute;left:216;top:94;width:96;height:186" coordsize="96,186" path="m52,185c42,170,8,107,4,77,,48,21,23,32,12,43,1,59,,70,11,81,22,96,54,95,80v-1,26,-27,70,-34,88c54,186,54,182,52,185xe" filled="f" strokeweight=".25pt">
                <v:path arrowok="t"/>
              </v:shape>
              <v:shape id="_x0000_s1030" style="position:absolute;left:267;top:254;width:47;height:27" coordsize="26,20" path="m1,19c,18,12,6,16,3v4,-3,8,,9,1c26,5,26,9,23,12,20,15,2,20,1,19xe" strokeweight=".25pt">
                <v:path arrowok="t"/>
              </v:shape>
              <v:shape id="_x0000_s1031" style="position:absolute;left:220;top:254;width:47;height:27;flip:x" coordsize="26,20" path="m1,19c,18,12,6,16,3v4,-3,8,,9,1c26,5,26,9,23,12,20,15,2,20,1,19xe" strokeweight=".25pt">
                <v:path arrowok="t"/>
              </v:shape>
            </v:group>
            <v:oval id="_x0000_s1032" style="position:absolute;left:2119;top:12940;width:1057;height:911;flip:y" filled="f" stroked="f" strokeweight="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647;top:13852;width:1;height:202;flip:x y" o:connectortype="straight" strokeweight=".25pt">
              <v:stroke endarrow="block" endarrowwidth="narrow" endarrowlength="long"/>
            </v:shape>
            <v:shape id="_x0000_s1034" type="#_x0000_t32" style="position:absolute;left:3021;top:13718;width:173;height:143;flip:x y" o:connectortype="straight" strokeweight=".25pt">
              <v:stroke endarrow="block" endarrowwidth="narrow" endarrowlength="long"/>
            </v:shape>
            <v:shape id="_x0000_s1035" type="#_x0000_t32" style="position:absolute;left:3176;top:13396;width:245;height:0;flip:x" o:connectortype="straight" strokeweight=".25pt">
              <v:stroke endarrow="block" endarrowwidth="narrow" endarrowlength="long"/>
            </v:shape>
            <v:shape id="_x0000_s1036" type="#_x0000_t32" style="position:absolute;left:2101;top:13718;width:172;height:143;flip:y" o:connectortype="straight" strokeweight=".25pt">
              <v:stroke endarrow="block" endarrowwidth="narrow" endarrowlength="long"/>
            </v:shape>
            <v:shape id="_x0000_s1037" type="#_x0000_t32" style="position:absolute;left:1874;top:13396;width:245;height:0" o:connectortype="straight" strokeweight=".25pt">
              <v:stroke endarrow="block" endarrowwidth="narrow" endarrowlength="long"/>
            </v:shape>
            <v:shape id="_x0000_s1038" type="#_x0000_t32" style="position:absolute;left:2100;top:12931;width:170;height:135" o:connectortype="straight" strokeweight=".25pt">
              <v:stroke endarrow="block" endarrowwidth="narrow" endarrowlength="long"/>
            </v:shape>
            <v:shape id="_x0000_s1039" type="#_x0000_t32" style="position:absolute;left:3015;top:12931;width:179;height:135;flip:x" o:connectortype="straight" strokeweight=".25pt">
              <v:stroke endarrow="block" endarrowwidth="narrow" endarrowlength="long"/>
            </v:shape>
            <v:shape id="_x0000_s1040" type="#_x0000_t32" style="position:absolute;left:2638;top:12737;width:9;height:203;flip:x" o:connectortype="straight" strokeweight=".25pt">
              <v:stroke endarrow="block" endarrowwidth="narrow" endarrowlength="long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1" type="#_x0000_t136" style="position:absolute;left:2223;top:13581;width:868;height:93" fillcolor="black">
              <v:shadow color="#868686"/>
              <v:textpath style="font-family:&quot;Arial&quot;;v-text-kern:t" trim="t" fitpath="t" string="помехи"/>
            </v:shape>
            <v:group id="_x0000_s1042" style="position:absolute;left:2619;top:11328;width:434;height:582" coordorigin="481,8" coordsize="46,69">
              <o:lock v:ext="edit" text="t"/>
              <v:group id="_x0000_s1043" style="position:absolute;left:499;top:8;width:28;height:38" coordorigin="282,25" coordsize="28,38">
                <o:lock v:ext="edit" text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282;top:25;width:14;height:28" stroked="f">
                  <v:textbox style="mso-next-textbox:#_x0000_s1044" inset="0,0,0,0">
                    <w:txbxContent>
                      <w:p w:rsidR="009D5C70" w:rsidRDefault="009D5C70" w:rsidP="009D5C7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_x0000_s1045" type="#_x0000_t202" style="position:absolute;left:296;top:35;width:14;height:28" stroked="f">
                  <v:textbox style="mso-next-textbox:#_x0000_s1045" inset="0,0,0,0">
                    <w:txbxContent>
                      <w:p w:rsidR="009D5C70" w:rsidRDefault="009D5C70" w:rsidP="009D5C7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</v:group>
              <v:group id="_x0000_s1046" style="position:absolute;left:481;top:10;width:8;height:67" coordorigin="460,13" coordsize="8,67">
                <o:lock v:ext="edit" text="t"/>
                <v:line id="_x0000_s1047" style="position:absolute;rotation:-62518fd" from="464,28" to="464,80" strokeweight=".25pt">
                  <v:stroke endarrow="classic" endarrowlength="long"/>
                </v:line>
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<v:stroke joinstyle="miter"/>
                  <v:path gradientshapeok="t" o:connecttype="custom" o:connectlocs="10800,0;0,10800;10800,21600;17997,10800" textboxrect="3600,0,17997,21600"/>
                </v:shapetype>
                <v:shape id="_x0000_s1048" type="#_x0000_t130" style="position:absolute;left:444;top:29;width:39;height:8;rotation:-5960758fd" strokeweight=".25pt"/>
              </v:group>
            </v:group>
            <v:group id="_x0000_s1049" style="position:absolute;left:3911;top:11649;width:1321;height:2346" coordorigin="393,8" coordsize="140,278">
              <v:group id="_x0000_s1050" style="position:absolute;left:393;top:8;width:8;height:68;rotation:-1439495fd" coordorigin="263,29" coordsize="8,64">
                <o:lock v:ext="edit" text="t"/>
                <v:line id="_x0000_s1051" style="position:absolute" from="267,44" to="267,93" strokeweight=".25pt">
                  <v:stroke endarrow="classic" endarrowlength="long"/>
                </v:line>
                <v:shape id="_x0000_s1052" type="#_x0000_t130" style="position:absolute;left:248;top:44;width:37;height:8;rotation:-90" strokeweight=".25pt"/>
              </v:group>
              <v:group id="_x0000_s1053" style="position:absolute;left:435;top:99;width:98;height:187" coordorigin="216,94" coordsize="98,187">
                <o:lock v:ext="edit" text="t"/>
                <v:shape id="_x0000_s1054" style="position:absolute;left:216;top:94;width:96;height:186" coordsize="96,186" path="m52,185c42,170,8,107,4,77,,48,21,23,32,12,43,1,59,,70,11,81,22,96,54,95,80v-1,26,-27,70,-34,88c54,186,54,182,52,185xe" filled="f" strokeweight=".25pt">
                  <v:path arrowok="t"/>
                </v:shape>
                <v:shape id="_x0000_s1055" style="position:absolute;left:267;top:254;width:47;height:27" coordsize="26,20" path="m1,19c,18,12,6,16,3v4,-3,8,,9,1c26,5,26,9,23,12,20,15,2,20,1,19xe" strokeweight=".25pt">
                  <v:path arrowok="t"/>
                </v:shape>
                <v:shape id="_x0000_s1056" style="position:absolute;left:220;top:254;width:47;height:27;flip:x" coordsize="26,20" path="m1,19c,18,12,6,16,3v4,-3,8,,9,1c26,5,26,9,23,12,20,15,2,20,1,19xe" strokeweight=".25pt">
                  <v:path arrowok="t"/>
                </v:shape>
              </v:group>
              <v:shape id="_x0000_s1057" type="#_x0000_t32" style="position:absolute;left:408;top:73;width:77;height:211" o:connectortype="straight"/>
              <v:shape id="_x0000_s1058" type="#_x0000_t202" style="position:absolute;left:405;top:20;width:14;height:28" stroked="f">
                <v:textbox style="mso-next-textbox:#_x0000_s1058" inset="0,0,0,0">
                  <w:txbxContent>
                    <w:p w:rsidR="009D5C70" w:rsidRDefault="009D5C70" w:rsidP="009D5C70">
                      <w:pPr>
                        <w:rPr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>Е</w:t>
                      </w:r>
                    </w:p>
                  </w:txbxContent>
                </v:textbox>
              </v:shape>
              <v:shape id="_x0000_s1059" type="#_x0000_t202" style="position:absolute;left:419;top:30;width:14;height:28" stroked="f">
                <v:textbox style="mso-next-textbox:#_x0000_s1059" inset="0,0,0,0">
                  <w:txbxContent>
                    <w:p w:rsidR="009D5C70" w:rsidRDefault="009D5C70" w:rsidP="009D5C70">
                      <w:pPr>
                        <w:rPr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>н</w:t>
                      </w:r>
                    </w:p>
                  </w:txbxContent>
                </v:textbox>
              </v:shape>
              <v:group id="_x0000_s1060" style="position:absolute;left:481;top:10;width:8;height:67" coordorigin="460,13" coordsize="8,67">
                <o:lock v:ext="edit" text="t"/>
                <v:line id="_x0000_s1061" style="position:absolute;rotation:-62518fd" from="464,28" to="464,80" strokeweight=".25pt">
                  <v:stroke endarrow="classic" endarrowlength="long"/>
                </v:line>
                <v:shape id="_x0000_s1062" type="#_x0000_t130" style="position:absolute;left:444;top:29;width:39;height:8;rotation:-5960758fd" strokeweight=".25pt"/>
              </v:group>
              <v:group id="_x0000_s1063" style="position:absolute;left:502;top:16;width:28;height:38" coordorigin="282,25" coordsize="28,38">
                <o:lock v:ext="edit" text="t"/>
                <v:shape id="_x0000_s1064" type="#_x0000_t202" style="position:absolute;left:282;top:25;width:14;height:28" stroked="f">
                  <v:textbox style="mso-next-textbox:#_x0000_s1064" inset="0,0,0,0">
                    <w:txbxContent>
                      <w:p w:rsidR="009D5C70" w:rsidRDefault="009D5C70" w:rsidP="009D5C7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_x0000_s1065" type="#_x0000_t202" style="position:absolute;left:296;top:35;width:14;height:28" stroked="f">
                  <v:textbox style="mso-next-textbox:#_x0000_s1065" inset="0,0,0,0">
                    <w:txbxContent>
                      <w:p w:rsidR="009D5C70" w:rsidRDefault="009D5C70" w:rsidP="009D5C7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</v:group>
              <v:shape id="_x0000_s1066" type="#_x0000_t32" style="position:absolute;left:485;top:76;width:0;height:208" o:connectortype="straight"/>
            </v:group>
            <v:group id="_x0000_s1067" style="position:absolute;left:5949;top:11661;width:1632;height:2346" coordorigin="606,13" coordsize="173,278">
              <v:group id="_x0000_s1068" style="position:absolute;left:606;top:13;width:8;height:68;rotation:-1439495fd" coordorigin="263,29" coordsize="8,64">
                <o:lock v:ext="edit" text="t"/>
                <v:line id="_x0000_s1069" style="position:absolute" from="267,44" to="267,93" strokeweight=".25pt">
                  <v:stroke endarrow="classic" endarrowlength="long"/>
                </v:line>
                <v:shape id="_x0000_s1070" type="#_x0000_t130" style="position:absolute;left:248;top:44;width:37;height:8;rotation:-90" strokeweight=".25pt"/>
              </v:group>
              <v:group id="_x0000_s1071" style="position:absolute;left:681;top:104;width:98;height:187;rotation:1394743fd" coordorigin="216,94" coordsize="98,187">
                <o:lock v:ext="edit" text="t"/>
                <v:shape id="_x0000_s1072" style="position:absolute;left:216;top:94;width:96;height:186" coordsize="96,186" path="m52,185c42,170,8,107,4,77,,48,21,23,32,12,43,1,59,,70,11,81,22,96,54,95,80v-1,26,-27,70,-34,88c54,186,54,182,52,185xe" filled="f" strokeweight=".25pt">
                  <v:path arrowok="t"/>
                </v:shape>
                <v:shape id="_x0000_s1073" style="position:absolute;left:267;top:254;width:47;height:27" coordsize="26,20" path="m1,19c,18,12,6,16,3v4,-3,8,,9,1c26,5,26,9,23,12,20,15,2,20,1,19xe" strokeweight=".25pt">
                  <v:path arrowok="t"/>
                </v:shape>
                <v:shape id="_x0000_s1074" style="position:absolute;left:220;top:254;width:47;height:27;flip:x" coordsize="26,20" path="m1,19c,18,12,6,16,3v4,-3,8,,9,1c26,5,26,9,23,12,20,15,2,20,1,19xe" strokeweight=".25pt">
                  <v:path arrowok="t"/>
                </v:shape>
              </v:group>
              <v:shape id="_x0000_s1075" type="#_x0000_t32" style="position:absolute;left:621;top:78;width:76;height:204" o:connectortype="straight"/>
              <v:shape id="_x0000_s1076" type="#_x0000_t202" style="position:absolute;left:618;top:25;width:14;height:28" stroked="f">
                <v:textbox style="mso-next-textbox:#_x0000_s1076" inset="0,0,0,0">
                  <w:txbxContent>
                    <w:p w:rsidR="009D5C70" w:rsidRDefault="009D5C70" w:rsidP="009D5C70">
                      <w:pPr>
                        <w:rPr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>Е</w:t>
                      </w:r>
                    </w:p>
                  </w:txbxContent>
                </v:textbox>
              </v:shape>
              <v:shape id="_x0000_s1077" type="#_x0000_t202" style="position:absolute;left:632;top:35;width:14;height:28" stroked="f">
                <v:textbox style="mso-next-textbox:#_x0000_s1077" inset="0,0,0,0">
                  <w:txbxContent>
                    <w:p w:rsidR="009D5C70" w:rsidRDefault="009D5C70" w:rsidP="009D5C70">
                      <w:pPr>
                        <w:rPr>
                          <w:szCs w:val="28"/>
                        </w:rPr>
                      </w:pPr>
                      <w:r>
                        <w:rPr>
                          <w:szCs w:val="24"/>
                        </w:rPr>
                        <w:t>н</w:t>
                      </w:r>
                    </w:p>
                  </w:txbxContent>
                </v:textbox>
              </v:shape>
              <v:group id="_x0000_s1078" style="position:absolute;left:694;top:15;width:8;height:67" coordorigin="460,13" coordsize="8,67">
                <o:lock v:ext="edit" text="t"/>
                <v:line id="_x0000_s1079" style="position:absolute;rotation:-62518fd" from="464,28" to="464,80" strokeweight=".25pt">
                  <v:stroke endarrow="classic" endarrowlength="long"/>
                </v:line>
                <v:shape id="_x0000_s1080" type="#_x0000_t130" style="position:absolute;left:444;top:29;width:39;height:8;rotation:-5960758fd" strokeweight=".25pt"/>
              </v:group>
              <v:group id="_x0000_s1081" style="position:absolute;left:715;top:21;width:28;height:38" coordorigin="282,25" coordsize="28,38">
                <o:lock v:ext="edit" text="t"/>
                <v:shape id="_x0000_s1082" type="#_x0000_t202" style="position:absolute;left:282;top:25;width:14;height:28" stroked="f">
                  <v:textbox style="mso-next-textbox:#_x0000_s1082" inset="0,0,0,0">
                    <w:txbxContent>
                      <w:p w:rsidR="009D5C70" w:rsidRDefault="009D5C70" w:rsidP="009D5C7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4"/>
                          </w:rPr>
                          <w:t>Е</w:t>
                        </w:r>
                      </w:p>
                    </w:txbxContent>
                  </v:textbox>
                </v:shape>
                <v:shape id="_x0000_s1083" type="#_x0000_t202" style="position:absolute;left:296;top:35;width:14;height:28" stroked="f">
                  <v:textbox style="mso-next-textbox:#_x0000_s1083" inset="0,0,0,0">
                    <w:txbxContent>
                      <w:p w:rsidR="009D5C70" w:rsidRDefault="009D5C70" w:rsidP="009D5C7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4"/>
                          </w:rPr>
                          <w:t>с</w:t>
                        </w:r>
                      </w:p>
                    </w:txbxContent>
                  </v:textbox>
                </v:shape>
              </v:group>
              <v:shape id="_x0000_s1084" type="#_x0000_t32" style="position:absolute;left:697;top:81;width:1;height:201;flip:x" o:connectortype="straight"/>
            </v:group>
            <v:shape id="_x0000_s1085" type="#_x0000_t202" style="position:absolute;left:1587;top:14411;width:5915;height:517" filled="f" stroked="f">
              <v:textbox style="mso-next-textbox:#_x0000_s1085">
                <w:txbxContent>
                  <w:p w:rsidR="009D5C70" w:rsidRPr="009D5C70" w:rsidRDefault="009D5C70" w:rsidP="009D5C70">
                    <w:pPr>
                      <w:pStyle w:val="af9"/>
                      <w:rPr>
                        <w:lang w:val="uk-UA"/>
                      </w:rPr>
                    </w:pPr>
                    <w:r>
                      <w:t>Рис.1  Варіанти впливу перешкоду на приймальну антену</w:t>
                    </w:r>
                  </w:p>
                </w:txbxContent>
              </v:textbox>
            </v:shape>
            <v:shape id="_x0000_s1086" type="#_x0000_t202" style="position:absolute;left:2376;top:14123;width:430;height:288" filled="f" stroked="f">
              <v:textbox style="mso-next-textbox:#_x0000_s1086" inset="0,0,0,0">
                <w:txbxContent>
                  <w:p w:rsidR="009D5C70" w:rsidRDefault="009D5C70" w:rsidP="009D5C70">
                    <w:pPr>
                      <w:ind w:left="36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а)</w:t>
                    </w:r>
                  </w:p>
                  <w:p w:rsidR="009D5C70" w:rsidRDefault="009D5C70" w:rsidP="009D5C70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87" type="#_x0000_t202" style="position:absolute;left:4562;top:14091;width:430;height:288" filled="f" stroked="f">
              <v:textbox style="mso-next-textbox:#_x0000_s1087" inset="0,0,0,0">
                <w:txbxContent>
                  <w:p w:rsidR="009D5C70" w:rsidRDefault="009D5C70" w:rsidP="009D5C70">
                    <w:pPr>
                      <w:ind w:left="36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б)</w:t>
                    </w:r>
                  </w:p>
                  <w:p w:rsidR="009D5C70" w:rsidRDefault="009D5C70" w:rsidP="009D5C70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88" type="#_x0000_t202" style="position:absolute;left:6641;top:14091;width:431;height:288" filled="f" stroked="f">
              <v:textbox style="mso-next-textbox:#_x0000_s1088" inset="0,0,0,0">
                <w:txbxContent>
                  <w:p w:rsidR="009D5C70" w:rsidRDefault="009D5C70" w:rsidP="009D5C70">
                    <w:pPr>
                      <w:ind w:left="360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в)</w:t>
                    </w:r>
                  </w:p>
                  <w:p w:rsidR="009D5C70" w:rsidRDefault="009D5C70" w:rsidP="009D5C70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w10:wrap type="topAndBottom" anchory="page"/>
          </v:group>
        </w:pict>
      </w:r>
      <w:r w:rsidR="000479E3" w:rsidRPr="009D5C70">
        <w:rPr>
          <w:szCs w:val="28"/>
          <w:lang w:val="uk-UA"/>
        </w:rPr>
        <w:t>Якщо на прийомну антену впливають перешкоди рівномірно з усіх боків (</w:t>
      </w:r>
      <w:r w:rsidR="00FD1D10" w:rsidRPr="009D5C70">
        <w:rPr>
          <w:szCs w:val="28"/>
          <w:lang w:val="uk-UA"/>
        </w:rPr>
        <w:t>рис.1</w:t>
      </w:r>
      <w:r w:rsidR="000479E3" w:rsidRPr="009D5C70">
        <w:rPr>
          <w:szCs w:val="28"/>
          <w:lang w:val="uk-UA"/>
        </w:rPr>
        <w:t>а</w:t>
      </w:r>
      <w:r w:rsidR="00FD1D10" w:rsidRPr="009D5C70">
        <w:rPr>
          <w:szCs w:val="28"/>
          <w:lang w:val="uk-UA"/>
        </w:rPr>
        <w:t>),</w:t>
      </w:r>
      <w:r w:rsidR="000479E3" w:rsidRPr="009D5C70">
        <w:rPr>
          <w:szCs w:val="28"/>
          <w:lang w:val="uk-UA"/>
        </w:rPr>
        <w:t xml:space="preserve"> то для їхнього ослаблення необхідно застосувати спрямовану антену з малим рівнем бічних пелюстків</w:t>
      </w:r>
      <w:r w:rsidR="00FD1D10" w:rsidRPr="009D5C70">
        <w:rPr>
          <w:szCs w:val="28"/>
          <w:lang w:val="uk-UA"/>
        </w:rPr>
        <w:t xml:space="preserve">. </w:t>
      </w:r>
      <w:r w:rsidR="000479E3" w:rsidRPr="009D5C70">
        <w:rPr>
          <w:szCs w:val="28"/>
          <w:lang w:val="uk-UA"/>
        </w:rPr>
        <w:t>У цьому випадку відношення потужності сигналу Рс до потужності перешкод Рп збільшується пропорційно коефіцієнту спрямованої дії прийомної антени</w:t>
      </w:r>
      <w:r w:rsidR="00FD1D10" w:rsidRPr="009D5C70">
        <w:rPr>
          <w:szCs w:val="28"/>
          <w:lang w:val="uk-UA"/>
        </w:rPr>
        <w:t xml:space="preserve">: </w:t>
      </w:r>
    </w:p>
    <w:p w:rsidR="009D5C70" w:rsidRDefault="009D5C70" w:rsidP="00FD1D10">
      <w:pPr>
        <w:rPr>
          <w:szCs w:val="28"/>
          <w:lang w:val="uk-UA"/>
        </w:rPr>
      </w:pPr>
    </w:p>
    <w:p w:rsidR="009D5C70" w:rsidRDefault="009D5C70" w:rsidP="00FD1D10">
      <w:pPr>
        <w:rPr>
          <w:szCs w:val="28"/>
          <w:lang w:val="uk-UA"/>
        </w:rPr>
      </w:pPr>
    </w:p>
    <w:p w:rsidR="000479E3" w:rsidRPr="009D5C70" w:rsidRDefault="009D5C70" w:rsidP="00FD1D10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  <w:r w:rsidR="00480B96">
        <w:rPr>
          <w:szCs w:val="28"/>
          <w:lang w:val="uk-UA"/>
        </w:rPr>
        <w:lastRenderedPageBreak/>
        <w:pict>
          <v:shape id="_x0000_i1031" type="#_x0000_t75" style="width:66.75pt;height:51.75pt">
            <v:imagedata r:id="rId13" o:title=""/>
          </v:shape>
        </w:pic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 впливі на прийомну спрямовану антену прицільної перешкоди в межах головного пелюстка діаграми спрямованості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б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ступінь її ослаблення буде залежати від ширини головного пелюстка і від того, наскільки відрізняються між собою напрямки приходу перешкоди Еп і сигналу Ес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Чим більше відрізняються кути приходу і чим уже головний пелюсток, тим більше послабляються перешкоди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Максимальне ослаблення буде в тому випадку, коли напрямок приходу перешкоди збігається з напрямком нульового прийому антени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Істотного ослаблення перешкоди можна досягти шляхом повороту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антени чи її діаграми спрямованості на такий кут,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при якому напрямок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мінімального прийому діаграми спрямованості збігається з напрямком приходу перешкоди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У цьому випадку, незважаючи на деяке ослаблення сигналу, можна значно збільшувати відношення сигнал/ перешкода на вході приймача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в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Звідси видно, настільки велика роль антен у визначенні енергетичного потенціалу, особливо якщо врахувати, що збільшення потужності передавачів мобільних радіостанцій має межу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Військові радіозасоби працюють в особливих умовах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Це викликає необхідність у створенні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і застосуванні антен спеціальних типів і конструкцій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Крім необхідних електричних характеристик, приймаються в увагу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габарити, транспортабельність, час розгортання і згортання, маскування, надійність і захищеність антен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Грамотне застосування антен у різноманітних умовах місцевості, на стоянці, при зупинках і в русі, маскування і захист від розвідки і поразки, маневр частотами й антенами для підтримки стійкого радіозв'язку в суцільний перешкодовой обстановці жадає від особового складу радіопідрозділів чіткого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знання властивостей антен і творчого використання їх можливостей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Основні характеристики антен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Потужність випромінювання Р∑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потужність, що витрачається на створення ЕМХ (поля випромінювання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 xml:space="preserve">Напруженості електричного </w:t>
      </w:r>
      <w:r w:rsidR="00480B96">
        <w:rPr>
          <w:szCs w:val="28"/>
          <w:lang w:val="uk-UA"/>
        </w:rPr>
        <w:pict>
          <v:shape id="_x0000_i1032" type="#_x0000_t75" style="width:11.25pt;height:18.75pt" fillcolor="window">
            <v:imagedata r:id="rId14" o:title=""/>
          </v:shape>
        </w:pict>
      </w:r>
      <w:r w:rsidRPr="009D5C70">
        <w:rPr>
          <w:szCs w:val="28"/>
          <w:lang w:val="uk-UA"/>
        </w:rPr>
        <w:t xml:space="preserve"> і магнітного </w:t>
      </w:r>
      <w:r w:rsidR="00480B96">
        <w:rPr>
          <w:szCs w:val="28"/>
          <w:lang w:val="uk-UA"/>
        </w:rPr>
        <w:pict>
          <v:shape id="_x0000_i1033" type="#_x0000_t75" style="width:12.75pt;height:15.75pt" fillcolor="window">
            <v:imagedata r:id="rId15" o:title=""/>
          </v:shape>
        </w:pict>
      </w:r>
      <w:r w:rsidRPr="009D5C70">
        <w:rPr>
          <w:szCs w:val="28"/>
          <w:lang w:val="uk-UA"/>
        </w:rPr>
        <w:t>векторів електромагнітного поля у вільному просторі зменшуються пропорційно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відстані r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Потужність передавача РА – потужність, що надходить в антену від передавача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Вона визначається вираженням (2</w:t>
      </w:r>
      <w:r w:rsidR="00FD1D10" w:rsidRPr="009D5C70">
        <w:rPr>
          <w:szCs w:val="28"/>
          <w:lang w:val="uk-UA"/>
        </w:rPr>
        <w:t xml:space="preserve">):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34" type="#_x0000_t75" style="width:92.25pt;height:26.25pt" fillcolor="window">
            <v:imagedata r:id="rId16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(2</w:t>
      </w:r>
      <w:r w:rsidR="00FD1D10" w:rsidRPr="009D5C70">
        <w:rPr>
          <w:szCs w:val="28"/>
          <w:lang w:val="uk-UA"/>
        </w:rPr>
        <w:t xml:space="preserve">)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де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IA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амплітуда струму на вході антени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RA_активна складова вхідного опору антени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Однак не вся потужність РА, яка підводиться до антени, затрачається на створення поля випромінювання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Потужність втрат РП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частина потужності передавача РА, що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витрачається на нагрівання металу провідників, на діелектричні втрати в ізоляторах, на втрати в землі з кінцевою провідністю і втрати іншого фізичного походження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Тому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РА=Р∑ +РП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(3</w:t>
      </w:r>
      <w:r w:rsidR="00FD1D10" w:rsidRPr="009D5C70">
        <w:rPr>
          <w:szCs w:val="28"/>
          <w:lang w:val="uk-UA"/>
        </w:rPr>
        <w:t xml:space="preserve">)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Вхідний опір антени ZА визначається вираженням (4</w:t>
      </w:r>
      <w:r w:rsidR="00FD1D10" w:rsidRPr="009D5C70">
        <w:rPr>
          <w:szCs w:val="28"/>
          <w:lang w:val="uk-UA"/>
        </w:rPr>
        <w:t xml:space="preserve">):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35" type="#_x0000_t75" style="width:110.25pt;height:24pt" fillcolor="window">
            <v:imagedata r:id="rId17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(4</w:t>
      </w:r>
      <w:r w:rsidR="00FD1D10" w:rsidRPr="009D5C70">
        <w:rPr>
          <w:szCs w:val="28"/>
          <w:lang w:val="uk-UA"/>
        </w:rPr>
        <w:t xml:space="preserve">)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де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RA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і XA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активна і реактивна складові вхідного опору антени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5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Коефіцієнт корисної дії антени ηА визначається як відношення випромінюваної потужності Р∑ до потужності РА, яка підводиться до антени (5</w:t>
      </w:r>
      <w:r w:rsidR="00FD1D10" w:rsidRPr="009D5C70">
        <w:rPr>
          <w:szCs w:val="28"/>
          <w:lang w:val="uk-UA"/>
        </w:rPr>
        <w:t xml:space="preserve">):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36" type="#_x0000_t75" style="width:56.25pt;height:42.75pt" fillcolor="window">
            <v:imagedata r:id="rId18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(5</w:t>
      </w:r>
      <w:r w:rsidR="00FD1D10" w:rsidRPr="009D5C70">
        <w:rPr>
          <w:szCs w:val="28"/>
          <w:lang w:val="uk-UA"/>
        </w:rPr>
        <w:t xml:space="preserve">)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Коефіцієнт корисної дії визначає ефективність антени як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перетворювача ВЧ енергії в енергію ЕМХ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того щоб передавач віддавав в антену максимальну потужність необхідно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 xml:space="preserve">погодити вихідний опір </w:t>
      </w:r>
      <w:r w:rsidRPr="009D5C70">
        <w:rPr>
          <w:szCs w:val="28"/>
          <w:lang w:val="uk-UA"/>
        </w:rPr>
        <w:lastRenderedPageBreak/>
        <w:t>передавача вхідним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опором антени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Однак активна складова RА вхідного опору антени може відрізнятися від величини вихідного опору передавача, тому виникає необхідність у трансформації активної частини вхідного опору антени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Ця задача вирішується за допомогою органів зв'язку з антеною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Компенсація ж реактивної складовий XА вхідного опору антени здійснюється за допомогою органів настроювання антени (</w:t>
      </w:r>
      <w:r w:rsidR="00FD1D10" w:rsidRPr="009D5C70">
        <w:rPr>
          <w:szCs w:val="28"/>
          <w:lang w:val="uk-UA"/>
        </w:rPr>
        <w:t xml:space="preserve">рис.2). </w:t>
      </w:r>
      <w:r w:rsidRPr="009D5C70">
        <w:rPr>
          <w:szCs w:val="28"/>
          <w:lang w:val="uk-UA"/>
        </w:rPr>
        <w:t>Номінали органів настроювання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і зв'язки залежать від значень реактивної й активної складових вхідного опору антени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6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Характеристика направленості – це залежність амплітуди напруженості поля від напрямку в просторі на однаковому, досить великому, відстані від антени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На однаковій відстані від антени, але в різних напрямках, величина напруженості поля різна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Інакше кажучи, антена має спрямовану властивість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Графічне зображення характеристики направленості називають діаграмою направленості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порівняння різних антен по направленості користаються нормованою характеристикою направленості, у якої максимальне значення дорівнює одиниці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Вона виходить шляхом розподілу всіх значень характеристик направленості на максимальне значення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37" type="#_x0000_t75" style="width:150.75pt;height:44.25pt" fillcolor="window">
            <v:imagedata r:id="rId19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(6</w:t>
      </w:r>
      <w:r w:rsidR="00FD1D10" w:rsidRPr="009D5C70">
        <w:rPr>
          <w:szCs w:val="28"/>
          <w:lang w:val="uk-UA"/>
        </w:rPr>
        <w:t xml:space="preserve">) </w:t>
      </w:r>
    </w:p>
    <w:p w:rsidR="000479E3" w:rsidRDefault="00480B96" w:rsidP="00FD1D10">
      <w:pPr>
        <w:rPr>
          <w:szCs w:val="28"/>
          <w:lang w:val="uk-UA"/>
        </w:rPr>
      </w:pPr>
      <w:r>
        <w:rPr>
          <w:noProof/>
        </w:rPr>
        <w:pict>
          <v:group id="_x0000_s1089" style="position:absolute;left:0;text-align:left;margin-left:68.4pt;margin-top:278.45pt;width:281.6pt;height:197.2pt;z-index:251659776;mso-wrap-distance-bottom:14.2pt;mso-position-vertical-relative:page" coordorigin="2841,2244" coordsize="6669,4419">
            <v:group id="_x0000_s1090" style="position:absolute;left:3141;top:2244;width:5940;height:3780" coordorigin="2858,6791" coordsize="5940,3780" o:allowincell="f">
              <v:line id="_x0000_s1091" style="position:absolute" from="3668,8591" to="3668,9851"/>
              <v:line id="_x0000_s1092" style="position:absolute" from="5693,9851" to="7673,9851"/>
              <v:rect id="_x0000_s1093" style="position:absolute;left:4778;top:9671;width:900;height:360"/>
              <v:rect id="_x0000_s1094" style="position:absolute;left:6008;top:8141;width:900;height:360;rotation:-90"/>
              <v:group id="_x0000_s1095" style="position:absolute;left:3398;top:8051;width:540;height:540" coordorigin="3398,7691" coordsize="540,540">
                <v:oval id="_x0000_s1096" style="position:absolute;left:3398;top:7691;width:540;height:540"/>
                <v:group id="_x0000_s1097" style="position:absolute;left:3448;top:7871;width:460;height:180;flip:y" coordorigin="3478,9116" coordsize="544,209">
                  <v:group id="_x0000_s1098" style="position:absolute;left:3565;top:9148;width:90;height:264;rotation:-90" coordorigin="2318,9131" coordsize="180,330">
                    <v:shapetype id="_x0000_t19" coordsize="21600,21600" o:spt="19" adj="-5898240,,,21600,21600" path="wr-21600,,21600,43200,,,21600,21600nfewr-21600,,21600,43200,,,21600,21600l,21600nsxe" filled="f">
                      <v:formulas>
                        <v:f eqn="val #2"/>
                        <v:f eqn="val #3"/>
                        <v:f eqn="val #4"/>
                      </v:formulas>
                      <v:path arrowok="t" o:extrusionok="f" gradientshapeok="t" o:connecttype="custom" o:connectlocs="0,0;21600,21600;0,21600"/>
                      <v:handles>
                        <v:h position="@2,#0" polar="@0,@1"/>
                        <v:h position="@2,#1" polar="@0,@1"/>
                      </v:handles>
                    </v:shapetype>
                    <v:shape id="_x0000_s1099" type="#_x0000_t19" style="position:absolute;left:2318;top:9281;width:180;height:180;flip:x y"/>
                    <v:shape id="_x0000_s1100" type="#_x0000_t19" style="position:absolute;left:2318;top:9131;width:180;height:180;rotation:180;flip:y"/>
                  </v:group>
                  <v:group id="_x0000_s1101" style="position:absolute;left:3845;top:9029;width:90;height:264;rotation:-90;flip:y" coordorigin="2318,9131" coordsize="180,330">
                    <v:shape id="_x0000_s1102" type="#_x0000_t19" style="position:absolute;left:2318;top:9281;width:180;height:180;flip:x y"/>
                    <v:shape id="_x0000_s1103" type="#_x0000_t19" style="position:absolute;left:2318;top:9131;width:180;height:180;rotation:180;flip:y"/>
                  </v:group>
                </v:group>
              </v:group>
              <v:line id="_x0000_s1104" style="position:absolute" from="3683,9851" to="4763,9851"/>
              <v:group id="_x0000_s1105" style="position:absolute;left:7478;top:6791;width:360;height:3060" coordorigin="7538,6791" coordsize="360,3060">
                <v:rect id="_x0000_s1106" style="position:absolute;left:7268;top:8861;width:900;height:360;rotation:-90"/>
                <v:rect id="_x0000_s1107" style="position:absolute;left:7268;top:7421;width:900;height:360;rotation:-90"/>
                <v:line id="_x0000_s1108" style="position:absolute;flip:y" from="7718,9491" to="7718,9851"/>
                <v:line id="_x0000_s1109" style="position:absolute;flip:y" from="7718,8051" to="7718,8591"/>
                <v:line id="_x0000_s1110" style="position:absolute;flip:y" from="7718,6791" to="7718,7151"/>
              </v:group>
              <v:line id="_x0000_s1111" style="position:absolute;flip:x" from="3683,6791" to="7643,6791"/>
              <v:line id="_x0000_s1112" style="position:absolute;flip:y" from="3683,6791" to="3683,8051"/>
              <v:line id="_x0000_s1113" style="position:absolute" from="6458,8771" to="6458,9851"/>
              <v:line id="_x0000_s1114" style="position:absolute;flip:y" from="6458,6791" to="6458,7871"/>
              <v:rect id="_x0000_s1115" style="position:absolute;left:2858;top:8051;width:720;height:540" filled="f" stroked="f">
                <v:textbox style="mso-next-textbox:#_x0000_s1115">
                  <w:txbxContent>
                    <w:p w:rsidR="00FD1D10" w:rsidRDefault="00FD1D10">
                      <w:pPr>
                        <w:pStyle w:val="1"/>
                      </w:pPr>
                      <w:r>
                        <w:t>Г</w:t>
                      </w:r>
                    </w:p>
                  </w:txbxContent>
                </v:textbox>
              </v:rect>
              <v:rect id="_x0000_s1116" style="position:absolute;left:4838;top:10031;width:720;height:540" filled="f" stroked="f">
                <v:textbox style="mso-next-textbox:#_x0000_s1116">
                  <w:txbxContent>
                    <w:p w:rsidR="00FD1D10" w:rsidRDefault="00FD1D10">
                      <w:pPr>
                        <w:pStyle w:val="1"/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Н</w:t>
                      </w:r>
                    </w:p>
                  </w:txbxContent>
                </v:textbox>
              </v:rect>
              <v:rect id="_x0000_s1117" style="position:absolute;left:5378;top:8051;width:900;height:540" filled="f" stroked="f">
                <v:textbox style="mso-next-textbox:#_x0000_s1117">
                  <w:txbxContent>
                    <w:p w:rsidR="00FD1D10" w:rsidRDefault="00FD1D10">
                      <w:pPr>
                        <w:pStyle w:val="1"/>
                      </w:pPr>
                      <w:r>
                        <w:t>Х</w:t>
                      </w:r>
                      <w:r>
                        <w:rPr>
                          <w:vertAlign w:val="subscript"/>
                        </w:rPr>
                        <w:t>СВ</w:t>
                      </w:r>
                    </w:p>
                  </w:txbxContent>
                </v:textbox>
              </v:rect>
              <v:rect id="_x0000_s1118" style="position:absolute;left:8078;top:7331;width:720;height:540" filled="f" stroked="f">
                <v:textbox style="mso-next-textbox:#_x0000_s1118">
                  <w:txbxContent>
                    <w:p w:rsidR="00FD1D10" w:rsidRDefault="00FD1D10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_x0000_s1119" style="position:absolute;left:8078;top:8771;width:720;height:540" filled="f" stroked="f">
                <v:textbox style="mso-next-textbox:#_x0000_s1119">
                  <w:txbxContent>
                    <w:p w:rsidR="00FD1D10" w:rsidRDefault="00FD1D10">
                      <w:pPr>
                        <w:pStyle w:val="1"/>
                        <w:rPr>
                          <w:lang w:val="en-US"/>
                        </w:rPr>
                      </w:pPr>
                      <w:r>
                        <w:t>Х</w:t>
                      </w:r>
                      <w:r>
                        <w:rPr>
                          <w:vertAlign w:val="subscript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v:group>
            <v:shape id="_x0000_s1120" type="#_x0000_t202" style="position:absolute;left:2841;top:6150;width:6669;height:513" stroked="f">
              <v:textbox style="mso-next-textbox:#_x0000_s1120">
                <w:txbxContent>
                  <w:p w:rsidR="00FD1D10" w:rsidRDefault="00FD1D10">
                    <w:pPr>
                      <w:pStyle w:val="2"/>
                      <w:rPr>
                        <w:b w:val="0"/>
                        <w:sz w:val="24"/>
                      </w:rPr>
                    </w:pPr>
                    <w:r>
                      <w:rPr>
                        <w:b w:val="0"/>
                        <w:sz w:val="24"/>
                      </w:rPr>
                      <w:t>Рис.2 Спрощена схема узгодження передавача з антеною.</w:t>
                    </w:r>
                  </w:p>
                  <w:p w:rsidR="00FD1D10" w:rsidRDefault="00FD1D10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w10:wrap type="topAndBottom" anchory="page"/>
          </v:group>
        </w:pict>
      </w:r>
      <w:r w:rsidR="000479E3" w:rsidRPr="009D5C70">
        <w:rPr>
          <w:szCs w:val="28"/>
          <w:lang w:val="uk-UA"/>
        </w:rPr>
        <w:t>Побудова діаграм направленості можлива в полярній чи прямокутній системах координат</w:t>
      </w:r>
      <w:r w:rsidR="00FD1D10" w:rsidRPr="009D5C70">
        <w:rPr>
          <w:szCs w:val="28"/>
          <w:lang w:val="uk-UA"/>
        </w:rPr>
        <w:t xml:space="preserve">. </w:t>
      </w:r>
      <w:r w:rsidR="000479E3" w:rsidRPr="009D5C70">
        <w:rPr>
          <w:szCs w:val="28"/>
          <w:lang w:val="uk-UA"/>
        </w:rPr>
        <w:t xml:space="preserve">На практиці користаються перетинами просторової </w:t>
      </w:r>
      <w:r w:rsidR="000479E3" w:rsidRPr="009D5C70">
        <w:rPr>
          <w:szCs w:val="28"/>
          <w:lang w:val="uk-UA"/>
        </w:rPr>
        <w:lastRenderedPageBreak/>
        <w:t>діаграми направленості звичайно в двох взаємно перпендикулярних площинах, що проходять через напрямок максимального випромінювання</w:t>
      </w:r>
      <w:r w:rsidR="00FD1D10" w:rsidRPr="009D5C70">
        <w:rPr>
          <w:szCs w:val="28"/>
          <w:lang w:val="uk-UA"/>
        </w:rPr>
        <w:t xml:space="preserve">. </w:t>
      </w:r>
      <w:r w:rsidR="000479E3" w:rsidRPr="009D5C70">
        <w:rPr>
          <w:szCs w:val="28"/>
          <w:lang w:val="uk-UA"/>
        </w:rPr>
        <w:t>Для антен, розташованих на поверхні землі, перетину вибирають таким чином, щоб одержати діаграми направленості в горизонтальній (функція F(</w:t>
      </w:r>
      <w:r w:rsidR="000479E3" w:rsidRPr="009D5C70">
        <w:rPr>
          <w:szCs w:val="28"/>
          <w:lang w:val="uk-UA"/>
        </w:rPr>
        <w:sym w:font="Symbol" w:char="F06A"/>
      </w:r>
      <w:r w:rsidR="00FD1D10" w:rsidRPr="009D5C70">
        <w:rPr>
          <w:szCs w:val="28"/>
          <w:lang w:val="uk-UA"/>
        </w:rPr>
        <w:t xml:space="preserve">)) </w:t>
      </w:r>
      <w:r w:rsidR="000479E3" w:rsidRPr="009D5C70">
        <w:rPr>
          <w:szCs w:val="28"/>
          <w:lang w:val="uk-UA"/>
        </w:rPr>
        <w:t>і вертикальної (функція F(</w:t>
      </w:r>
      <w:r w:rsidR="000479E3" w:rsidRPr="009D5C70">
        <w:rPr>
          <w:szCs w:val="28"/>
          <w:lang w:val="uk-UA"/>
        </w:rPr>
        <w:sym w:font="Symbol" w:char="F071"/>
      </w:r>
      <w:r w:rsidR="00FD1D10" w:rsidRPr="009D5C70">
        <w:rPr>
          <w:szCs w:val="28"/>
          <w:lang w:val="uk-UA"/>
        </w:rPr>
        <w:t xml:space="preserve">)) </w:t>
      </w:r>
      <w:r w:rsidR="000479E3" w:rsidRPr="009D5C70">
        <w:rPr>
          <w:szCs w:val="28"/>
          <w:lang w:val="uk-UA"/>
        </w:rPr>
        <w:t>площинах, де</w: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sym w:font="Symbol" w:char="F071"/>
      </w:r>
      <w:r w:rsidR="000479E3" w:rsidRPr="009D5C70">
        <w:rPr>
          <w:szCs w:val="28"/>
          <w:lang w:val="uk-UA"/>
        </w:rPr>
        <w:t xml:space="preserve"> і </w:t>
      </w:r>
      <w:r w:rsidR="000479E3" w:rsidRPr="009D5C70">
        <w:rPr>
          <w:szCs w:val="28"/>
          <w:lang w:val="uk-UA"/>
        </w:rPr>
        <w:sym w:font="Symbol" w:char="F06A"/>
      </w:r>
      <w:r w:rsidR="00FD1D10" w:rsidRPr="009D5C70">
        <w:rPr>
          <w:szCs w:val="28"/>
          <w:lang w:val="uk-UA"/>
        </w:rPr>
        <w:t xml:space="preserve"> - </w:t>
      </w:r>
      <w:r w:rsidR="000479E3" w:rsidRPr="009D5C70">
        <w:rPr>
          <w:szCs w:val="28"/>
          <w:lang w:val="uk-UA"/>
        </w:rPr>
        <w:t>кутові</w: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координати в сферичній системі координат</w:t>
      </w:r>
      <w:r w:rsidR="00FD1D10" w:rsidRPr="009D5C70">
        <w:rPr>
          <w:szCs w:val="28"/>
          <w:lang w:val="uk-UA"/>
        </w:rPr>
        <w:t xml:space="preserve">. </w:t>
      </w:r>
    </w:p>
    <w:p w:rsidR="009D5C70" w:rsidRDefault="009D5C70" w:rsidP="00FD1D10">
      <w:pPr>
        <w:rPr>
          <w:szCs w:val="28"/>
          <w:lang w:val="uk-UA"/>
        </w:rPr>
      </w:pPr>
    </w:p>
    <w:p w:rsidR="009D5C70" w:rsidRPr="009D5C70" w:rsidRDefault="009D5C70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діаграмі направленості антени розрізняють головний і бічний пелюстки, рівень яких визначається стосовно головного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Ступінь концентрації електромагнітної енергії в головному напрямку характеризується шириною головного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пелюстка (шириною діаграми направленості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Шириною головного пелюстка (шириною діаграми направленості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 xml:space="preserve">називають кут між двома напрямками, у межах якого напруженість поля зменшується в </w:t>
      </w:r>
      <w:r w:rsidR="00480B96">
        <w:rPr>
          <w:szCs w:val="28"/>
          <w:lang w:val="uk-UA"/>
        </w:rPr>
        <w:pict>
          <v:shape id="_x0000_i1038" type="#_x0000_t75" style="width:18.75pt;height:17.25pt" fillcolor="window">
            <v:imagedata r:id="rId20" o:title=""/>
          </v:shape>
        </w:pict>
      </w:r>
      <w:r w:rsidRPr="009D5C70">
        <w:rPr>
          <w:szCs w:val="28"/>
          <w:lang w:val="uk-UA"/>
        </w:rPr>
        <w:t xml:space="preserve"> раз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7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Коефіцієнт спрямованої дії D показує властивість антени концентрувати випромінювання у визначених напрямках і він визначається як відношення потужності випромінювання ненаправленої (гіпотетичної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антени Р∑0 до потужності випромінювання спрямованої антени Р∑, що створюють на однаковій відстані рівні напруженості поля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39" type="#_x0000_t75" style="width:113.25pt;height:59.25pt" fillcolor="window">
            <v:imagedata r:id="rId21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(7</w:t>
      </w:r>
      <w:r w:rsidR="00FD1D10" w:rsidRPr="009D5C70">
        <w:rPr>
          <w:szCs w:val="28"/>
          <w:lang w:val="uk-UA"/>
        </w:rPr>
        <w:t xml:space="preserve">)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Оскільки при застосуванні спрямованої антени потужність випромінювання затрачається на створення поля в більш вузькому секторі кутів, можна говорити про виграш у величині напруженості поля</w:t>
      </w:r>
      <w:r w:rsidR="00FD1D10" w:rsidRPr="009D5C70">
        <w:rPr>
          <w:szCs w:val="28"/>
          <w:lang w:val="uk-UA"/>
        </w:rPr>
        <w:t xml:space="preserve">: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8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Коефіцієнт підсилення антени G показує, у скількох разів меншу потужність можна підвести до спрямованої антени в порівнянні з потужністю, яка підводиться до ненаправленої антени без утрат, щоб </w:t>
      </w:r>
      <w:r w:rsidRPr="009D5C70">
        <w:rPr>
          <w:szCs w:val="28"/>
          <w:lang w:val="uk-UA"/>
        </w:rPr>
        <w:lastRenderedPageBreak/>
        <w:t>одержати однакову напруженість поля в крапці прийому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Коефіцієнт підсилення антени застосовується для оцінки виграшу, що дається застосуванням спрямованої антени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і визначається вираженням (8</w:t>
      </w:r>
      <w:r w:rsidR="00FD1D10" w:rsidRPr="009D5C70">
        <w:rPr>
          <w:szCs w:val="28"/>
          <w:lang w:val="uk-UA"/>
        </w:rPr>
        <w:t xml:space="preserve">): </w:t>
      </w:r>
    </w:p>
    <w:p w:rsidR="00FD1D10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40" type="#_x0000_t75" style="width:81pt;height:39pt" fillcolor="window">
            <v:imagedata r:id="rId22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(8</w:t>
      </w:r>
      <w:r w:rsidR="00FD1D10" w:rsidRPr="009D5C70">
        <w:rPr>
          <w:szCs w:val="28"/>
          <w:lang w:val="uk-UA"/>
        </w:rPr>
        <w:t xml:space="preserve">)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де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РАо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потужність, яка підводиться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до ненаправленої антени</w:t>
      </w:r>
      <w:r w:rsidR="00FD1D10" w:rsidRPr="009D5C70">
        <w:rPr>
          <w:szCs w:val="28"/>
          <w:lang w:val="uk-UA"/>
        </w:rPr>
        <w:t xml:space="preserve">;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РА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потужність, яка підводиться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до спрямованої антени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 цьому вважається, що ненаправлена антена має ККД рівний 100%, тобто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РАо=Р∑0, тому вираження для коефіцієнта підсилення G можна записати у виді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41" type="#_x0000_t75" style="width:176.25pt;height:48.75pt" fillcolor="window">
            <v:imagedata r:id="rId23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(9</w:t>
      </w:r>
      <w:r w:rsidR="00FD1D10" w:rsidRPr="009D5C70">
        <w:rPr>
          <w:szCs w:val="28"/>
          <w:lang w:val="uk-UA"/>
        </w:rPr>
        <w:t xml:space="preserve">)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9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Діапазонні властивості антени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визначаються інтервалом частот fmin-fmax, у межах якого такі параметри, як спрямовані властивості і вхідний опір антени залишаються постійними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Смуга частот може визначатися у відсотках щодо середньої частоти діапазону</w:t>
      </w:r>
      <w:r w:rsidR="00FD1D10" w:rsidRPr="009D5C70">
        <w:rPr>
          <w:szCs w:val="28"/>
          <w:lang w:val="uk-UA"/>
        </w:rPr>
        <w:t xml:space="preserve">: </w: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42" type="#_x0000_t75" style="width:167.25pt;height:48.75pt" fillcolor="window">
            <v:imagedata r:id="rId24" o:title=""/>
          </v:shape>
        </w:pic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(10</w:t>
      </w:r>
      <w:r w:rsidR="00FD1D10" w:rsidRPr="009D5C70">
        <w:rPr>
          <w:szCs w:val="28"/>
          <w:lang w:val="uk-UA"/>
        </w:rPr>
        <w:t xml:space="preserve">)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Антени, що забезпечують роботу в смузі частот менше 10%, називаються вузькосмуговими (вузькодіапазонними, резонансними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а при смузі більше 10%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широкосмуговими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Якщо смуга робочих частот більше 100%, то антени називають діапазонними (широкодіапазонними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Коефіцієнт перекриття широкодіапазонних антен лежить у межах від 2 до 10</w:t>
      </w:r>
      <w:r w:rsidR="00FD1D10" w:rsidRPr="009D5C70">
        <w:rPr>
          <w:szCs w:val="28"/>
          <w:lang w:val="uk-UA"/>
        </w:rPr>
        <w:t xml:space="preserve">. </w:t>
      </w:r>
    </w:p>
    <w:p w:rsidR="00FD1D10" w:rsidRDefault="00480B96" w:rsidP="00FD1D10">
      <w:pPr>
        <w:rPr>
          <w:szCs w:val="28"/>
          <w:lang w:val="uk-UA"/>
        </w:rPr>
      </w:pPr>
      <w:r>
        <w:rPr>
          <w:noProof/>
        </w:rPr>
        <w:lastRenderedPageBreak/>
        <w:pict>
          <v:group id="_x0000_s1121" style="position:absolute;left:0;text-align:left;margin-left:37.05pt;margin-top:122.25pt;width:291.95pt;height:178.6pt;z-index:251660800" coordorigin="2442,10026" coordsize="8037,3833">
            <v:group id="_x0000_s1122" style="position:absolute;left:3810;top:10026;width:5280;height:3075" coordorigin="3203,6971" coordsize="5280,3075">
              <v:line id="_x0000_s1123" style="position:absolute;flip:x" from="6098,8429" to="8438,8429"/>
              <v:line id="_x0000_s1124" style="position:absolute;flip:x" from="3203,8429" to="5543,8429"/>
              <v:group id="_x0000_s1125" style="position:absolute;left:3203;top:6971;width:5280;height:3075" coordorigin="3203,6971" coordsize="5280,3075">
                <v:rect id="_x0000_s1126" style="position:absolute;left:3938;top:7721;width:3780;height:720" fillcolor="black">
                  <v:fill r:id="rId25" o:title="" type="pattern"/>
                </v:rect>
                <v:group id="_x0000_s1127" style="position:absolute;left:5558;top:8155;width:540;height:540" coordorigin="3398,7691" coordsize="540,540">
                  <v:oval id="_x0000_s1128" style="position:absolute;left:3398;top:7691;width:540;height:540"/>
                  <v:group id="_x0000_s1129" style="position:absolute;left:3448;top:7871;width:460;height:180;flip:y" coordorigin="3478,9116" coordsize="544,209">
                    <v:group id="_x0000_s1130" style="position:absolute;left:3565;top:9148;width:90;height:264;rotation:-90" coordorigin="2318,9131" coordsize="180,330">
                      <v:shape id="_x0000_s1131" type="#_x0000_t19" style="position:absolute;left:2318;top:9281;width:180;height:180;flip:x y"/>
                      <v:shape id="_x0000_s1132" type="#_x0000_t19" style="position:absolute;left:2318;top:9131;width:180;height:180;rotation:180;flip:y"/>
                    </v:group>
                    <v:group id="_x0000_s1133" style="position:absolute;left:3845;top:9029;width:90;height:264;rotation:-90;flip:y" coordorigin="2318,9131" coordsize="180,330">
                      <v:shape id="_x0000_s1134" type="#_x0000_t19" style="position:absolute;left:2318;top:9281;width:180;height:180;flip:x y"/>
                      <v:shape id="_x0000_s1135" type="#_x0000_t19" style="position:absolute;left:2318;top:9131;width:180;height:180;rotation:180;flip:y"/>
                    </v:group>
                  </v:group>
                </v:group>
                <v:group id="_x0000_s1136" style="position:absolute;left:3203;top:7736;width:5280;height:1078" coordorigin="3218,6086" coordsize="5280,1078">
                  <v:shape id="_x0000_s1137" type="#_x0000_t19" style="position:absolute;left:5751;top:6088;width:2747;height:1076" coordsize="20339,21581" adj="-5741008,-1289271,,21581" path="wr-21600,-19,21600,43181,904,,20339,14309nfewr-21600,-19,21600,43181,904,,20339,14309l,21581nsxe">
                    <v:path o:connectlocs="904,0;20339,14309;0,21581"/>
                  </v:shape>
                  <v:shape id="_x0000_s1138" type="#_x0000_t19" style="position:absolute;left:3218;top:6086;width:2747;height:1077;flip:x" coordsize="20339,21593" adj="-5800222,-1289271,,21593" path="wr-21600,-7,21600,43193,564,,20339,14321nfewr-21600,-7,21600,43193,564,,20339,14321l,21593nsxe">
                    <v:path o:connectlocs="564,0;20339,14321;0,21593"/>
                  </v:shape>
                </v:group>
                <v:line id="_x0000_s1139" style="position:absolute;flip:y" from="3938,6971" to="3938,8411"/>
                <v:line id="_x0000_s1140" style="position:absolute;flip:y" from="7718,7151" to="7718,7871"/>
                <v:line id="_x0000_s1141" style="position:absolute" from="6278,7331" to="7718,7331">
                  <v:stroke endarrow="block"/>
                </v:line>
                <v:line id="_x0000_s1142" style="position:absolute;flip:x" from="3938,7331" to="5378,7331">
                  <v:stroke endarrow="block"/>
                </v:line>
                <v:rect id="_x0000_s1143" style="position:absolute;left:5558;top:7151;width:720;height:540" filled="f" stroked="f">
                  <v:textbox>
                    <w:txbxContent>
                      <w:p w:rsidR="00FD1D10" w:rsidRDefault="00FD1D1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ℓ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g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_x0000_s1144" style="position:absolute" from="5843,8684" to="5843,9404"/>
                <v:line id="_x0000_s1145" style="position:absolute" from="8438,8429" to="8438,10031"/>
                <v:line id="_x0000_s1146" style="position:absolute" from="3218,8429" to="3218,10031"/>
                <v:line id="_x0000_s1147" style="position:absolute;flip:x" from="5813,8989" to="6713,8989">
                  <v:stroke endarrow="block"/>
                </v:line>
                <v:line id="_x0000_s1148" style="position:absolute" from="4928,8989" to="5828,8989">
                  <v:stroke endarrow="block"/>
                </v:line>
                <v:line id="_x0000_s1149" style="position:absolute;flip:x" from="3218,8989" to="4118,8989">
                  <v:stroke endarrow="block"/>
                </v:line>
                <v:line id="_x0000_s1150" style="position:absolute" from="7538,8989" to="8438,8989">
                  <v:stroke endarrow="block"/>
                </v:line>
                <v:rect id="_x0000_s1151" style="position:absolute;left:6818;top:8809;width:720;height:540" filled="f" stroked="f">
                  <v:textbox>
                    <w:txbxContent>
                      <w:p w:rsidR="00FD1D10" w:rsidRDefault="00FD1D1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ℓ </w:t>
                        </w:r>
                      </w:p>
                    </w:txbxContent>
                  </v:textbox>
                </v:rect>
                <v:rect id="_x0000_s1152" style="position:absolute;left:4118;top:8809;width:720;height:540" filled="f" stroked="f">
                  <v:textbox>
                    <w:txbxContent>
                      <w:p w:rsidR="00FD1D10" w:rsidRDefault="00FD1D1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ℓ </w:t>
                        </w:r>
                      </w:p>
                    </w:txbxContent>
                  </v:textbox>
                </v:rect>
                <v:rect id="_x0000_s1153" style="position:absolute;left:5558;top:9506;width:720;height:540" filled="f" stroked="f">
                  <v:textbox>
                    <w:txbxContent>
                      <w:p w:rsidR="00FD1D10" w:rsidRDefault="00FD1D10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>ℓ</w:t>
                        </w:r>
                        <w:r>
                          <w:rPr>
                            <w:szCs w:val="28"/>
                            <w:vertAlign w:val="subscript"/>
                          </w:rPr>
                          <w:t>А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_x0000_s1154" style="position:absolute" from="6278,9585" to="8438,9585">
                  <v:stroke endarrow="block"/>
                </v:line>
                <v:line id="_x0000_s1155" style="position:absolute;flip:x" from="3218,9585" to="5378,9585">
                  <v:stroke endarrow="block"/>
                </v:line>
              </v:group>
            </v:group>
            <v:shape id="_x0000_s1156" type="#_x0000_t202" style="position:absolute;left:2442;top:13275;width:8037;height:584" filled="f" stroked="f">
              <v:textbox>
                <w:txbxContent>
                  <w:p w:rsidR="00FD1D10" w:rsidRDefault="00FD1D10">
                    <w:pPr>
                      <w:suppressLineNumbers/>
                      <w:suppressAutoHyphens/>
                      <w:ind w:firstLine="709"/>
                      <w:rPr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t xml:space="preserve">Рис.3 Визначення діючої довжини симетричного вібратора. </w:t>
                    </w:r>
                  </w:p>
                </w:txbxContent>
              </v:textbox>
            </v:shape>
            <w10:wrap type="topAndBottom"/>
          </v:group>
        </w:pict>
      </w:r>
      <w:r w:rsidR="000479E3" w:rsidRPr="009D5C70">
        <w:rPr>
          <w:szCs w:val="28"/>
          <w:lang w:val="uk-UA"/>
        </w:rPr>
        <w:t>10</w:t>
      </w:r>
      <w:r w:rsidR="00FD1D10" w:rsidRPr="009D5C70">
        <w:rPr>
          <w:szCs w:val="28"/>
          <w:lang w:val="uk-UA"/>
        </w:rPr>
        <w:t xml:space="preserve">. </w:t>
      </w:r>
      <w:r w:rsidR="000479E3" w:rsidRPr="009D5C70">
        <w:rPr>
          <w:szCs w:val="28"/>
          <w:lang w:val="uk-UA"/>
        </w:rPr>
        <w:t>Діючою довжиною антени ℓg називається довжина вібратора з рівномірним розподілом струму, рівним току на</w:t>
      </w:r>
      <w:r w:rsidR="00FD1D10"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її затисках, що створює в напрямку максимуму випромінювання ту ж напруженість поля, що і розглянута антена (</w:t>
      </w:r>
      <w:r w:rsidR="00FD1D10" w:rsidRPr="009D5C70">
        <w:rPr>
          <w:szCs w:val="28"/>
          <w:lang w:val="uk-UA"/>
        </w:rPr>
        <w:t>рис.</w:t>
      </w:r>
      <w:r w:rsidR="009D5C70">
        <w:rPr>
          <w:szCs w:val="28"/>
          <w:lang w:val="uk-UA"/>
        </w:rPr>
        <w:t xml:space="preserve"> </w:t>
      </w:r>
      <w:r w:rsidR="00FD1D10" w:rsidRPr="009D5C70">
        <w:rPr>
          <w:szCs w:val="28"/>
          <w:lang w:val="uk-UA"/>
        </w:rPr>
        <w:t xml:space="preserve">3): </w:t>
      </w:r>
    </w:p>
    <w:p w:rsidR="009D5C70" w:rsidRDefault="009D5C70" w:rsidP="00FD1D10">
      <w:pPr>
        <w:rPr>
          <w:szCs w:val="28"/>
          <w:lang w:val="uk-UA"/>
        </w:rPr>
      </w:pPr>
    </w:p>
    <w:p w:rsidR="009D5C70" w:rsidRPr="009D5C70" w:rsidRDefault="009D5C70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Симетричний вібратор – це прямолінійний провід, розділений по середині на два відрізки, називаних плічми ℓ, між якими включається генератор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Власною довжиною хвилі вібратора λ0 називається найбільша довжина хвилі, при якій реактивний вхідний опір антени дорівнює нулю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симетричного вібратора власна довжина хвилі складає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λ0=4ℓ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Вібратор називають напівхвильовим, у якого повна довжина антени дорівнює половині довжини хвилі (довжина плеча антени дорівнює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ℓ=0,25λ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Вібратор налагоджений у резонанс і тому реактивна складова ХA вхідного опору антени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дорівнює нулю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Вібратор називається хвильовим, якщо загальна довжина антени дорівнює довжині хвилі (довжина плеча дорівнює половині довжини хвилі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реактивна складова ХА вхідного опору антени дорівнює ±∞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Режимом подовження називають роботу вібратора при ℓ&lt;0,25λ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Антена в цьому режимі має ємнісний реактивний опір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Режим укорочення має місце при ℓ&gt;0,25λ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0,25λ&lt; ℓ&lt;0,5λ вхідний опір вібратора має індуктивний характер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настроювання такого вібратора в резонанс необхідно використовувати ємність (скорочуючий конденсатор</w:t>
      </w:r>
      <w:r w:rsidR="00FD1D10" w:rsidRPr="009D5C70">
        <w:rPr>
          <w:szCs w:val="28"/>
          <w:lang w:val="uk-UA"/>
        </w:rPr>
        <w:t xml:space="preserve">).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Штирьові антени</w:t>
      </w:r>
      <w:r w:rsidR="009D5C70">
        <w:rPr>
          <w:szCs w:val="28"/>
          <w:lang w:val="uk-UA"/>
        </w:rPr>
        <w:t>.</w:t>
      </w:r>
    </w:p>
    <w:p w:rsidR="000479E3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Штирьова антена являє собою твердий несиметричний напівхвильовий вібратор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Поверхнею штиря, що підстилає, можуть бути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земля, металевий кузов рухомого об'єкта, корпус радіостанції і спеціальні дроти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противаги</w:t>
      </w:r>
      <w:r w:rsidR="00FD1D10" w:rsidRPr="009D5C70">
        <w:rPr>
          <w:szCs w:val="28"/>
          <w:lang w:val="uk-UA"/>
        </w:rPr>
        <w:t xml:space="preserve">. </w:t>
      </w:r>
    </w:p>
    <w:p w:rsidR="009D5C70" w:rsidRPr="009D5C70" w:rsidRDefault="009D5C70" w:rsidP="00FD1D10">
      <w:pPr>
        <w:rPr>
          <w:szCs w:val="28"/>
          <w:lang w:val="uk-UA"/>
        </w:rPr>
      </w:pPr>
    </w:p>
    <w:p w:rsidR="000479E3" w:rsidRPr="009D5C70" w:rsidRDefault="00480B96" w:rsidP="00FD1D10">
      <w:pPr>
        <w:rPr>
          <w:szCs w:val="28"/>
          <w:lang w:val="uk-UA"/>
        </w:rPr>
      </w:pPr>
      <w:r>
        <w:rPr>
          <w:noProof/>
        </w:rPr>
        <w:pict>
          <v:rect id="_x0000_s1157" style="position:absolute;left:0;text-align:left;margin-left:1in;margin-top:15.8pt;width:45pt;height:27pt;z-index:251656704" o:allowincell="f" filled="f" stroked="f">
            <v:textbox>
              <w:txbxContent>
                <w:p w:rsidR="00FD1D10" w:rsidRDefault="00FD1D10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А</w:t>
                  </w:r>
                </w:p>
              </w:txbxContent>
            </v:textbox>
          </v:rect>
        </w:pict>
      </w:r>
      <w:r>
        <w:rPr>
          <w:szCs w:val="28"/>
          <w:lang w:val="uk-UA"/>
        </w:rPr>
        <w:pict>
          <v:shape id="_x0000_i1043" type="#_x0000_t75" style="width:276.75pt;height:83.25pt" fillcolor="window">
            <v:imagedata r:id="rId26" o:title=""/>
          </v:shape>
        </w:pict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noProof/>
        </w:rPr>
        <w:pict>
          <v:rect id="_x0000_s1158" style="position:absolute;left:0;text-align:left;margin-left:1in;margin-top:21.1pt;width:45pt;height:27pt;z-index:251655680" o:allowincell="f" filled="f" stroked="f">
            <v:textbox>
              <w:txbxContent>
                <w:p w:rsidR="00FD1D10" w:rsidRDefault="00FD1D10">
                  <w:pPr>
                    <w:pStyle w:val="1"/>
                  </w:pPr>
                  <w:r>
                    <w:t>Б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left:0;text-align:left;margin-left:171pt;margin-top:3.1pt;width:162pt;height:9pt;z-index:251654656" o:allowincell="f" stroked="f"/>
        </w:pict>
      </w:r>
      <w:r>
        <w:rPr>
          <w:noProof/>
        </w:rPr>
        <w:pict>
          <v:rect id="_x0000_s1160" style="position:absolute;left:0;text-align:left;margin-left:171pt;margin-top:3.1pt;width:9pt;height:9pt;z-index:251653632" o:allowincell="f"/>
        </w:pict>
      </w:r>
      <w:r>
        <w:rPr>
          <w:szCs w:val="28"/>
          <w:lang w:val="uk-UA"/>
        </w:rPr>
        <w:pict>
          <v:shape id="_x0000_i1044" type="#_x0000_t75" style="width:149.25pt;height:127.5pt" fillcolor="window">
            <v:imagedata r:id="rId27" o:title=""/>
          </v:shape>
        </w:pict>
      </w:r>
    </w:p>
    <w:p w:rsidR="000479E3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Рис.4</w:t>
      </w:r>
      <w:r w:rsidR="000479E3" w:rsidRPr="009D5C70">
        <w:rPr>
          <w:szCs w:val="28"/>
          <w:lang w:val="uk-UA"/>
        </w:rPr>
        <w:t xml:space="preserve"> Діаграми направленості штирьової антени у вертикальній (А</w:t>
      </w:r>
      <w:r w:rsidRPr="009D5C70">
        <w:rPr>
          <w:szCs w:val="28"/>
          <w:lang w:val="uk-UA"/>
        </w:rPr>
        <w:t xml:space="preserve">) </w:t>
      </w:r>
      <w:r w:rsidR="000479E3" w:rsidRPr="009D5C70">
        <w:rPr>
          <w:szCs w:val="28"/>
          <w:lang w:val="uk-UA"/>
        </w:rPr>
        <w:t>і горизонтальної (Б</w:t>
      </w:r>
      <w:r w:rsidRPr="009D5C70">
        <w:rPr>
          <w:szCs w:val="28"/>
          <w:lang w:val="uk-UA"/>
        </w:rPr>
        <w:t xml:space="preserve">) </w:t>
      </w:r>
      <w:r w:rsidR="000479E3" w:rsidRPr="009D5C70">
        <w:rPr>
          <w:szCs w:val="28"/>
          <w:lang w:val="uk-UA"/>
        </w:rPr>
        <w:t>площинах</w:t>
      </w:r>
      <w:r w:rsidRPr="009D5C70">
        <w:rPr>
          <w:szCs w:val="28"/>
          <w:lang w:val="uk-UA"/>
        </w:rPr>
        <w:t xml:space="preserve">. </w:t>
      </w:r>
    </w:p>
    <w:p w:rsidR="009D5C70" w:rsidRDefault="009D5C70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Діаграма направленості штирьової антени в горизонтальній площині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кругова, у вертикальній площині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пелюсткова (</w:t>
      </w:r>
      <w:r w:rsidR="00FD1D10" w:rsidRPr="009D5C70">
        <w:rPr>
          <w:szCs w:val="28"/>
          <w:lang w:val="uk-UA"/>
        </w:rPr>
        <w:t xml:space="preserve">рис.4).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 діаграм випливає, що штирьова антена не випромінює в зеніт, а максимум випромінювання спрямований уздовж поверхні, що підстилає, причому коефіцієнт підсилення антени в цьому напрямку росте з подовженням штиря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Однак при h&gt;0,5λ з'являються додаткові пелюстки з максимумами під великими кутами </w:t>
      </w:r>
      <w:r w:rsidRPr="009D5C70">
        <w:rPr>
          <w:szCs w:val="28"/>
          <w:lang w:val="uk-UA"/>
        </w:rPr>
        <w:sym w:font="Symbol" w:char="F071"/>
      </w:r>
      <w:r w:rsidRPr="009D5C70">
        <w:rPr>
          <w:szCs w:val="28"/>
          <w:lang w:val="uk-UA"/>
        </w:rPr>
        <w:t>, тому коефіцієнт підсилення антени для поверхневих хвиль зменшується, тому що збільшується потужність, випромінювана додатковими пелюстками</w:t>
      </w:r>
      <w:r w:rsidR="00FD1D10" w:rsidRPr="009D5C70">
        <w:rPr>
          <w:szCs w:val="28"/>
          <w:lang w:val="uk-UA"/>
        </w:rPr>
        <w:t xml:space="preserve">. </w:t>
      </w:r>
    </w:p>
    <w:p w:rsidR="000479E3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Діаграми направленості антен формуються в результаті додавання хвиль, що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приходять у кожну крапку простору по прямій, із хвилями, відбитими від поверхні, що підстилає, тому провідність поверхні, що підстилає, позначається на формі діаграм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На </w:t>
      </w:r>
      <w:r w:rsidR="00FD1D10" w:rsidRPr="009D5C70">
        <w:rPr>
          <w:szCs w:val="28"/>
          <w:lang w:val="uk-UA"/>
        </w:rPr>
        <w:t>рис.5</w:t>
      </w:r>
      <w:r w:rsidRPr="009D5C70">
        <w:rPr>
          <w:szCs w:val="28"/>
          <w:lang w:val="uk-UA"/>
        </w:rPr>
        <w:t xml:space="preserve"> показана еволюція форми діаграми направленості у вертикальній площині, зв'язаної з погіршенням провідності ґрунту, над якою розгорнута антена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Коефіцієнт підсилення антени зменшується з погіршенням провідності, а його максимум піднімається на більший кут θ</w:t>
      </w:r>
      <w:r w:rsidR="00FD1D10" w:rsidRPr="009D5C70">
        <w:rPr>
          <w:szCs w:val="28"/>
          <w:lang w:val="uk-UA"/>
        </w:rPr>
        <w:t xml:space="preserve">. </w:t>
      </w:r>
    </w:p>
    <w:p w:rsidR="00D67D39" w:rsidRPr="009D5C70" w:rsidRDefault="00D67D39" w:rsidP="00FD1D10">
      <w:pPr>
        <w:rPr>
          <w:szCs w:val="28"/>
          <w:lang w:val="uk-UA"/>
        </w:rPr>
      </w:pP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45" type="#_x0000_t75" style="width:293.25pt;height:71.25pt" fillcolor="window">
            <v:imagedata r:id="rId28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5</w:t>
      </w:r>
      <w:r w:rsidR="00D67D39">
        <w:rPr>
          <w:szCs w:val="28"/>
          <w:lang w:val="uk-UA"/>
        </w:rPr>
        <w:t>.</w:t>
      </w:r>
      <w:r w:rsidR="000479E3" w:rsidRPr="009D5C70">
        <w:rPr>
          <w:szCs w:val="28"/>
          <w:lang w:val="uk-UA"/>
        </w:rPr>
        <w:t xml:space="preserve"> Еволюція діаграми направленості, зв'язана з погіршенням провідності ґрунту</w:t>
      </w:r>
      <w:r w:rsidR="00D67D39">
        <w:rPr>
          <w:szCs w:val="28"/>
          <w:lang w:val="uk-UA"/>
        </w:rPr>
        <w:t>.</w: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 діаграм направленості можна зробити висновок, що штирьові антени можуть використовуватися, насамперед, як ненаправлені антени для зв'язку в декаметровому діапазоні земною хвилею і, крім того, як ненаправлені антени для зв'язку іоносферною хвилею, випромінюваної під відносно невеликими кутами до земної поверхні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Дальність зв'язку в обох випадках істотно залежить від співвідношення h/λ і провідності ґрунту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Носимі радіостанції метрового діапазону забезпечуються штирьовими антенами висотою від 1 до </w:t>
      </w:r>
      <w:smartTag w:uri="urn:schemas-microsoft-com:office:smarttags" w:element="metricconverter">
        <w:smartTagPr>
          <w:attr w:name="ProductID" w:val="2,7 м"/>
        </w:smartTagPr>
        <w:r w:rsidRPr="009D5C70">
          <w:rPr>
            <w:szCs w:val="28"/>
            <w:lang w:val="uk-UA"/>
          </w:rPr>
          <w:t>2,7 м</w:t>
        </w:r>
      </w:smartTag>
      <w:r w:rsidRPr="009D5C70">
        <w:rPr>
          <w:szCs w:val="28"/>
          <w:lang w:val="uk-UA"/>
        </w:rPr>
        <w:t xml:space="preserve">, а радіостанції рухомих об'єктів висотою до </w:t>
      </w:r>
      <w:smartTag w:uri="urn:schemas-microsoft-com:office:smarttags" w:element="metricconverter">
        <w:smartTagPr>
          <w:attr w:name="ProductID" w:val="4 м"/>
        </w:smartTagPr>
        <w:r w:rsidRPr="009D5C70">
          <w:rPr>
            <w:szCs w:val="28"/>
            <w:lang w:val="uk-UA"/>
          </w:rPr>
          <w:t>4 м</w:t>
        </w:r>
      </w:smartTag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У цьому діапазоні штирьові антени дуже ефективні</w:t>
      </w:r>
      <w:r w:rsidR="00FD1D10" w:rsidRPr="009D5C70">
        <w:rPr>
          <w:szCs w:val="28"/>
          <w:lang w:val="uk-UA"/>
        </w:rPr>
        <w:t xml:space="preserve">. </w:t>
      </w:r>
    </w:p>
    <w:p w:rsidR="000479E3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На </w:t>
      </w:r>
      <w:r w:rsidR="00FD1D10" w:rsidRPr="009D5C70">
        <w:rPr>
          <w:szCs w:val="28"/>
          <w:lang w:val="uk-UA"/>
        </w:rPr>
        <w:t>Рис.6</w:t>
      </w:r>
      <w:r w:rsidRPr="009D5C70">
        <w:rPr>
          <w:szCs w:val="28"/>
          <w:lang w:val="uk-UA"/>
        </w:rPr>
        <w:t xml:space="preserve"> представлені криві залежності абсолютних коефіцієнтів підсилення штирьових антен GА від частоти при роботі земною хвилею, що дозволяють зробити порівняльну оцінку ефективності антен</w:t>
      </w:r>
      <w:r w:rsidR="00FD1D10" w:rsidRPr="009D5C70">
        <w:rPr>
          <w:szCs w:val="28"/>
          <w:lang w:val="uk-UA"/>
        </w:rPr>
        <w:t xml:space="preserve">. </w:t>
      </w:r>
    </w:p>
    <w:p w:rsidR="00D67D39" w:rsidRPr="009D5C70" w:rsidRDefault="00D67D39" w:rsidP="00FD1D10">
      <w:pPr>
        <w:rPr>
          <w:szCs w:val="28"/>
          <w:lang w:val="uk-UA"/>
        </w:rPr>
      </w:pP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pict>
          <v:shape id="_x0000_i1046" type="#_x0000_t75" style="width:244.5pt;height:126.75pt" fillcolor="window">
            <v:imagedata r:id="rId29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6</w:t>
      </w:r>
      <w:r w:rsidR="000479E3" w:rsidRPr="009D5C70">
        <w:rPr>
          <w:szCs w:val="28"/>
          <w:lang w:val="uk-UA"/>
        </w:rPr>
        <w:t xml:space="preserve"> Коефіцієнти підсилення штирьових антен</w:t>
      </w:r>
      <w:r w:rsidR="00D67D39">
        <w:rPr>
          <w:szCs w:val="28"/>
          <w:lang w:val="uk-UA"/>
        </w:rPr>
        <w:t>.</w: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Для збільшення дальності зв'язку в діапазоні метрових хвиль штирьову антену часто встановлюють на щоглі висотою 11-</w:t>
      </w:r>
      <w:smartTag w:uri="urn:schemas-microsoft-com:office:smarttags" w:element="metricconverter">
        <w:smartTagPr>
          <w:attr w:name="ProductID" w:val="18 м"/>
        </w:smartTagPr>
        <w:r w:rsidRPr="009D5C70">
          <w:rPr>
            <w:szCs w:val="28"/>
            <w:lang w:val="uk-UA"/>
          </w:rPr>
          <w:t>18 м</w:t>
        </w:r>
      </w:smartTag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Роль поверхні, що підстилає</w:t>
      </w:r>
      <w:r w:rsidR="00FD1D10" w:rsidRPr="009D5C70">
        <w:rPr>
          <w:szCs w:val="28"/>
          <w:lang w:val="uk-UA"/>
        </w:rPr>
        <w:t xml:space="preserve">, </w:t>
      </w:r>
      <w:r w:rsidRPr="009D5C70">
        <w:rPr>
          <w:szCs w:val="28"/>
          <w:lang w:val="uk-UA"/>
        </w:rPr>
        <w:t>у цьому випадку грають тверді противаги (</w:t>
      </w:r>
      <w:r w:rsidR="00FD1D10" w:rsidRPr="009D5C70">
        <w:rPr>
          <w:szCs w:val="28"/>
          <w:lang w:val="uk-UA"/>
        </w:rPr>
        <w:t xml:space="preserve">рис.7). </w:t>
      </w:r>
      <w:r w:rsidRPr="009D5C70">
        <w:rPr>
          <w:szCs w:val="28"/>
          <w:lang w:val="uk-UA"/>
        </w:rPr>
        <w:t>Живлення антени здійснюється за допомогою коаксіального кабелю (фідера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Оскільки антенний пристрій, що погоджує, знаходиться в передавачі, а не в основі штиря, більш-менш задовільне узгодження фідера з антеною виходить в обмеженій ділянці довжин хвиль (у межах ±10-15% від власної довжини хвилі штиря, що дорівнює λ/4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 xml:space="preserve">Тому конструкція антени передбачає можливість зміни висоти штиря і довжини противаг (таблиця </w:t>
      </w:r>
      <w:r w:rsidR="00FD1D10" w:rsidRPr="009D5C70">
        <w:rPr>
          <w:szCs w:val="28"/>
          <w:lang w:val="uk-UA"/>
        </w:rPr>
        <w:t xml:space="preserve">1.3). </w:t>
      </w:r>
      <w:r w:rsidRPr="009D5C70">
        <w:rPr>
          <w:szCs w:val="28"/>
          <w:lang w:val="uk-UA"/>
        </w:rPr>
        <w:t>Така антена називається комбінованою штирьовою антеною (КШМ Р-142 Н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Висота штиря повинна бути якомога ближче до величини λ/4, а противаги небагато коротше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Коефіцієнт хвилі, що біжить, КБХ у цьому випадку досягає 0,8, але при відхиленні довжини хвилі від власної на 10-15%, він може упасти до 0,4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КБХ &lt;0,5 різко знижується ККД фідера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Розглянута антена обмежує можливість частотного маневру в ході ведення зв'язку, тому поряд з нею знаходить широке застосування антена, що називається об'ємним вертикальним вібратором (КШМ Р-145 БМ, БМП-1 КШ</w:t>
      </w:r>
      <w:r w:rsidR="00FD1D10" w:rsidRPr="009D5C70">
        <w:rPr>
          <w:szCs w:val="28"/>
          <w:lang w:val="uk-UA"/>
        </w:rPr>
        <w:t xml:space="preserve">). </w:t>
      </w:r>
    </w:p>
    <w:p w:rsidR="00FD1D1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Такі об'ємні антени (</w:t>
      </w:r>
      <w:r w:rsidR="00FD1D10" w:rsidRPr="009D5C70">
        <w:rPr>
          <w:szCs w:val="28"/>
          <w:lang w:val="uk-UA"/>
        </w:rPr>
        <w:t xml:space="preserve">рис.8) </w:t>
      </w:r>
      <w:r w:rsidRPr="009D5C70">
        <w:rPr>
          <w:szCs w:val="28"/>
          <w:lang w:val="uk-UA"/>
        </w:rPr>
        <w:t>володіють зниженим вхідним опором, а це поліпшує діапазонність узгодження з фідером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У діапазоні з двократним </w:t>
      </w:r>
      <w:r w:rsidRPr="009D5C70">
        <w:rPr>
          <w:szCs w:val="28"/>
          <w:lang w:val="uk-UA"/>
        </w:rPr>
        <w:lastRenderedPageBreak/>
        <w:t>перекриттям по частоті (наприклад, 30-60 МГц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КБХ у фідері такої антени звичайно міняється в межах 0,5-0,8</w:t>
      </w:r>
      <w:r w:rsidR="00FD1D10" w:rsidRPr="009D5C70">
        <w:rPr>
          <w:szCs w:val="28"/>
          <w:lang w:val="uk-UA"/>
        </w:rPr>
        <w:t xml:space="preserve">. </w:t>
      </w:r>
    </w:p>
    <w:p w:rsidR="00D67D39" w:rsidRPr="009D5C70" w:rsidRDefault="00D67D39" w:rsidP="00FD1D10">
      <w:pPr>
        <w:rPr>
          <w:szCs w:val="28"/>
          <w:lang w:val="uk-UA"/>
        </w:rPr>
      </w:pP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47" type="#_x0000_t75" style="width:142.5pt;height:120pt" fillcolor="window">
            <v:imagedata r:id="rId30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7</w:t>
      </w:r>
      <w:r w:rsidR="00D67D39">
        <w:rPr>
          <w:szCs w:val="28"/>
          <w:lang w:val="uk-UA"/>
        </w:rPr>
        <w:t>.</w:t>
      </w:r>
      <w:r w:rsidR="000479E3" w:rsidRPr="009D5C70">
        <w:rPr>
          <w:szCs w:val="28"/>
          <w:lang w:val="uk-UA"/>
        </w:rPr>
        <w:t xml:space="preserve"> Комбінована штирьова антена</w:t>
      </w:r>
      <w:r w:rsidRPr="009D5C70">
        <w:rPr>
          <w:szCs w:val="28"/>
          <w:lang w:val="uk-UA"/>
        </w:rPr>
        <w:t xml:space="preserve"> Рис.8</w:t>
      </w:r>
      <w:r w:rsidR="000479E3" w:rsidRPr="009D5C70">
        <w:rPr>
          <w:szCs w:val="28"/>
          <w:lang w:val="uk-UA"/>
        </w:rPr>
        <w:t xml:space="preserve"> Об'ємний вібратор</w:t>
      </w:r>
      <w:r w:rsidR="00D67D39">
        <w:rPr>
          <w:szCs w:val="28"/>
          <w:lang w:val="uk-UA"/>
        </w:rPr>
        <w:t>.</w:t>
      </w:r>
      <w:r w:rsidR="000479E3" w:rsidRPr="009D5C70">
        <w:rPr>
          <w:szCs w:val="28"/>
          <w:lang w:val="uk-UA"/>
        </w:rPr>
        <w:t xml:space="preserve"> </w: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Штирьові антени дуже зручні для установки на рухомих об'єктах, однак їхня висота по причинах зручності руху і габаритів розв'язок транспортних магістралей не може бути більш </w:t>
      </w:r>
      <w:smartTag w:uri="urn:schemas-microsoft-com:office:smarttags" w:element="metricconverter">
        <w:smartTagPr>
          <w:attr w:name="ProductID" w:val="4 м"/>
        </w:smartTagPr>
        <w:r w:rsidRPr="009D5C70">
          <w:rPr>
            <w:szCs w:val="28"/>
            <w:lang w:val="uk-UA"/>
          </w:rPr>
          <w:t>4 м</w:t>
        </w:r>
      </w:smartTag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Зв'язок у русі на закритих трасах земною хвилею можна здійснити тільки в діапазоні декаметрових хвиль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Однак неефективність 4-метрового штиря в цьому діапазоні і великі втрати енергії хвиль у землі приводять до того, що дальність зв'язку навіть при такій потужності передавача, як 1 кВт, обмежується декількома десятками кілометрів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Симетричні вібратори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Симетричний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 xml:space="preserve">похилий вібратори показаний на </w:t>
      </w:r>
      <w:r w:rsidR="00FD1D10" w:rsidRPr="009D5C70">
        <w:rPr>
          <w:szCs w:val="28"/>
          <w:lang w:val="uk-UA"/>
        </w:rPr>
        <w:t xml:space="preserve">рис.9.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Характер випромінювання похилого вібратора визначається додаванням хвиль, випромінюваних безпосередньо вібратором, і хвиль, відбитих від землі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Форма діаграми направленості залежить від висоти підвісу антени над землею і довжини пліч щодо довжини хвилі збудливих коливань</w:t>
      </w:r>
      <w:r w:rsidR="00FD1D10" w:rsidRPr="009D5C70">
        <w:rPr>
          <w:szCs w:val="28"/>
          <w:lang w:val="uk-UA"/>
        </w:rPr>
        <w:t xml:space="preserve">. </w:t>
      </w:r>
    </w:p>
    <w:p w:rsidR="00FD1D1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На 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0 представлені діаграми направленості типового похилого вібратора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у вертикальних площинах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З діаграм видно, що в межах деякого діапазону частот (для даного вібратора в межах 1,5-6 МГц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максимум випромінювань приходиться в зеніт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На більш високих частотах діаграми </w:t>
      </w:r>
      <w:r w:rsidRPr="009D5C70">
        <w:rPr>
          <w:szCs w:val="28"/>
          <w:lang w:val="uk-UA"/>
        </w:rPr>
        <w:lastRenderedPageBreak/>
        <w:t>деформуються, а максимум випромінювання зміщається в область менших кутів θ, іншими словами, зменшується кут узвишшя максимуму</w:t>
      </w:r>
      <w:r w:rsidR="00FD1D10" w:rsidRPr="009D5C70">
        <w:rPr>
          <w:szCs w:val="28"/>
          <w:lang w:val="uk-UA"/>
        </w:rPr>
        <w:t xml:space="preserve">. </w:t>
      </w:r>
    </w:p>
    <w:p w:rsidR="00D67D39" w:rsidRPr="009D5C70" w:rsidRDefault="00D67D39" w:rsidP="00FD1D10">
      <w:pPr>
        <w:rPr>
          <w:szCs w:val="28"/>
          <w:lang w:val="uk-UA"/>
        </w:rPr>
      </w:pPr>
    </w:p>
    <w:p w:rsidR="00FD1D10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48" type="#_x0000_t75" style="width:221.25pt;height:126.75pt" fillcolor="window">
            <v:imagedata r:id="rId31" o:title=""/>
          </v:shape>
        </w:pict>
      </w:r>
    </w:p>
    <w:p w:rsidR="000479E3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Рис.9</w:t>
      </w:r>
      <w:r w:rsidR="000479E3" w:rsidRPr="009D5C70">
        <w:rPr>
          <w:szCs w:val="28"/>
          <w:lang w:val="uk-UA"/>
        </w:rPr>
        <w:t xml:space="preserve"> Симетричний похилий вібратор</w:t>
      </w:r>
      <w:r w:rsidRPr="009D5C70">
        <w:rPr>
          <w:szCs w:val="28"/>
          <w:lang w:val="uk-UA"/>
        </w:rPr>
        <w:t xml:space="preserve">. </w:t>
      </w:r>
    </w:p>
    <w:p w:rsidR="00D67D39" w:rsidRPr="009D5C70" w:rsidRDefault="00D67D39" w:rsidP="00FD1D10">
      <w:pPr>
        <w:rPr>
          <w:szCs w:val="28"/>
          <w:lang w:val="uk-UA"/>
        </w:rPr>
      </w:pP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49" type="#_x0000_t75" style="width:267pt;height:102.75pt" fillcolor="window">
            <v:imagedata r:id="rId32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1</w:t>
      </w:r>
      <w:r w:rsidR="000479E3" w:rsidRPr="009D5C70">
        <w:rPr>
          <w:szCs w:val="28"/>
          <w:lang w:val="uk-UA"/>
        </w:rPr>
        <w:t>0 Діаграми направленості у вертикальних</w:t>
      </w:r>
      <w:r w:rsidRPr="009D5C70">
        <w:rPr>
          <w:szCs w:val="28"/>
          <w:lang w:val="uk-UA"/>
        </w:rPr>
        <w:t xml:space="preserve"> </w:t>
      </w:r>
      <w:r w:rsidR="000479E3" w:rsidRPr="009D5C70">
        <w:rPr>
          <w:szCs w:val="28"/>
          <w:lang w:val="uk-UA"/>
        </w:rPr>
        <w:t>площинах антени</w:t>
      </w:r>
      <w:r w:rsidRPr="009D5C70">
        <w:rPr>
          <w:szCs w:val="28"/>
          <w:lang w:val="uk-UA"/>
        </w:rPr>
        <w:t xml:space="preserve">. </w:t>
      </w:r>
    </w:p>
    <w:p w:rsidR="00D67D39" w:rsidRDefault="00D67D39" w:rsidP="00FD1D10">
      <w:pPr>
        <w:rPr>
          <w:szCs w:val="28"/>
          <w:lang w:val="uk-UA"/>
        </w:rPr>
      </w:pPr>
    </w:p>
    <w:p w:rsidR="00D67D39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Ця властивість сприятлива тим, що при правильно обраних частотах антену можна використовувати в широкому діапазоні відстаней зв'язку без яких би то ні було провалів чи мертвих зон (від 0 до 1000-</w:t>
      </w:r>
      <w:smartTag w:uri="urn:schemas-microsoft-com:office:smarttags" w:element="metricconverter">
        <w:smartTagPr>
          <w:attr w:name="ProductID" w:val="1500 км"/>
        </w:smartTagPr>
        <w:r w:rsidRPr="009D5C70">
          <w:rPr>
            <w:szCs w:val="28"/>
            <w:lang w:val="uk-UA"/>
          </w:rPr>
          <w:t>1500 км</w:t>
        </w:r>
      </w:smartTag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D67D39" w:rsidP="00FD1D10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50" type="#_x0000_t75" style="width:185.25pt;height:117.75pt" fillcolor="window">
            <v:imagedata r:id="rId33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1</w:t>
      </w:r>
      <w:r w:rsidR="000479E3" w:rsidRPr="009D5C70">
        <w:rPr>
          <w:szCs w:val="28"/>
          <w:lang w:val="uk-UA"/>
        </w:rPr>
        <w:t>1 Діаграми направленості в горизонтальній площині</w:t>
      </w:r>
      <w:r w:rsidR="00D67D39">
        <w:rPr>
          <w:szCs w:val="28"/>
          <w:lang w:val="uk-UA"/>
        </w:rPr>
        <w:t>.</w:t>
      </w:r>
      <w:r w:rsidR="000479E3" w:rsidRPr="009D5C70">
        <w:rPr>
          <w:szCs w:val="28"/>
          <w:lang w:val="uk-UA"/>
        </w:rPr>
        <w:t xml:space="preserve"> </w: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Діаграми направленості в горизонтальній площині показані на</w:t>
      </w:r>
      <w:r w:rsidR="00FD1D10" w:rsidRPr="009D5C70">
        <w:rPr>
          <w:szCs w:val="28"/>
          <w:lang w:val="uk-UA"/>
        </w:rPr>
        <w:t xml:space="preserve"> рис.1</w:t>
      </w:r>
      <w:r w:rsidRPr="009D5C70">
        <w:rPr>
          <w:szCs w:val="28"/>
          <w:lang w:val="uk-UA"/>
        </w:rPr>
        <w:t>1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З них випливає, що при роботі на відстані до </w:t>
      </w:r>
      <w:smartTag w:uri="urn:schemas-microsoft-com:office:smarttags" w:element="metricconverter">
        <w:smartTagPr>
          <w:attr w:name="ProductID" w:val="300 км"/>
        </w:smartTagPr>
        <w:r w:rsidRPr="009D5C70">
          <w:rPr>
            <w:szCs w:val="28"/>
            <w:lang w:val="uk-UA"/>
          </w:rPr>
          <w:t>300 км</w:t>
        </w:r>
      </w:smartTag>
      <w:r w:rsidRPr="009D5C70">
        <w:rPr>
          <w:szCs w:val="28"/>
          <w:lang w:val="uk-UA"/>
        </w:rPr>
        <w:t xml:space="preserve"> антену можна вважати ненаправленою і немає необхідності її орієнтувати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При роботі на відстані, що перевищують </w:t>
      </w:r>
      <w:smartTag w:uri="urn:schemas-microsoft-com:office:smarttags" w:element="metricconverter">
        <w:smartTagPr>
          <w:attr w:name="ProductID" w:val="300 км"/>
        </w:smartTagPr>
        <w:r w:rsidRPr="009D5C70">
          <w:rPr>
            <w:szCs w:val="28"/>
            <w:lang w:val="uk-UA"/>
          </w:rPr>
          <w:t>300 км</w:t>
        </w:r>
      </w:smartTag>
      <w:r w:rsidRPr="009D5C70">
        <w:rPr>
          <w:szCs w:val="28"/>
          <w:lang w:val="uk-UA"/>
        </w:rPr>
        <w:t>, антену варто орієнтувати так, щоб напрямок на кореспондента був перпендикулярним до площини вібратора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Усі приведені діаграми дозволяють судити про відносний коефіцієнт підсилення антени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Коефіцієнт підсилення антени в зеніт істотно змінюється у діапазоні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швидко росте з ростом частоти, досягає максимуму і потім знову падає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Хід залежностей коефіцієнта підсилення від частоти окремо показаний на 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2</w:t>
      </w:r>
      <w:r w:rsidR="00FD1D10" w:rsidRPr="009D5C70">
        <w:rPr>
          <w:szCs w:val="28"/>
          <w:lang w:val="uk-UA"/>
        </w:rPr>
        <w:t xml:space="preserve">. </w:t>
      </w:r>
    </w:p>
    <w:p w:rsidR="00D67D39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Великі межі зміни коефіцієнта підсилення вказують на те, що вібратор є відносно вузькодіапазонною антеною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Щоб перекрити широкий діапазон частот при високому коефіцієнті підсилення антени, необхідно з ростом частоти укорочувати довжину пліч ℓ і зменшувати висоту підвісу h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Практично це досягається включенням у комплект антен радіостанцій щонайменше двох антен з розмірами, що відрізняються, (іноді укорочення пліч досягається включенням перемичок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D67D39" w:rsidP="00FD1D10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51" type="#_x0000_t75" style="width:203.25pt;height:149.25pt" fillcolor="window">
            <v:imagedata r:id="rId34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1</w:t>
      </w:r>
      <w:r w:rsidR="000479E3" w:rsidRPr="009D5C70">
        <w:rPr>
          <w:szCs w:val="28"/>
          <w:lang w:val="uk-UA"/>
        </w:rPr>
        <w:t>2 Залежність коефіцієнтів підсилення симетричних вібраторів</w:t>
      </w:r>
      <w:r w:rsidRPr="009D5C70">
        <w:rPr>
          <w:szCs w:val="28"/>
          <w:lang w:val="uk-UA"/>
        </w:rPr>
        <w:t xml:space="preserve">. </w: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Оскільки вібратор є резонансною антеною, то КБХ у фідері антени в більшій частині робочого діапазону виявляється дуже низьким, тому як фідер використовується повітряна лінія, що вносить менше втрат при низькому КБВ, чим наприклад, симетрична коаксіальна лінія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Вхідний комплексний опір фідера змінюється в дуже широких межах, що створює значні труднощі при розробці узгоджуючих антенних пристроїв передавачів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Це є однією з причин, що спонукають скорочувати ширину робочого діапазону вібратора</w:t>
      </w:r>
      <w:r w:rsidR="00FD1D10" w:rsidRPr="009D5C70">
        <w:rPr>
          <w:szCs w:val="28"/>
          <w:lang w:val="uk-UA"/>
        </w:rPr>
        <w:t xml:space="preserve">. </w:t>
      </w:r>
    </w:p>
    <w:p w:rsidR="00D67D39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Похилі однощоглові симетричні вібратори застосовують з метою скорочення часу їхнього розгортання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Діаграми направленості похилих вібраторів трохи відрізняються від діаграм горизонтальних вібраторів, але загальний характер їх зберігається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Наближення пліч вібратора до землі приводить до збільшення енергетичних втрат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У залежності від провідності ґрунту коефіцієнт підсилення похилого вібратора в 2-4 рази менше, ніж горизонтального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2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У випадках, коли представляється можливість підняти кінці пліч (наприклад, на місцеві предмети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цим не слід зневажати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Потрібно тільки пам'ятати, що максимум коефіцієнта підсилення при цьому переміститься трохи вниз по частоті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D67D39" w:rsidP="00FD1D10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52" type="#_x0000_t75" style="width:213pt;height:137.25pt" fillcolor="window">
            <v:imagedata r:id="rId35" o:title=""/>
          </v:shape>
        </w:pic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</w:t>
      </w:r>
      <w:r w:rsidR="00D67D39">
        <w:rPr>
          <w:szCs w:val="28"/>
          <w:lang w:val="uk-UA"/>
        </w:rPr>
        <w:t>.</w:t>
      </w:r>
      <w:r w:rsidRPr="009D5C70">
        <w:rPr>
          <w:szCs w:val="28"/>
          <w:lang w:val="uk-UA"/>
        </w:rPr>
        <w:t xml:space="preserve"> 13</w:t>
      </w:r>
      <w:r w:rsidR="00D67D39">
        <w:rPr>
          <w:szCs w:val="28"/>
          <w:lang w:val="uk-UA"/>
        </w:rPr>
        <w:t>.</w:t>
      </w:r>
      <w:r w:rsidRPr="009D5C70">
        <w:rPr>
          <w:szCs w:val="28"/>
          <w:lang w:val="uk-UA"/>
        </w:rPr>
        <w:t xml:space="preserve"> Узгоджуючий трансформатор</w:t>
      </w:r>
      <w:r w:rsidR="00D67D39">
        <w:rPr>
          <w:szCs w:val="28"/>
          <w:lang w:val="uk-UA"/>
        </w:rPr>
        <w:t>.</w: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Оскільки антени оборотні з погляду збереження властивостей при роботі на передачу і на прийом, то розглянуті вібратори використовуються і для передачі і для прийому сигналів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Автономні радіостанції середньої потужності зі спільним розміщенням передавача і приймача для забезпечення дуплексної роботи мають окремі передавальні і приймальні антени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 інтересах ЭМС прийомна антена відноситься якомога далі від передавальної антени (до 50м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з'єднується з приймачем коаксіальним кабелем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Хвильовий опір кабелю відрізняється від середнього вхідного опору вібратора, крім того, кабель є несиметричним ланцюгом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узгодження опорів і переходу від симетричного вібратора до несиметричного кабелю використовується широкосмуговий феритовий трансформатор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3</w:t>
      </w:r>
      <w:r w:rsidR="00FD1D10" w:rsidRPr="009D5C70">
        <w:rPr>
          <w:szCs w:val="28"/>
          <w:lang w:val="uk-UA"/>
        </w:rPr>
        <w:t xml:space="preserve">).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Прийомні вібратори розраховують звичайно на більш широкий діапазон частот, чим передавальні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Дахові антени зенітного випромінювання</w:t>
      </w:r>
      <w:r w:rsidR="00FD1D10" w:rsidRPr="009D5C70">
        <w:rPr>
          <w:szCs w:val="28"/>
          <w:lang w:val="uk-UA"/>
        </w:rPr>
        <w:t xml:space="preserve">. </w:t>
      </w:r>
    </w:p>
    <w:p w:rsidR="00FD1D1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Дальність зв'язку в русі до 300-</w:t>
      </w:r>
      <w:smartTag w:uri="urn:schemas-microsoft-com:office:smarttags" w:element="metricconverter">
        <w:smartTagPr>
          <w:attr w:name="ProductID" w:val="350 км"/>
        </w:smartTagPr>
        <w:r w:rsidRPr="009D5C70">
          <w:rPr>
            <w:szCs w:val="28"/>
            <w:lang w:val="uk-UA"/>
          </w:rPr>
          <w:t>350 км</w:t>
        </w:r>
      </w:smartTag>
      <w:r w:rsidRPr="009D5C70">
        <w:rPr>
          <w:szCs w:val="28"/>
          <w:lang w:val="uk-UA"/>
        </w:rPr>
        <w:t xml:space="preserve"> можна забезпечити тільки з використанням іоносферної хвилі, тому що енергетичні втрати при її проходженні через іоносферу відносно невеликі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Але для цього потрібна антена з ефективним випромінюванням майже в зеніт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Цій вимозі задовольняють дахові антени, виконані у виді двох похилих штирів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4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у виді симетричного вібратора (</w:t>
      </w:r>
      <w:r w:rsidR="00FD1D10"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="00FD1D10" w:rsidRPr="009D5C70">
        <w:rPr>
          <w:szCs w:val="28"/>
          <w:lang w:val="uk-UA"/>
        </w:rPr>
        <w:t>1</w:t>
      </w:r>
      <w:r w:rsidRPr="009D5C70">
        <w:rPr>
          <w:szCs w:val="28"/>
          <w:lang w:val="uk-UA"/>
        </w:rPr>
        <w:t>5</w:t>
      </w:r>
      <w:r w:rsidR="00FD1D10" w:rsidRPr="009D5C70">
        <w:rPr>
          <w:szCs w:val="28"/>
          <w:lang w:val="uk-UA"/>
        </w:rPr>
        <w:t>.</w:t>
      </w:r>
      <w:r w:rsidR="00D67D39">
        <w:rPr>
          <w:szCs w:val="28"/>
          <w:lang w:val="uk-UA"/>
        </w:rPr>
        <w:t>,</w:t>
      </w:r>
      <w:r w:rsidR="00FD1D10" w:rsidRPr="009D5C70">
        <w:rPr>
          <w:szCs w:val="28"/>
          <w:lang w:val="uk-UA"/>
        </w:rPr>
        <w:t xml:space="preserve"> рис.</w:t>
      </w:r>
      <w:r w:rsidR="00D67D39">
        <w:rPr>
          <w:szCs w:val="28"/>
          <w:lang w:val="uk-UA"/>
        </w:rPr>
        <w:t xml:space="preserve"> </w:t>
      </w:r>
      <w:r w:rsidR="00FD1D10" w:rsidRPr="009D5C70">
        <w:rPr>
          <w:szCs w:val="28"/>
          <w:lang w:val="uk-UA"/>
        </w:rPr>
        <w:t>1</w:t>
      </w:r>
      <w:r w:rsidRPr="009D5C70">
        <w:rPr>
          <w:szCs w:val="28"/>
          <w:lang w:val="uk-UA"/>
        </w:rPr>
        <w:t>7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у виді рамок (</w:t>
      </w:r>
      <w:r w:rsidR="00FD1D10"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="00FD1D10" w:rsidRPr="009D5C70">
        <w:rPr>
          <w:szCs w:val="28"/>
          <w:lang w:val="uk-UA"/>
        </w:rPr>
        <w:t>1</w:t>
      </w:r>
      <w:r w:rsidRPr="009D5C70">
        <w:rPr>
          <w:szCs w:val="28"/>
          <w:lang w:val="uk-UA"/>
        </w:rPr>
        <w:t>8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 xml:space="preserve">Такі </w:t>
      </w:r>
      <w:r w:rsidRPr="009D5C70">
        <w:rPr>
          <w:szCs w:val="28"/>
          <w:lang w:val="uk-UA"/>
        </w:rPr>
        <w:lastRenderedPageBreak/>
        <w:t>антени називаються антенами зенітного випромінювання (АЗВ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застосовуються вони в радіостанціях Р-140, Р-161-А2М и КШМ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Про принципову можливість роботи іоносферною хвилею з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антеною у виді двох похилих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штирів на далекі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 xml:space="preserve">відстані свідчать приведені на 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4 діаграми направленості в горизонтальній і вертикальній площинах</w:t>
      </w:r>
      <w:r w:rsidR="00FD1D10" w:rsidRPr="009D5C70">
        <w:rPr>
          <w:szCs w:val="28"/>
          <w:lang w:val="uk-UA"/>
        </w:rPr>
        <w:t xml:space="preserve">. </w:t>
      </w:r>
    </w:p>
    <w:p w:rsidR="00D67D39" w:rsidRPr="009D5C70" w:rsidRDefault="00D67D39" w:rsidP="00FD1D10">
      <w:pPr>
        <w:rPr>
          <w:szCs w:val="28"/>
          <w:lang w:val="uk-UA"/>
        </w:rPr>
      </w:pPr>
    </w:p>
    <w:p w:rsidR="00FD1D10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53" type="#_x0000_t75" style="width:183pt;height:159.75pt" fillcolor="window">
            <v:imagedata r:id="rId36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1</w:t>
      </w:r>
      <w:r w:rsidR="000479E3" w:rsidRPr="009D5C70">
        <w:rPr>
          <w:szCs w:val="28"/>
          <w:lang w:val="uk-UA"/>
        </w:rPr>
        <w:t>4</w:t>
      </w:r>
      <w:r w:rsidRPr="009D5C70">
        <w:rPr>
          <w:szCs w:val="28"/>
          <w:lang w:val="uk-UA"/>
        </w:rPr>
        <w:t xml:space="preserve">. </w:t>
      </w:r>
      <w:r w:rsidR="000479E3" w:rsidRPr="009D5C70">
        <w:rPr>
          <w:szCs w:val="28"/>
          <w:lang w:val="uk-UA"/>
        </w:rPr>
        <w:t>Здвоєна штирьова антена</w:t>
      </w:r>
      <w:r w:rsidR="00D67D39">
        <w:rPr>
          <w:szCs w:val="28"/>
          <w:lang w:val="uk-UA"/>
        </w:rPr>
        <w:t>.</w:t>
      </w:r>
    </w:p>
    <w:p w:rsidR="00D67D39" w:rsidRDefault="00D67D39" w:rsidP="00FD1D10">
      <w:pPr>
        <w:rPr>
          <w:szCs w:val="28"/>
          <w:lang w:val="uk-UA"/>
        </w:rPr>
      </w:pPr>
    </w:p>
    <w:p w:rsidR="000479E3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Дахові антени у виді симетричних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вібраторів (</w:t>
      </w:r>
      <w:r w:rsidR="00FD1D10"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="00FD1D10" w:rsidRPr="009D5C70">
        <w:rPr>
          <w:szCs w:val="28"/>
          <w:lang w:val="uk-UA"/>
        </w:rPr>
        <w:t>1</w:t>
      </w:r>
      <w:r w:rsidRPr="009D5C70">
        <w:rPr>
          <w:szCs w:val="28"/>
          <w:lang w:val="uk-UA"/>
        </w:rPr>
        <w:t>5 і 17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П-подібних рамок (</w:t>
      </w:r>
      <w:r w:rsidR="00FD1D10"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="00FD1D10" w:rsidRPr="009D5C70">
        <w:rPr>
          <w:szCs w:val="28"/>
          <w:lang w:val="uk-UA"/>
        </w:rPr>
        <w:t>1</w:t>
      </w:r>
      <w:r w:rsidRPr="009D5C70">
        <w:rPr>
          <w:szCs w:val="28"/>
          <w:lang w:val="uk-UA"/>
        </w:rPr>
        <w:t>8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звичайно мають невеликі розміри, обумовлені габаритами кузова</w:t>
      </w:r>
      <w:r w:rsidR="00FD1D10" w:rsidRPr="009D5C70">
        <w:rPr>
          <w:szCs w:val="28"/>
          <w:lang w:val="uk-UA"/>
        </w:rPr>
        <w:t xml:space="preserve">. </w:t>
      </w:r>
    </w:p>
    <w:p w:rsidR="00D67D39" w:rsidRPr="009D5C70" w:rsidRDefault="00D67D39" w:rsidP="00FD1D10">
      <w:pPr>
        <w:rPr>
          <w:szCs w:val="28"/>
          <w:lang w:val="uk-UA"/>
        </w:rPr>
      </w:pP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54" type="#_x0000_t75" style="width:147.75pt;height:150pt" fillcolor="window">
            <v:imagedata r:id="rId37" o:title=""/>
          </v:shape>
        </w:pic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</w:t>
      </w:r>
      <w:r w:rsidR="00D67D39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1</w:t>
      </w:r>
      <w:r w:rsidR="000479E3" w:rsidRPr="009D5C70">
        <w:rPr>
          <w:szCs w:val="28"/>
          <w:lang w:val="uk-UA"/>
        </w:rPr>
        <w:t>5</w:t>
      </w:r>
      <w:r w:rsidR="00D67D39">
        <w:rPr>
          <w:szCs w:val="28"/>
          <w:lang w:val="uk-UA"/>
        </w:rPr>
        <w:t>.</w:t>
      </w:r>
      <w:r w:rsidR="000479E3" w:rsidRPr="009D5C70">
        <w:rPr>
          <w:szCs w:val="28"/>
          <w:lang w:val="uk-UA"/>
        </w:rPr>
        <w:t xml:space="preserve"> Симетричний даховий вібратор</w:t>
      </w:r>
      <w:r w:rsidR="00D67D39">
        <w:rPr>
          <w:szCs w:val="28"/>
          <w:lang w:val="uk-UA"/>
        </w:rPr>
        <w:t>.</w: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Збільшення розмірів антен здійснюється застосуванням зігнутих вібраторів із широких полотнин чи декількох рамок, що забезпечує також </w:t>
      </w:r>
      <w:r w:rsidRPr="009D5C70">
        <w:rPr>
          <w:szCs w:val="28"/>
          <w:lang w:val="uk-UA"/>
        </w:rPr>
        <w:lastRenderedPageBreak/>
        <w:t>зниження хвильового опору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Збільшення довжини плеча вібратора і зниження хвильового опору дозволяють зменшити реактивний опір і втрати в органах настроювання, а також підвищити електричну міцність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Проте така антена завжди працює в режимі великого подовження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Вхідний опір такої антени має реактивну складову ємнісного характеру великої величини і вимагає для настроювання котушки індуктивності з великим реактивним опором, у результаті чого ККД антени, а отже, і коефіцієнт підсилення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виявляються дуже низькими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Активна складова вхідного опору антени має дуже малу величину (одиниці і частки ома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тому підключення антен здійснюється за допомогою спеціальних узгоджуючих пристроїв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зенітного випромінювання КШМ Р-145БМ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6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 xml:space="preserve">складається з двох вібраторів, виконаних зі сталевих труб діаметром </w:t>
      </w:r>
      <w:smartTag w:uri="urn:schemas-microsoft-com:office:smarttags" w:element="metricconverter">
        <w:smartTagPr>
          <w:attr w:name="ProductID" w:val="25 мм"/>
        </w:smartTagPr>
        <w:r w:rsidRPr="009D5C70">
          <w:rPr>
            <w:szCs w:val="28"/>
            <w:lang w:val="uk-UA"/>
          </w:rPr>
          <w:t>25 мм</w:t>
        </w:r>
      </w:smartTag>
      <w:r w:rsidRPr="009D5C70">
        <w:rPr>
          <w:szCs w:val="28"/>
          <w:lang w:val="uk-UA"/>
        </w:rPr>
        <w:t xml:space="preserve"> і товщиною </w:t>
      </w:r>
      <w:smartTag w:uri="urn:schemas-microsoft-com:office:smarttags" w:element="metricconverter">
        <w:smartTagPr>
          <w:attr w:name="ProductID" w:val="1,6 мм"/>
        </w:smartTagPr>
        <w:r w:rsidRPr="009D5C70">
          <w:rPr>
            <w:szCs w:val="28"/>
            <w:lang w:val="uk-UA"/>
          </w:rPr>
          <w:t>1,6 мм</w:t>
        </w:r>
      </w:smartTag>
      <w:r w:rsidRPr="009D5C70">
        <w:rPr>
          <w:szCs w:val="28"/>
          <w:lang w:val="uk-UA"/>
        </w:rPr>
        <w:t xml:space="preserve"> і може працювати в двох варіантах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симетричному і несиметричному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симетричному варіанті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6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випромінювання електромагнітної енергії, в основному, створюється струмами на ділянці ВР і В|С|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На цих ділянках струми спрямовані в одну сторону і, отже, поля в точці прийому складаються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На інших ділянках антени й у проводах зниження струми спрямовані в протилежні сторони, тому сумарне поле в крапці прийому мінімально чи дорівнює нулю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Антена в цьому варіанті працює в режимі зенітного випромінювання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У симетричному варіанті АЗВ має характеристику направленості, що дозволяє сконцентрувати випромінювання в зеніт у межах кутів від 500-600 до 900 до обрію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7а</w:t>
      </w:r>
      <w:r w:rsidR="00FD1D10" w:rsidRPr="009D5C70">
        <w:rPr>
          <w:szCs w:val="28"/>
          <w:lang w:val="uk-UA"/>
        </w:rPr>
        <w:t xml:space="preserve">). </w:t>
      </w:r>
    </w:p>
    <w:p w:rsidR="00D67D39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У несиметричному варіанті випромінювання електромагнітної енергії, в основному, створюються струмами на проводах зниження антени АВ і А|В|, де струми мають однакові напрямки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Антена в цьому варіанті працює в режимі земного випромінювання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7б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D67D39" w:rsidP="00FD1D10">
      <w:pPr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:rsidR="000479E3" w:rsidRPr="009D5C70" w:rsidRDefault="00480B96" w:rsidP="00FD1D10">
      <w:pPr>
        <w:rPr>
          <w:szCs w:val="28"/>
          <w:lang w:val="uk-UA"/>
        </w:rPr>
      </w:pPr>
      <w:r>
        <w:rPr>
          <w:noProof/>
        </w:rPr>
        <w:pict>
          <v:group id="_x0000_s1161" style="position:absolute;left:0;text-align:left;margin-left:42.75pt;margin-top:7pt;width:384.75pt;height:302.1pt;z-index:251658752" coordorigin="2273,3245" coordsize="7695,6042" o:allowincell="f">
            <v:shape id="_x0000_s1162" type="#_x0000_t202" style="position:absolute;left:3002;top:5079;width:1859;height:697">
              <v:textbox style="mso-next-textbox:#_x0000_s1162">
                <w:txbxContent>
                  <w:p w:rsidR="00FD1D10" w:rsidRDefault="00FD1D10">
                    <w:pPr>
                      <w:pStyle w:val="3"/>
                    </w:pPr>
                    <w:r>
                      <w:t>Р-130М</w:t>
                    </w:r>
                  </w:p>
                </w:txbxContent>
              </v:textbox>
            </v:shape>
            <v:line id="_x0000_s1163" style="position:absolute;flip:y" from="3699,4692" to="3699,5079"/>
            <v:oval id="_x0000_s1164" style="position:absolute;left:3622;top:4537;width:155;height:155"/>
            <v:line id="_x0000_s1165" style="position:absolute;flip:y" from="3699,4150" to="3699,4537"/>
            <v:line id="_x0000_s1166" style="position:absolute;flip:x" from="2615,4150" to="3699,4150"/>
            <v:line id="_x0000_s1167" style="position:absolute;flip:y" from="2615,3530" to="3002,4150"/>
            <v:line id="_x0000_s1168" style="position:absolute;flip:y" from="4164,4847" to="4164,5079"/>
            <v:oval id="_x0000_s1169" style="position:absolute;left:4087;top:4692;width:155;height:155"/>
            <v:line id="_x0000_s1170" style="position:absolute;flip:y" from="4087,4459" to="4087,4769"/>
            <v:line id="_x0000_s1171" style="position:absolute;flip:y" from="4242,4459" to="4242,4769"/>
            <v:oval id="_x0000_s1172" style="position:absolute;left:4087;top:4382;width:155;height:155"/>
            <v:line id="_x0000_s1173" style="position:absolute;flip:y" from="4164,4150" to="4164,4382"/>
            <v:line id="_x0000_s1174" style="position:absolute;flip:x" from="4164,4150" to="5249,4150"/>
            <v:line id="_x0000_s1175" style="position:absolute;flip:y" from="5249,3530" to="5636,4150"/>
            <v:line id="_x0000_s1176" style="position:absolute;flip:y" from="3467,4382" to="3467,4924">
              <v:stroke startarrowwidth="narrow" startarrowlength="short" endarrow="block" endarrowwidth="narrow" endarrowlength="short"/>
            </v:line>
            <v:line id="_x0000_s1177" style="position:absolute" from="4474,4304" to="4474,4924">
              <v:stroke startarrowwidth="narrow" startarrowlength="short" endarrow="block" endarrowwidth="narrow" endarrowlength="short"/>
            </v:line>
            <v:line id="_x0000_s1178" style="position:absolute;flip:x" from="2925,3995" to="3545,3995">
              <v:stroke startarrowwidth="narrow" startarrowlength="short" endarrow="block" endarrowwidth="narrow" endarrowlength="short"/>
            </v:line>
            <v:line id="_x0000_s1179" style="position:absolute;flip:x" from="4397,3995" to="5016,3995">
              <v:stroke startarrowwidth="narrow" startarrowlength="short" endarrow="block" endarrowwidth="narrow" endarrowlength="short"/>
            </v:line>
            <v:shape id="_x0000_s1180" type="#_x0000_t202" style="position:absolute;left:3356;top:4841;width:456;height:285" filled="f" stroked="f">
              <v:textbox style="mso-next-textbox:#_x0000_s1180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181" type="#_x0000_t202" style="position:absolute;left:3356;top:4157;width:456;height:285" filled="f" stroked="f">
              <v:textbox style="mso-next-textbox:#_x0000_s1181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182" type="#_x0000_t202" style="position:absolute;left:2387;top:4157;width:456;height:285" filled="f" stroked="f">
              <v:textbox style="mso-next-textbox:#_x0000_s1182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83" type="#_x0000_t202" style="position:absolute;left:2786;top:3245;width:456;height:285" filled="f" stroked="f">
              <v:textbox style="mso-next-textbox:#_x0000_s1183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1184" type="#_x0000_t202" style="position:absolute;left:4097;top:4841;width:456;height:285" filled="f" stroked="f">
              <v:textbox style="mso-next-textbox:#_x0000_s1184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</w:rPr>
                      <w:t>А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shape id="_x0000_s1185" type="#_x0000_t202" style="position:absolute;left:4097;top:4157;width:456;height:285" filled="f" stroked="f">
              <v:textbox style="mso-next-textbox:#_x0000_s1185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В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shape id="_x0000_s1186" type="#_x0000_t202" style="position:absolute;left:5066;top:4157;width:456;height:285" filled="f" stroked="f">
              <v:textbox style="mso-next-textbox:#_x0000_s1186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shape id="_x0000_s1187" type="#_x0000_t202" style="position:absolute;left:5465;top:3245;width:456;height:285" filled="f" stroked="f">
              <v:textbox style="mso-next-textbox:#_x0000_s1187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shape id="_x0000_s1188" type="#_x0000_t202" style="position:absolute;left:7049;top:5079;width:1859;height:697">
              <v:textbox style="mso-next-textbox:#_x0000_s1188">
                <w:txbxContent>
                  <w:p w:rsidR="00FD1D10" w:rsidRDefault="00FD1D10">
                    <w:pPr>
                      <w:pStyle w:val="3"/>
                    </w:pPr>
                    <w:r>
                      <w:t>Р-130М</w:t>
                    </w:r>
                  </w:p>
                </w:txbxContent>
              </v:textbox>
            </v:shape>
            <v:line id="_x0000_s1189" style="position:absolute;flip:y" from="7746,4692" to="7746,5079"/>
            <v:oval id="_x0000_s1190" style="position:absolute;left:7669;top:4572;width:155;height:155"/>
            <v:line id="_x0000_s1191" style="position:absolute;flip:y" from="7746,4150" to="7746,4556"/>
            <v:line id="_x0000_s1192" style="position:absolute;flip:x" from="6662,4150" to="7746,4150"/>
            <v:line id="_x0000_s1193" style="position:absolute;flip:y" from="6662,3530" to="7049,4150"/>
            <v:line id="_x0000_s1194" style="position:absolute;flip:y" from="8211,4847" to="8211,5079"/>
            <v:oval id="_x0000_s1195" style="position:absolute;left:8134;top:4692;width:155;height:155"/>
            <v:line id="_x0000_s1196" style="position:absolute;flip:y" from="7745,4385" to="8201,4556"/>
            <v:line id="_x0000_s1197" style="position:absolute;flip:y" from="7745,4556" to="8201,4727"/>
            <v:oval id="_x0000_s1198" style="position:absolute;left:8134;top:4401;width:155;height:155"/>
            <v:line id="_x0000_s1199" style="position:absolute;flip:y" from="8211,4150" to="8211,4382"/>
            <v:line id="_x0000_s1200" style="position:absolute;flip:x" from="8211,4150" to="9296,4150"/>
            <v:line id="_x0000_s1201" style="position:absolute;flip:y" from="9296,3530" to="9683,4150"/>
            <v:line id="_x0000_s1202" style="position:absolute;flip:y" from="7514,4382" to="7514,4924">
              <v:stroke startarrowwidth="narrow" startarrowlength="short" endarrow="block" endarrowwidth="narrow" endarrowlength="short"/>
            </v:line>
            <v:line id="_x0000_s1203" style="position:absolute;flip:x" from="6972,3995" to="7592,3995">
              <v:stroke startarrowwidth="narrow" startarrowlength="short" endarrow="block" endarrowwidth="narrow" endarrowlength="short"/>
            </v:line>
            <v:line id="_x0000_s1204" style="position:absolute;flip:x" from="8444,3995" to="9063,3995">
              <v:stroke startarrow="block" startarrowwidth="narrow" startarrowlength="short" endarrowwidth="narrow" endarrowlength="short"/>
            </v:line>
            <v:shape id="_x0000_s1205" type="#_x0000_t202" style="position:absolute;left:7403;top:4841;width:456;height:285" filled="f" stroked="f">
              <v:textbox style="mso-next-textbox:#_x0000_s1205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06" type="#_x0000_t202" style="position:absolute;left:7403;top:4157;width:456;height:285" filled="f" stroked="f">
              <v:textbox style="mso-next-textbox:#_x0000_s1206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В</w:t>
                    </w:r>
                  </w:p>
                </w:txbxContent>
              </v:textbox>
            </v:shape>
            <v:shape id="_x0000_s1207" type="#_x0000_t202" style="position:absolute;left:6434;top:4157;width:456;height:285" filled="f" stroked="f">
              <v:textbox style="mso-next-textbox:#_x0000_s1207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08" type="#_x0000_t202" style="position:absolute;left:6833;top:3245;width:456;height:285" filled="f" stroked="f">
              <v:textbox style="mso-next-textbox:#_x0000_s1208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</w:t>
                    </w:r>
                  </w:p>
                </w:txbxContent>
              </v:textbox>
            </v:shape>
            <v:shape id="_x0000_s1209" type="#_x0000_t202" style="position:absolute;left:8144;top:4841;width:456;height:285" filled="f" stroked="f">
              <v:textbox style="mso-next-textbox:#_x0000_s1209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</w:rPr>
                      <w:t>А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shape id="_x0000_s1210" type="#_x0000_t202" style="position:absolute;left:8144;top:4157;width:456;height:285" filled="f" stroked="f">
              <v:textbox style="mso-next-textbox:#_x0000_s1210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В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shape id="_x0000_s1211" type="#_x0000_t202" style="position:absolute;left:9113;top:4157;width:456;height:285" filled="f" stroked="f">
              <v:textbox style="mso-next-textbox:#_x0000_s1211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shape id="_x0000_s1212" type="#_x0000_t202" style="position:absolute;left:9512;top:3245;width:456;height:285" filled="f" stroked="f">
              <v:textbox style="mso-next-textbox:#_x0000_s1212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Д</w:t>
                    </w:r>
                    <w:r>
                      <w:rPr>
                        <w:szCs w:val="28"/>
                        <w:vertAlign w:val="superscript"/>
                        <w:lang w:val="en-US"/>
                      </w:rPr>
                      <w:t>|</w:t>
                    </w:r>
                  </w:p>
                </w:txbxContent>
              </v:textbox>
            </v:shape>
            <v:line id="_x0000_s1213" style="position:absolute;flip:y" from="7802,4613" to="8258,4784">
              <v:stroke startarrowwidth="narrow" startarrowlength="short" endarrow="block" endarrowwidth="narrow" endarrowlength="short"/>
            </v:line>
            <v:shape id="_x0000_s1214" type="#_x0000_t202" style="position:absolute;left:2501;top:5867;width:7467;height:285" filled="f" stroked="f">
              <v:textbox style="mso-next-textbox:#_x0000_s1214" inset="0,0,0,0">
                <w:txbxContent>
                  <w:p w:rsidR="00FD1D10" w:rsidRDefault="00FD1D10" w:rsidP="00D67D39">
                    <w:pPr>
                      <w:pStyle w:val="af9"/>
                    </w:pPr>
                    <w:r>
                      <w:t>Рис.16. До пояснення принципу роботи АЗВ</w:t>
                    </w:r>
                  </w:p>
                </w:txbxContent>
              </v:textbox>
            </v:shape>
            <v:rect id="_x0000_s1215" style="position:absolute;left:2387;top:8147;width:7125;height:228" fillcolor="black" stroked="f">
              <v:fill r:id="rId38" o:title="" type="pattern"/>
            </v:rect>
            <v:line id="_x0000_s1216" style="position:absolute" from="6434,8147" to="9512,8147"/>
            <v:line id="_x0000_s1217" style="position:absolute" from="2387,8147" to="9512,8147"/>
            <v:shape id="_x0000_s1218" type="#_x0000_t202" style="position:absolute;left:2273;top:8432;width:3363;height:855" filled="f" stroked="f">
              <v:textbox style="mso-next-textbox:#_x0000_s1218" inset="0,0,0,0">
                <w:txbxContent>
                  <w:p w:rsidR="00FD1D10" w:rsidRDefault="00FD1D10" w:rsidP="00D67D39">
                    <w:pPr>
                      <w:pStyle w:val="af9"/>
                    </w:pPr>
                    <w:r>
                      <w:t>Рис.17а Діаграма направленості АЗВ в симетричному варіанті</w:t>
                    </w:r>
                  </w:p>
                </w:txbxContent>
              </v:textbox>
            </v:shape>
            <v:shape id="_x0000_s1219" type="#_x0000_t202" style="position:absolute;left:6263;top:8432;width:3363;height:855" filled="f" stroked="f">
              <v:textbox style="mso-next-textbox:#_x0000_s1219" inset="0,0,0,0">
                <w:txbxContent>
                  <w:p w:rsidR="00FD1D10" w:rsidRDefault="00FD1D10" w:rsidP="00D67D39">
                    <w:pPr>
                      <w:pStyle w:val="af9"/>
                    </w:pPr>
                    <w:r>
                      <w:t>Рис. 17б Діаграма направленості АЗВ в несиметричному варіанті</w:t>
                    </w:r>
                  </w:p>
                </w:txbxContent>
              </v:textbox>
            </v:shape>
            <v:group id="_x0000_s1220" style="position:absolute;left:2720;top:7349;width:2289;height:798" coordorigin="2720,7349" coordsize="2289,798">
              <v:line id="_x0000_s1221" style="position:absolute" from="2786,7976" to="4610,7976"/>
              <v:oval id="_x0000_s1222" style="position:absolute;left:2900;top:7862;width:285;height:285"/>
              <v:oval id="_x0000_s1223" style="position:absolute;left:3299;top:7862;width:285;height:285"/>
              <v:oval id="_x0000_s1224" style="position:absolute;left:3926;top:7862;width:285;height:285"/>
              <v:oval id="_x0000_s1225" style="position:absolute;left:4325;top:7862;width:285;height:285"/>
              <v:line id="_x0000_s1226" style="position:absolute;flip:x y" from="2720,7862" to="2786,7976"/>
              <v:line id="_x0000_s1227" style="position:absolute;flip:y" from="2729,7691" to="2729,7862"/>
              <v:line id="_x0000_s1228" style="position:absolute;flip:y" from="2729,7463" to="3242,7691"/>
              <v:shape id="_x0000_s1229" type="#_x0000_t19" style="position:absolute;left:4610;top:7520;width:383;height:456;flip:y" coordsize="20715,21600" adj=",-1078516" path="wr-21600,,21600,43200,,,20715,15481nfewr-21600,,21600,43200,,,20715,15481l,21600nsxe">
                <v:path o:connectlocs="0,0;20715,15481;0,21600"/>
              </v:shape>
              <v:line id="_x0000_s1230" style="position:absolute" from="3242,7463" to="4382,7463"/>
              <v:line id="_x0000_s1231" style="position:absolute" from="4382,7463" to="4667,7634"/>
              <v:line id="_x0000_s1232" style="position:absolute" from="4667,7634" to="5009,7634"/>
              <v:group id="_x0000_s1233" style="position:absolute;left:2729;top:7349;width:912;height:228" coordorigin="2729,7349" coordsize="912,228">
                <v:line id="_x0000_s1234" style="position:absolute;flip:x y" from="2843,7349" to="2957,7577"/>
                <v:line id="_x0000_s1235" style="position:absolute;flip:x y" from="3527,7349" to="3584,7463"/>
                <v:line id="_x0000_s1236" style="position:absolute;flip:x" from="2729,7349" to="3641,7349"/>
              </v:group>
              <v:group id="_x0000_s1237" style="position:absolute;left:3926;top:7349;width:912;height:228;flip:x" coordorigin="2729,7349" coordsize="912,228">
                <v:line id="_x0000_s1238" style="position:absolute;flip:x y" from="2843,7349" to="2957,7577"/>
                <v:line id="_x0000_s1239" style="position:absolute;flip:x y" from="3527,7349" to="3584,7463"/>
                <v:line id="_x0000_s1240" style="position:absolute;flip:x" from="2729,7349" to="3641,7349"/>
              </v:group>
            </v:group>
            <v:group id="_x0000_s1241" style="position:absolute;left:3103;top:6209;width:1456;height:1938" coordorigin="3103,6209" coordsize="1456,1874">
              <v:shape id="_x0000_s1242" style="position:absolute;left:3103;top:6209;width:747;height:1141" coordsize="747,1141" path="m77,1141c66,1063,,833,27,672,54,511,142,285,237,177,332,69,512,54,597,27,682,,716,15,747,12e" filled="f">
                <v:path arrowok="t"/>
              </v:shape>
              <v:shape id="_x0000_s1243" style="position:absolute;left:3195;top:7365;width:617;height:718" coordsize="617,718" path="m617,718c543,655,275,461,172,341,69,221,36,71,,e" filled="f">
                <v:stroke dashstyle="1 1" endcap="round"/>
                <v:path arrowok="t"/>
              </v:shape>
              <v:shape id="_x0000_s1244" style="position:absolute;left:3812;top:6209;width:747;height:1141;flip:x" coordsize="747,1141" path="m77,1141c66,1063,,833,27,672,54,511,142,285,237,177,332,69,512,54,597,27,682,,716,15,747,12e" filled="f">
                <v:path arrowok="t"/>
              </v:shape>
              <v:shape id="_x0000_s1245" style="position:absolute;left:3850;top:7365;width:617;height:718;flip:x" coordsize="617,718" path="m617,718c543,655,275,461,172,341,69,221,36,71,,e" filled="f">
                <v:stroke dashstyle="1 1" endcap="round"/>
                <v:path arrowok="t"/>
              </v:shape>
            </v:group>
            <v:group id="_x0000_s1246" style="position:absolute;left:6548;top:7349;width:2289;height:798" coordorigin="2720,7349" coordsize="2289,798">
              <v:line id="_x0000_s1247" style="position:absolute" from="2786,7976" to="4610,7976"/>
              <v:oval id="_x0000_s1248" style="position:absolute;left:2900;top:7862;width:285;height:285"/>
              <v:oval id="_x0000_s1249" style="position:absolute;left:3299;top:7862;width:285;height:285"/>
              <v:oval id="_x0000_s1250" style="position:absolute;left:3926;top:7862;width:285;height:285"/>
              <v:oval id="_x0000_s1251" style="position:absolute;left:4325;top:7862;width:285;height:285"/>
              <v:line id="_x0000_s1252" style="position:absolute;flip:x y" from="2720,7862" to="2786,7976"/>
              <v:line id="_x0000_s1253" style="position:absolute;flip:y" from="2729,7691" to="2729,7862"/>
              <v:line id="_x0000_s1254" style="position:absolute;flip:y" from="2729,7463" to="3242,7691"/>
              <v:shape id="_x0000_s1255" type="#_x0000_t19" style="position:absolute;left:4610;top:7520;width:383;height:456;flip:y" coordsize="20715,21600" adj=",-1078516" path="wr-21600,,21600,43200,,,20715,15481nfewr-21600,,21600,43200,,,20715,15481l,21600nsxe">
                <v:path o:connectlocs="0,0;20715,15481;0,21600"/>
              </v:shape>
              <v:line id="_x0000_s1256" style="position:absolute" from="3242,7463" to="4382,7463"/>
              <v:line id="_x0000_s1257" style="position:absolute" from="4382,7463" to="4667,7634"/>
              <v:line id="_x0000_s1258" style="position:absolute" from="4667,7634" to="5009,7634"/>
              <v:group id="_x0000_s1259" style="position:absolute;left:2729;top:7349;width:912;height:228" coordorigin="2729,7349" coordsize="912,228">
                <v:line id="_x0000_s1260" style="position:absolute;flip:x y" from="2843,7349" to="2957,7577"/>
                <v:line id="_x0000_s1261" style="position:absolute;flip:x y" from="3527,7349" to="3584,7463"/>
                <v:line id="_x0000_s1262" style="position:absolute;flip:x" from="2729,7349" to="3641,7349"/>
              </v:group>
              <v:group id="_x0000_s1263" style="position:absolute;left:3926;top:7349;width:912;height:228;flip:x" coordorigin="2729,7349" coordsize="912,228">
                <v:line id="_x0000_s1264" style="position:absolute;flip:x y" from="2843,7349" to="2957,7577"/>
                <v:line id="_x0000_s1265" style="position:absolute;flip:x y" from="3527,7349" to="3584,7463"/>
                <v:line id="_x0000_s1266" style="position:absolute;flip:x" from="2729,7349" to="3641,7349"/>
              </v:group>
            </v:group>
            <v:group id="_x0000_s1267" style="position:absolute;left:5809;top:7211;width:1763;height:992" coordorigin="5809,7211" coordsize="1763,992">
              <v:shape id="_x0000_s1268" type="#_x0000_t19" style="position:absolute;left:6136;top:6884;width:884;height:1537;rotation:-90" coordsize="21600,37585" adj=",3128301" path="wr-21600,,21600,43200,,,14528,37585nfewr-21600,,21600,43200,,,14528,37585l,21600nsxe">
                <v:path o:connectlocs="0,0;14528,37585;0,21600"/>
              </v:shape>
              <v:shape id="_x0000_s1269" type="#_x0000_t19" style="position:absolute;left:6760;top:7391;width:740;height:884;rotation:-90" coordsize="17376,21600" adj="2921715,6244777,1991,0" path="wr-19609,-21600,23591,21600,17376,15162,,21508nfewr-19609,-21600,23591,21600,17376,15162,,21508l1991,nsxe">
                <v:stroke dashstyle="1 1" endcap="round"/>
                <v:path o:connectlocs="17376,15162;0,21508;1991,0"/>
              </v:shape>
            </v:group>
            <v:group id="_x0000_s1270" style="position:absolute;left:7574;top:7211;width:1763;height:992;flip:x" coordorigin="5809,7211" coordsize="1763,992">
              <v:shape id="_x0000_s1271" type="#_x0000_t19" style="position:absolute;left:6136;top:6884;width:884;height:1537;rotation:-90" coordsize="21600,37585" adj=",3128301" path="wr-21600,,21600,43200,,,14528,37585nfewr-21600,,21600,43200,,,14528,37585l,21600nsxe">
                <v:path o:connectlocs="0,0;14528,37585;0,21600"/>
              </v:shape>
              <v:shape id="_x0000_s1272" type="#_x0000_t19" style="position:absolute;left:6760;top:7391;width:740;height:884;rotation:-90" coordsize="17376,21600" adj="2921715,6244777,1991,0" path="wr-19609,-21600,23591,21600,17376,15162,,21508nfewr-19609,-21600,23591,21600,17376,15162,,21508l1991,nsxe">
                <v:stroke dashstyle="1 1" endcap="round"/>
                <v:path o:connectlocs="17376,15162;0,21508;1991,0"/>
              </v:shape>
            </v:group>
            <w10:wrap type="topAndBottom"/>
          </v:group>
        </w:pict>
      </w:r>
    </w:p>
    <w:p w:rsidR="00FD1D1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зенітного випромінювання КШМ Р-142Н (</w:t>
      </w:r>
      <w:r w:rsidR="00FD1D10" w:rsidRPr="009D5C70">
        <w:rPr>
          <w:szCs w:val="28"/>
          <w:lang w:val="uk-UA"/>
        </w:rPr>
        <w:t>рис.1</w:t>
      </w:r>
      <w:r w:rsidRPr="009D5C70">
        <w:rPr>
          <w:szCs w:val="28"/>
          <w:lang w:val="uk-UA"/>
        </w:rPr>
        <w:t>8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являє собою систему з двох рознесених вертикальних синфазних П-подібних рамок, з'єднаних у нижній частині поперечними штангами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До них підключається блок узгодження (БС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блок регулювання(БР</w:t>
      </w:r>
      <w:r w:rsidR="00FD1D10" w:rsidRPr="009D5C70">
        <w:rPr>
          <w:szCs w:val="28"/>
          <w:lang w:val="uk-UA"/>
        </w:rPr>
        <w:t xml:space="preserve">). </w:t>
      </w:r>
    </w:p>
    <w:p w:rsidR="00D67D39" w:rsidRPr="009D5C70" w:rsidRDefault="00480B96" w:rsidP="00FD1D10">
      <w:pPr>
        <w:rPr>
          <w:szCs w:val="28"/>
          <w:lang w:val="uk-UA"/>
        </w:rPr>
      </w:pPr>
      <w:r>
        <w:rPr>
          <w:noProof/>
        </w:rPr>
        <w:pict>
          <v:group id="_x0000_s1273" style="position:absolute;left:0;text-align:left;margin-left:58.7pt;margin-top:44.75pt;width:320.35pt;height:162.45pt;z-index:251657728" coordorigin="2478,908" coordsize="6407,3249">
            <v:rect id="_x0000_s1274" style="position:absolute;left:5180;top:3595;width:456;height:171" fillcolor="black" stroked="f">
              <v:fill r:id="rId39" o:title="" type="pattern"/>
            </v:rect>
            <v:shape id="_x0000_s1275" type="#_x0000_t202" style="position:absolute;left:2478;top:2789;width:1391;height:521">
              <v:textbox style="mso-next-textbox:#_x0000_s1275">
                <w:txbxContent>
                  <w:p w:rsidR="00FD1D10" w:rsidRDefault="00FD1D10">
                    <w:pPr>
                      <w:jc w:val="center"/>
                      <w:rPr>
                        <w:b/>
                        <w:sz w:val="32"/>
                        <w:szCs w:val="28"/>
                      </w:rPr>
                    </w:pPr>
                    <w:r>
                      <w:rPr>
                        <w:b/>
                        <w:sz w:val="32"/>
                        <w:szCs w:val="28"/>
                      </w:rPr>
                      <w:t>Р-130М</w:t>
                    </w:r>
                  </w:p>
                </w:txbxContent>
              </v:textbox>
            </v:shape>
            <v:shape id="_x0000_s1276" type="#_x0000_t202" style="position:absolute;left:4211;top:2740;width:855;height:601">
              <v:textbox style="mso-next-textbox:#_x0000_s1276">
                <w:txbxContent>
                  <w:p w:rsidR="00FD1D10" w:rsidRDefault="00FD1D10">
                    <w:pPr>
                      <w:jc w:val="center"/>
                      <w:rPr>
                        <w:b/>
                        <w:sz w:val="32"/>
                        <w:szCs w:val="28"/>
                      </w:rPr>
                    </w:pPr>
                    <w:r>
                      <w:rPr>
                        <w:b/>
                        <w:sz w:val="32"/>
                        <w:szCs w:val="28"/>
                      </w:rPr>
                      <w:t>БС</w:t>
                    </w:r>
                  </w:p>
                </w:txbxContent>
              </v:textbox>
            </v:shape>
            <v:line id="_x0000_s1277" style="position:absolute" from="3869,3025" to="4211,3025"/>
            <v:line id="_x0000_s1278" style="position:absolute" from="5066,3139" to="5408,3139"/>
            <v:line id="_x0000_s1279" style="position:absolute" from="5408,3139" to="5408,3595"/>
            <v:line id="_x0000_s1280" style="position:absolute" from="5180,3595" to="5636,3595"/>
            <v:line id="_x0000_s1281" style="position:absolute" from="5066,2911" to="5408,2911"/>
            <v:line id="_x0000_s1282" style="position:absolute;flip:y" from="5408,1250" to="5408,2903"/>
            <v:line id="_x0000_s1283" style="position:absolute" from="5408,1250" to="7688,1250"/>
            <v:line id="_x0000_s1284" style="position:absolute;flip:y" from="7688,1250" to="7688,2903"/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_x0000_s1285" type="#_x0000_t118" style="position:absolute;left:4467;top:1966;width:1653;height:228;rotation:-90" fillcolor="black">
              <v:fill r:id="rId40" o:title="" type="pattern"/>
            </v:shape>
            <v:shape id="_x0000_s1286" type="#_x0000_t118" style="position:absolute;left:6975;top:1966;width:1653;height:228;rotation:-90;flip:x" fillcolor="black">
              <v:fill r:id="rId40" o:title="" type="pattern"/>
            </v:shape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287" type="#_x0000_t135" style="position:absolute;left:6377;top:-61;width:342;height:2280;rotation:-90" fillcolor="black">
              <v:fill r:id="rId41" o:title="" type="pattern"/>
            </v:shape>
            <v:shape id="_x0000_s1288" type="#_x0000_t202" style="position:absolute;left:8030;top:2740;width:855;height:601">
              <v:textbox style="mso-next-textbox:#_x0000_s1288">
                <w:txbxContent>
                  <w:p w:rsidR="00FD1D10" w:rsidRDefault="00FD1D10">
                    <w:pPr>
                      <w:jc w:val="center"/>
                      <w:rPr>
                        <w:b/>
                        <w:sz w:val="32"/>
                        <w:szCs w:val="28"/>
                      </w:rPr>
                    </w:pPr>
                    <w:r>
                      <w:rPr>
                        <w:b/>
                        <w:sz w:val="32"/>
                        <w:szCs w:val="28"/>
                      </w:rPr>
                      <w:t>БР</w:t>
                    </w:r>
                  </w:p>
                </w:txbxContent>
              </v:textbox>
            </v:shape>
            <v:group id="_x0000_s1289" style="position:absolute;left:7460;top:2911;width:570;height:855;flip:x" coordorigin="9227,3766" coordsize="570,855">
              <v:rect id="_x0000_s1290" style="position:absolute;left:9341;top:4450;width:456;height:171" fillcolor="black" stroked="f">
                <v:fill r:id="rId39" o:title="" type="pattern"/>
              </v:rect>
              <v:line id="_x0000_s1291" style="position:absolute" from="9227,3994" to="9569,3994"/>
              <v:line id="_x0000_s1292" style="position:absolute" from="9569,3994" to="9569,4450"/>
              <v:line id="_x0000_s1293" style="position:absolute" from="9341,4450" to="9797,4450"/>
              <v:line id="_x0000_s1294" style="position:absolute" from="9227,3766" to="9569,3766"/>
            </v:group>
            <v:shape id="_x0000_s1295" type="#_x0000_t202" style="position:absolute;left:5522;top:2789;width:228;height:285" filled="f" stroked="f">
              <v:textbox style="mso-next-textbox:#_x0000_s1295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</w:t>
                    </w:r>
                  </w:p>
                </w:txbxContent>
              </v:textbox>
            </v:shape>
            <v:shape id="_x0000_s1296" type="#_x0000_t202" style="position:absolute;left:5522;top:1421;width:228;height:285" filled="f" stroked="f">
              <v:textbox style="mso-next-textbox:#_x0000_s1296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297" type="#_x0000_t202" style="position:absolute;left:7346;top:1421;width:228;height:285" filled="f" stroked="f">
              <v:textbox style="mso-next-textbox:#_x0000_s1297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98" type="#_x0000_t202" style="position:absolute;left:7346;top:2789;width:228;height:285" filled="f" stroked="f">
              <v:textbox style="mso-next-textbox:#_x0000_s1298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  <w:lang w:val="en-US"/>
                      </w:rPr>
                    </w:pPr>
                    <w:r>
                      <w:rPr>
                        <w:szCs w:val="28"/>
                        <w:lang w:val="en-US"/>
                      </w:rPr>
                      <w:t>D</w:t>
                    </w:r>
                  </w:p>
                </w:txbxContent>
              </v:textbox>
            </v:shape>
            <v:line id="_x0000_s1299" style="position:absolute;flip:y" from="5636,1763" to="5636,2732">
              <v:stroke endarrow="block"/>
            </v:line>
            <v:line id="_x0000_s1300" style="position:absolute" from="5807,1535" to="7232,1535">
              <v:stroke endarrow="block"/>
            </v:line>
            <v:line id="_x0000_s1301" style="position:absolute" from="7460,1763" to="7460,2732">
              <v:stroke endarrow="block"/>
            </v:line>
            <v:shape id="_x0000_s1302" type="#_x0000_t202" style="position:absolute;left:6149;top:1649;width:855;height:285" filled="f" stroked="f">
              <v:textbox style="mso-next-textbox:#_x0000_s1302" inset="0,0,0,0">
                <w:txbxContent>
                  <w:p w:rsidR="00FD1D10" w:rsidRDefault="00FD1D10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АЗИ</w:t>
                    </w:r>
                  </w:p>
                </w:txbxContent>
              </v:textbox>
            </v:shape>
            <v:oval id="_x0000_s1303" style="position:absolute;left:5351;top:2846;width:114;height:114" fillcolor="black"/>
            <v:oval id="_x0000_s1304" style="position:absolute;left:5351;top:1193;width:114;height:114" fillcolor="black"/>
            <v:oval id="_x0000_s1305" style="position:absolute;left:7631;top:1193;width:114;height:114" fillcolor="black"/>
            <v:oval id="_x0000_s1306" style="position:absolute;left:7631;top:2846;width:114;height:114" fillcolor="black"/>
            <v:shape id="_x0000_s1307" type="#_x0000_t202" style="position:absolute;left:2672;top:3872;width:6156;height:285" filled="f" stroked="f">
              <v:textbox style="mso-next-textbox:#_x0000_s1307" inset="0,0,0,0">
                <w:txbxContent>
                  <w:p w:rsidR="00FD1D10" w:rsidRDefault="00FD1D10">
                    <w:pPr>
                      <w:jc w:val="center"/>
                      <w:rPr>
                        <w:sz w:val="24"/>
                        <w:szCs w:val="28"/>
                      </w:rPr>
                    </w:pPr>
                    <w:r>
                      <w:rPr>
                        <w:sz w:val="24"/>
                        <w:szCs w:val="28"/>
                      </w:rPr>
                      <w:t>Рис. 18. Розподіл струму за периметром АЗВ</w:t>
                    </w:r>
                  </w:p>
                </w:txbxContent>
              </v:textbox>
            </v:shape>
            <w10:wrap type="topAndBottom"/>
          </v:group>
        </w:pict>
      </w:r>
    </w:p>
    <w:p w:rsidR="00D67D39" w:rsidRDefault="00D67D39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Як видно з малюнка, на ділянках АВ і CD струми рівні по величині і протилежні по напрямку, унаслідок чого в місці прийому поля, створювані </w:t>
      </w:r>
      <w:r w:rsidRPr="009D5C70">
        <w:rPr>
          <w:szCs w:val="28"/>
          <w:lang w:val="uk-UA"/>
        </w:rPr>
        <w:lastRenderedPageBreak/>
        <w:t>випромінюючими ділянками AB і CD, виявляються в протифазі і взаємно знищуються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Напруженість поля в місці прийому створюється тільки горизонтальною частиною антени (ділянка ВС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З метою підвищення ефективності рамкові антени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розташовуються на об'єктах, що мають металевий дах, тому що в цьому випадку діюча довжина й опір випромінювання рамки збільшуються в два рази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Крім того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розташування рамки поблизу металевої поверхні дозволяє без погіршення електричних характеристик виключити нижній провід рамки і перейти до несиметричної П-подібної антени, антени, що дозволяє живлення, коаксіальним кабелем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Для зниження втрат у металі, а отже, підвищення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ККД рамкові дахові антени виконуються з мідних чи латунних провідників (труб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великого діаметра (20-</w:t>
      </w:r>
      <w:smartTag w:uri="urn:schemas-microsoft-com:office:smarttags" w:element="metricconverter">
        <w:smartTagPr>
          <w:attr w:name="ProductID" w:val="40 мм"/>
        </w:smartTagPr>
        <w:r w:rsidRPr="009D5C70">
          <w:rPr>
            <w:szCs w:val="28"/>
            <w:lang w:val="uk-UA"/>
          </w:rPr>
          <w:t>40 мм</w:t>
        </w:r>
      </w:smartTag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Застосування систем з декількох рамок дозволяє знизити втрати в органах настроювання й в опорних ізоляторах за рахунок зменшення напруги на кінцях антени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Дахові антени можуть також працювати земними хвилями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цього необхідно симетричний вібратор перетворити в Т-подібну антену, штирьову антену розташувати перпендикулярно поверхні землі, а в рамковій антені за допомогою конденсатора СІ змістити вузол струму на середину горизонтальної частини проводу в результаті чого у випромінюванні будуть брати участь тільки вертикальні проводи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Т-подібні антени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Антени, називані Т-подібними чи несиметричними антенами з верхнім навантаженням, виходять із симетричних вібраторів шляхом з'єднання двох проводів фідера в один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Горизонтальна (похила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частина такої антени поліпшує розподіл струму уздовж вертикального проводу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Струми в плечах рівні і протилежні по напрямку, тому плечі не беруть участь у випромінюванні, а поліпшують випромінювання вертикального проводу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lastRenderedPageBreak/>
        <w:t>Така антена еквівалентна штирьовій антені, але з більш високим коефіцієнтом підсилення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Діаграма направленості в горизонтальній площині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кругова, ледве витягнута в напрямку пліч</w:t>
      </w:r>
      <w:r w:rsidR="00FD1D10" w:rsidRPr="009D5C70">
        <w:rPr>
          <w:szCs w:val="28"/>
          <w:lang w:val="uk-UA"/>
        </w:rPr>
        <w:t xml:space="preserve">. </w:t>
      </w:r>
    </w:p>
    <w:p w:rsidR="000479E3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На </w:t>
      </w:r>
      <w:r w:rsidR="00FD1D10" w:rsidRPr="009D5C70">
        <w:rPr>
          <w:szCs w:val="28"/>
          <w:lang w:val="uk-UA"/>
        </w:rPr>
        <w:t>рис. 19</w:t>
      </w:r>
      <w:r w:rsidRPr="009D5C70">
        <w:rPr>
          <w:szCs w:val="28"/>
          <w:lang w:val="uk-UA"/>
        </w:rPr>
        <w:t xml:space="preserve"> представлені криві, що дозволяють порівняти коефіцієнти підсилення Т-подібних антен ТН 40/12 і ТН 11/9 з коефіцієнтом підсилення штирьової антени висотою </w:t>
      </w:r>
      <w:smartTag w:uri="urn:schemas-microsoft-com:office:smarttags" w:element="metricconverter">
        <w:smartTagPr>
          <w:attr w:name="ProductID" w:val="10 м"/>
        </w:smartTagPr>
        <w:r w:rsidRPr="009D5C70">
          <w:rPr>
            <w:szCs w:val="28"/>
            <w:lang w:val="uk-UA"/>
          </w:rPr>
          <w:t>10 м</w:t>
        </w:r>
      </w:smartTag>
      <w:r w:rsidRPr="009D5C70">
        <w:rPr>
          <w:szCs w:val="28"/>
          <w:lang w:val="uk-UA"/>
        </w:rPr>
        <w:t xml:space="preserve"> (ш 10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Перевага Т-подібних антен очевидна</w:t>
      </w:r>
      <w:r w:rsidR="00FD1D10" w:rsidRPr="009D5C70">
        <w:rPr>
          <w:szCs w:val="28"/>
          <w:lang w:val="uk-UA"/>
        </w:rPr>
        <w:t xml:space="preserve">. </w:t>
      </w:r>
    </w:p>
    <w:p w:rsidR="00DB3A06" w:rsidRPr="009D5C70" w:rsidRDefault="00DB3A06" w:rsidP="00FD1D10">
      <w:pPr>
        <w:rPr>
          <w:szCs w:val="28"/>
          <w:lang w:val="uk-UA"/>
        </w:rPr>
      </w:pPr>
    </w:p>
    <w:p w:rsidR="000479E3" w:rsidRPr="009D5C70" w:rsidRDefault="00480B96" w:rsidP="00FD1D10">
      <w:pPr>
        <w:rPr>
          <w:szCs w:val="28"/>
          <w:lang w:val="uk-UA"/>
        </w:rPr>
      </w:pPr>
      <w:r>
        <w:rPr>
          <w:szCs w:val="28"/>
          <w:lang w:val="uk-UA"/>
        </w:rPr>
        <w:pict>
          <v:shape id="_x0000_i1055" type="#_x0000_t75" style="width:135.75pt;height:127.5pt" fillcolor="window">
            <v:imagedata r:id="rId42" o:title=""/>
          </v:shape>
        </w:pict>
      </w:r>
    </w:p>
    <w:p w:rsidR="00FD1D10" w:rsidRPr="009D5C70" w:rsidRDefault="00FD1D10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Рис. 19</w:t>
      </w:r>
      <w:r w:rsidR="000479E3" w:rsidRPr="009D5C70">
        <w:rPr>
          <w:szCs w:val="28"/>
          <w:lang w:val="uk-UA"/>
        </w:rPr>
        <w:t xml:space="preserve"> Залежність коефіцієнтів підсилення антен від частоти</w:t>
      </w:r>
      <w:r w:rsidR="00DB3A06">
        <w:rPr>
          <w:szCs w:val="28"/>
          <w:lang w:val="uk-UA"/>
        </w:rPr>
        <w:t>.</w:t>
      </w:r>
    </w:p>
    <w:p w:rsidR="00DB3A06" w:rsidRDefault="00DB3A06" w:rsidP="00FD1D10">
      <w:pPr>
        <w:rPr>
          <w:szCs w:val="28"/>
          <w:lang w:val="uk-UA"/>
        </w:rPr>
      </w:pP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Основна область застосування антен даного типу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робота земною хвилею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Антенно-щоглові пристрої</w:t>
      </w:r>
      <w:r w:rsidR="00DB3A06">
        <w:rPr>
          <w:szCs w:val="28"/>
          <w:lang w:val="uk-UA"/>
        </w:rPr>
        <w:t>.</w:t>
      </w:r>
      <w:r w:rsidRPr="009D5C70">
        <w:rPr>
          <w:szCs w:val="28"/>
          <w:lang w:val="uk-UA"/>
        </w:rPr>
        <w:t xml:space="preserve">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Комплект антенно-щоглових пристроїв КШМ забезпечує радіозв’язок як на стоянці, так і в русі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радіостанції Р-809М2 використовуються табельні антени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штирьова (АШ-3,4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призначена для спільної роботи 2-х радіостанцій Р-111 і забезпечення радіозв’язку в русі і на коротких зупинках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Антена складається із 4-х секцій, встановлюється в антенні ізолятори механізму підйому антен (МПА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штирьова (АШ-4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призначена для спільної роботи радіостанцій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Р-130М і Р-123МТ й забезпечення радіозв’язку в русі і на коротких зупинках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Антена складається із 4-х секцій, встановлюється в антенні ізолятори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МПА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Керування МПА здійснюється з щитка управління антенами (ЩУА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який знаходиться у кабіні водія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комбінована штирьова (КША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призначена</w:t>
      </w:r>
      <w:r w:rsidR="00FD1D10" w:rsidRPr="009D5C70">
        <w:rPr>
          <w:szCs w:val="28"/>
          <w:lang w:val="uk-UA"/>
        </w:rPr>
        <w:t xml:space="preserve">: </w:t>
      </w:r>
      <w:r w:rsidRPr="009D5C70">
        <w:rPr>
          <w:szCs w:val="28"/>
          <w:lang w:val="uk-UA"/>
        </w:rPr>
        <w:t>одна – для спільної роботи 2-х радіостанцій Р-111, друга – для радіостанції Р-123МТ і забезпечення радіозв’язку на стоянці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Антена складається із секцій, гнучкої штирьової антени довжиною </w:t>
      </w:r>
      <w:smartTag w:uri="urn:schemas-microsoft-com:office:smarttags" w:element="metricconverter">
        <w:smartTagPr>
          <w:attr w:name="ProductID" w:val="1,5 м"/>
        </w:smartTagPr>
        <w:r w:rsidRPr="009D5C70">
          <w:rPr>
            <w:szCs w:val="28"/>
            <w:lang w:val="uk-UA"/>
          </w:rPr>
          <w:t>1,5 м</w:t>
        </w:r>
      </w:smartTag>
      <w:r w:rsidRPr="009D5C70">
        <w:rPr>
          <w:szCs w:val="28"/>
          <w:lang w:val="uk-UA"/>
        </w:rPr>
        <w:t>, противаг і антенної головки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Кількість і довжина секцій антени й противаги визначається у відповідності з таблицею №3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Обидві антени встановлюються на телескопічних щоглах висотою </w:t>
      </w:r>
      <w:smartTag w:uri="urn:schemas-microsoft-com:office:smarttags" w:element="metricconverter">
        <w:smartTagPr>
          <w:attr w:name="ProductID" w:val="11 м"/>
        </w:smartTagPr>
        <w:r w:rsidRPr="009D5C70">
          <w:rPr>
            <w:szCs w:val="28"/>
            <w:lang w:val="uk-UA"/>
          </w:rPr>
          <w:t>11 м</w:t>
        </w:r>
      </w:smartTag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вібратор похилий симетричний (диполь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призначена для забезпечення радіозв’язку іоносферною хвилею на радіостанції Р-130М на стоянці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Антена складається із двох проводів з довжиною 25 (15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м і фідера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 xml:space="preserve">Антена встановлюється на телескопічну щоглу з висотою </w:t>
      </w:r>
      <w:smartTag w:uri="urn:schemas-microsoft-com:office:smarttags" w:element="metricconverter">
        <w:smartTagPr>
          <w:attr w:name="ProductID" w:val="11 м"/>
        </w:smartTagPr>
        <w:r w:rsidRPr="009D5C70">
          <w:rPr>
            <w:szCs w:val="28"/>
            <w:lang w:val="uk-UA"/>
          </w:rPr>
          <w:t>11 м</w:t>
        </w:r>
      </w:smartTag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Антена зенітного випромінювання призначена для забезпечення радіозв’язку іоносферною хвилею на радіостанції Р-130М на стоянці і в русі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Антена виконана з двох П образних металевих рамок, які з’єднані у нижній частині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До передньої та хвостової частин антени припаяні вводи, до яких в свою чергу підключаються блок узгодження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(</w:t>
      </w:r>
      <w:r w:rsidR="00FD1D10" w:rsidRPr="009D5C70">
        <w:rPr>
          <w:szCs w:val="28"/>
          <w:lang w:val="uk-UA"/>
        </w:rPr>
        <w:t>рис.1.1</w:t>
      </w:r>
      <w:r w:rsidRPr="009D5C70">
        <w:rPr>
          <w:szCs w:val="28"/>
          <w:lang w:val="uk-UA"/>
        </w:rPr>
        <w:t xml:space="preserve">2, </w:t>
      </w:r>
      <w:r w:rsidR="00FD1D10" w:rsidRPr="009D5C70">
        <w:rPr>
          <w:szCs w:val="28"/>
          <w:lang w:val="uk-UA"/>
        </w:rPr>
        <w:t>1.1</w:t>
      </w:r>
      <w:r w:rsidRPr="009D5C70">
        <w:rPr>
          <w:szCs w:val="28"/>
          <w:lang w:val="uk-UA"/>
        </w:rPr>
        <w:t>3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 xml:space="preserve">і блок регулювання (рис </w:t>
      </w:r>
      <w:r w:rsidR="00FD1D10" w:rsidRPr="009D5C70">
        <w:rPr>
          <w:szCs w:val="28"/>
          <w:lang w:val="uk-UA"/>
        </w:rPr>
        <w:t>1.1</w:t>
      </w:r>
      <w:r w:rsidRPr="009D5C70">
        <w:rPr>
          <w:szCs w:val="28"/>
          <w:lang w:val="uk-UA"/>
        </w:rPr>
        <w:t xml:space="preserve">4, </w:t>
      </w:r>
      <w:r w:rsidR="00FD1D10" w:rsidRPr="009D5C70">
        <w:rPr>
          <w:szCs w:val="28"/>
          <w:lang w:val="uk-UA"/>
        </w:rPr>
        <w:t>1.1</w:t>
      </w:r>
      <w:r w:rsidRPr="009D5C70">
        <w:rPr>
          <w:szCs w:val="28"/>
          <w:lang w:val="uk-UA"/>
        </w:rPr>
        <w:t>5</w:t>
      </w:r>
      <w:r w:rsidR="00FD1D10" w:rsidRPr="009D5C70">
        <w:rPr>
          <w:szCs w:val="28"/>
          <w:lang w:val="uk-UA"/>
        </w:rPr>
        <w:t xml:space="preserve">).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Система електроживлення</w:t>
      </w:r>
      <w:r w:rsidR="00DB3A06">
        <w:rPr>
          <w:szCs w:val="28"/>
          <w:lang w:val="uk-UA"/>
        </w:rPr>
        <w:t>.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Система електроживлення (</w:t>
      </w:r>
      <w:r w:rsidR="00FD1D10" w:rsidRPr="009D5C70">
        <w:rPr>
          <w:szCs w:val="28"/>
          <w:lang w:val="uk-UA"/>
        </w:rPr>
        <w:t>рис.1.1</w:t>
      </w:r>
      <w:r w:rsidRPr="009D5C70">
        <w:rPr>
          <w:szCs w:val="28"/>
          <w:lang w:val="uk-UA"/>
        </w:rPr>
        <w:t>6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забезпечує роботу КШМ як на стоянці, так і в русі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Бортова мережа з напругою 26 В виробляється бензоелектричним агрегатом АБ-1-П-30-м1 та генератором відбору потужності Г-290 через буферні акумуляторні батареї АКБ 4х5НКТБ-80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АКБ 4х5НКТБ-80 використовуються для тимчасового живлення апаратури КШМ, запуску генератора Г-290, дистанційного запуску бензоелектричного агрегату АБ, живлення елементів системи життєзабезпечення ФВУА-100-12 і ОВ-65, згладжування пульсацій бортмережi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АКБ підключається до блоку зарядного розподільного (БЗР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і паралельно</w:t>
      </w:r>
      <w:r w:rsidR="00FD1D10" w:rsidRPr="009D5C70">
        <w:rPr>
          <w:szCs w:val="28"/>
          <w:lang w:val="uk-UA"/>
        </w:rPr>
        <w:t xml:space="preserve"> - </w:t>
      </w:r>
      <w:r w:rsidRPr="009D5C70">
        <w:rPr>
          <w:szCs w:val="28"/>
          <w:lang w:val="uk-UA"/>
        </w:rPr>
        <w:t>до блоку резисторів баластних (БРБ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БРБ забезпечує рівномірний розряд АКБ при роботі ФВУА або ОВ-65, які підключаються до БРБ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Бензоелектричний агрегат АБ-П-1-30-м1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призначений для живлення апаратури КШМ на стоянці або на коротких зупинках при роботі у буферному режимі з АКБ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Агрегат складається із двигуна 2СД-М1, генератора постійного струму ГАБ-1 та регулятора напруги (РН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РН забезпечує автоматичне регулювання напруги АБ, захист генератора бензоагрегату та його дистанційний запуск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Регулювання напруги здійснюється шляхом змінювання струму збудження при змінюванні струму у навантаженні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Чим більше струм у навантаженні, тим більше середне</w:t>
      </w:r>
      <w:r w:rsidR="00DB3A06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позначення струму у обмотки збудження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Запуск АБ здійснюється при подачі напруги бортмережi на обмотку генератора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цьому генератор працює як електродвигун, який приводить у обертання й здійснює запуск бензоагрегату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роботі КШМ на стоянці передбачено винос бензоагрегату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на відстань 5-</w:t>
      </w:r>
      <w:smartTag w:uri="urn:schemas-microsoft-com:office:smarttags" w:element="metricconverter">
        <w:smartTagPr>
          <w:attr w:name="ProductID" w:val="10 м"/>
        </w:smartTagPr>
        <w:r w:rsidRPr="009D5C70">
          <w:rPr>
            <w:szCs w:val="28"/>
            <w:lang w:val="uk-UA"/>
          </w:rPr>
          <w:t>10 м</w:t>
        </w:r>
      </w:smartTag>
      <w:r w:rsidRPr="009D5C70">
        <w:rPr>
          <w:szCs w:val="28"/>
          <w:lang w:val="uk-UA"/>
        </w:rPr>
        <w:t xml:space="preserve"> від автомобіля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Генератор Г-290 призначений для живлення апаратури КШМ у буферному режимі з АКБ при роботі в русі і на коротких зупинках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Він являє собою 3-х-фазний генератор перемінного струму з електромагнітним збудженням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Ротор генератора приводиться в рух від двигуна автомобіля з допомогою електромагнітної муфти (ЕММ</w:t>
      </w:r>
      <w:r w:rsidR="00FD1D10" w:rsidRPr="009D5C70">
        <w:rPr>
          <w:szCs w:val="28"/>
          <w:lang w:val="uk-UA"/>
        </w:rPr>
        <w:t xml:space="preserve">).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Реле-регулятор РР-361-А забезпечує автоматичне регулювання напруги генератора у заданих границях (21-29В</w:t>
      </w:r>
      <w:r w:rsidR="00FD1D10" w:rsidRPr="009D5C70">
        <w:rPr>
          <w:szCs w:val="28"/>
          <w:lang w:val="uk-UA"/>
        </w:rPr>
        <w:t>),</w:t>
      </w:r>
      <w:r w:rsidRPr="009D5C70">
        <w:rPr>
          <w:szCs w:val="28"/>
          <w:lang w:val="uk-UA"/>
        </w:rPr>
        <w:t xml:space="preserve"> підключення обмотки збудження генератора до бортмережi і захист генератора від перевантаження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Регулювання напруги здійснюється шляхом змінювання струму збудження генератора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Середній струм збудження підтримується контактним вібраційним регулятором, який у залежності від величини напруги генератора змінює співвідношення часу замкнутого і розімкненого стану кола обмотки збудження у залежності від величини напруги генератора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збільшенні струму навантаження спрацьовує обмежувач струму у складі РР-361А, який вимикає коло обмотки збудження генератора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Фільтр радіоперешкод (ФР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забезпечує подавлення імпульсної радіоперешкоди, які виникають при роботі контактного вібраційного регуля</w:t>
      </w:r>
      <w:r w:rsidR="00DB3A06">
        <w:rPr>
          <w:szCs w:val="28"/>
          <w:lang w:val="uk-UA"/>
        </w:rPr>
        <w:t>тора та при іскріні струмозні</w:t>
      </w:r>
      <w:r w:rsidRPr="009D5C70">
        <w:rPr>
          <w:szCs w:val="28"/>
          <w:lang w:val="uk-UA"/>
        </w:rPr>
        <w:t>маючих щіток генератора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Фільтр згладжуючий (ФЗ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призначений для згладжування пульсацій напруги генератора Г-290, бензоагрегату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зарядно-розподільний (</w:t>
      </w:r>
      <w:r w:rsidR="00FD1D10" w:rsidRPr="009D5C70">
        <w:rPr>
          <w:szCs w:val="28"/>
          <w:lang w:val="uk-UA"/>
        </w:rPr>
        <w:t>рис.</w:t>
      </w:r>
      <w:r w:rsidR="00DB3A06">
        <w:rPr>
          <w:szCs w:val="28"/>
          <w:lang w:val="uk-UA"/>
        </w:rPr>
        <w:t xml:space="preserve"> </w:t>
      </w:r>
      <w:r w:rsidR="00FD1D10" w:rsidRPr="009D5C70">
        <w:rPr>
          <w:szCs w:val="28"/>
          <w:lang w:val="uk-UA"/>
        </w:rPr>
        <w:t>1</w:t>
      </w:r>
      <w:r w:rsidRPr="009D5C70">
        <w:rPr>
          <w:szCs w:val="28"/>
          <w:lang w:val="uk-UA"/>
        </w:rPr>
        <w:t>7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забезпечує вмикання генератора Г-290, дистанційного запуску і зупинки АБ, заряджання АКБ, запуску калорифера, апаратури СА та вмикання живлення апаратури КШМ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Робота генератора Г-290 здійснюється тільки при роботі двигуна автомобіля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Вмикання Г-290 здійснюється шляхом подачі з БЗР через ЩУ напруги бортмережi на реле-регулятор і ЕММ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цьому забезпечується передача обертаючого моменту від двигуна на генератор і на її обмотку подається напруга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Дистанційний запуск АБ також може бути від генератора Г-290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Для запуску напруга бортмережi, яку виробляє генератор, подається через регулятор напруги (РН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на обмотку генератора бензоагрегату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Після запуску бензоагрегату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генератор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Г-290 вимикається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Дистанційне зупинення АБ здійснюється у екстрених випадках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цьому напруга бортмережi з БЗР подається на РН, який з’єднує обмотки магнето на коротко і двигун зупиняється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БЗР забезпечує підключення АКБ до бортмережi послідовно – при роботі у буферному режимі, тобто при живленні апаратури КШМ, або паралельно – при заряді АКБ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Контроль напруги заряду АКБ здійснюється з допомогою електронного реле (ЕР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При досягненні напруги на АКБ до величини 1,8 В електронне реле ЕР за допомогою БРБ зменшує струм заряду у два рази (заряд 50%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Передбачено ручне перемикання режиму заряду АКБ і одночасної роботи апаратури КШМ з обмеженою потужністю генератора АБ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Запуск калорифера здійснюється при вимиканні заряду АКБ, напруга на калорифер подається з щита розподільного (ЩР</w:t>
      </w:r>
      <w:r w:rsidR="00FD1D10" w:rsidRPr="009D5C70">
        <w:rPr>
          <w:szCs w:val="28"/>
          <w:lang w:val="uk-UA"/>
        </w:rPr>
        <w:t xml:space="preserve">). </w:t>
      </w:r>
      <w:r w:rsidRPr="009D5C70">
        <w:rPr>
          <w:szCs w:val="28"/>
          <w:lang w:val="uk-UA"/>
        </w:rPr>
        <w:t>Напруга бортмережi на щит розподільний (ЩР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подається при вмиканні живлення апаратури на БЗР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При цьому розмикається коло запуску АБ та коло заряду АКБ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Щит розподільний (</w:t>
      </w:r>
      <w:r w:rsidR="00FD1D10" w:rsidRPr="009D5C70">
        <w:rPr>
          <w:szCs w:val="28"/>
          <w:lang w:val="uk-UA"/>
        </w:rPr>
        <w:t>рис.1.1</w:t>
      </w:r>
      <w:r w:rsidRPr="009D5C70">
        <w:rPr>
          <w:szCs w:val="28"/>
          <w:lang w:val="uk-UA"/>
        </w:rPr>
        <w:t>8</w:t>
      </w:r>
      <w:r w:rsidR="00FD1D10" w:rsidRPr="009D5C70">
        <w:rPr>
          <w:szCs w:val="28"/>
          <w:lang w:val="uk-UA"/>
        </w:rPr>
        <w:t xml:space="preserve">) </w:t>
      </w:r>
      <w:r w:rsidRPr="009D5C70">
        <w:rPr>
          <w:szCs w:val="28"/>
          <w:lang w:val="uk-UA"/>
        </w:rPr>
        <w:t>призначений для розподілу електроенергії</w:t>
      </w:r>
      <w:r w:rsidR="00FD1D10" w:rsidRPr="009D5C70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У склад ЩР також входять елементи захисту освітлювання і живлення блоків</w:t>
      </w:r>
      <w:r w:rsidR="00FD1D10" w:rsidRPr="009D5C70">
        <w:rPr>
          <w:szCs w:val="28"/>
          <w:lang w:val="uk-UA"/>
        </w:rPr>
        <w:t xml:space="preserve"> </w:t>
      </w:r>
      <w:r w:rsidRPr="009D5C70">
        <w:rPr>
          <w:szCs w:val="28"/>
          <w:lang w:val="uk-UA"/>
        </w:rPr>
        <w:t>БЖ-20, БЖ-75 від короткого замикання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живлення БЖ-20 призначений для перетворення постійної напруги бортмережi у постійну напругу 12 В і 48 В для живлення диктофону П-180М і датчику Р-014Д</w:t>
      </w:r>
      <w:r w:rsidR="00FD1D10" w:rsidRPr="009D5C70">
        <w:rPr>
          <w:szCs w:val="28"/>
          <w:lang w:val="uk-UA"/>
        </w:rPr>
        <w:t xml:space="preserve">. </w:t>
      </w: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Блок живлення БЖ-75 призначений для перетворення постійної напруги бортмережi у постійну напругу 24 В і 60 В для живлення блоку БТЗ та табло світлове</w:t>
      </w:r>
      <w:r w:rsidR="00FD1D10" w:rsidRPr="009D5C70">
        <w:rPr>
          <w:szCs w:val="28"/>
          <w:lang w:val="uk-UA"/>
        </w:rPr>
        <w:t xml:space="preserve">. </w:t>
      </w: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Таблиця </w:t>
      </w:r>
      <w:r w:rsidR="00FD1D10" w:rsidRPr="009D5C70">
        <w:rPr>
          <w:szCs w:val="28"/>
          <w:lang w:val="uk-UA"/>
        </w:rPr>
        <w:t>1.1</w:t>
      </w:r>
      <w:r w:rsidR="00DB3A06">
        <w:rPr>
          <w:szCs w:val="28"/>
          <w:lang w:val="uk-UA"/>
        </w:rPr>
        <w:t xml:space="preserve">. </w:t>
      </w:r>
      <w:r w:rsidRPr="009D5C70">
        <w:rPr>
          <w:szCs w:val="28"/>
          <w:lang w:val="uk-UA"/>
        </w:rPr>
        <w:t>Вибір антен в залежності від відстані до кореспондента та умов роботи</w:t>
      </w:r>
      <w:r w:rsidR="00FD1D10" w:rsidRPr="009D5C70">
        <w:rPr>
          <w:szCs w:val="28"/>
          <w:lang w:val="uk-UA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1149"/>
        <w:gridCol w:w="1038"/>
        <w:gridCol w:w="1313"/>
        <w:gridCol w:w="992"/>
        <w:gridCol w:w="1321"/>
        <w:gridCol w:w="1319"/>
        <w:gridCol w:w="829"/>
      </w:tblGrid>
      <w:tr w:rsidR="000479E3" w:rsidRPr="009D5C70">
        <w:trPr>
          <w:cantSplit/>
          <w:trHeight w:val="320"/>
        </w:trPr>
        <w:tc>
          <w:tcPr>
            <w:tcW w:w="8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Тип радіостанції</w:t>
            </w:r>
          </w:p>
        </w:tc>
        <w:tc>
          <w:tcPr>
            <w:tcW w:w="600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Тип антени</w:t>
            </w:r>
          </w:p>
        </w:tc>
        <w:tc>
          <w:tcPr>
            <w:tcW w:w="5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Вид зв’язку</w:t>
            </w:r>
          </w:p>
        </w:tc>
        <w:tc>
          <w:tcPr>
            <w:tcW w:w="1204" w:type="pct"/>
            <w:gridSpan w:val="2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Дальність зв’язку (км</w:t>
            </w:r>
            <w:r w:rsidR="00FD1D10" w:rsidRPr="009D5C70">
              <w:rPr>
                <w:lang w:val="uk-UA"/>
              </w:rPr>
              <w:t xml:space="preserve">) </w:t>
            </w:r>
          </w:p>
        </w:tc>
        <w:tc>
          <w:tcPr>
            <w:tcW w:w="690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Діапазон частот (МГц</w:t>
            </w:r>
            <w:r w:rsidR="00FD1D10" w:rsidRPr="009D5C70">
              <w:rPr>
                <w:lang w:val="uk-UA"/>
              </w:rPr>
              <w:t xml:space="preserve">) </w:t>
            </w:r>
          </w:p>
        </w:tc>
        <w:tc>
          <w:tcPr>
            <w:tcW w:w="1122" w:type="pct"/>
            <w:gridSpan w:val="2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Умови роботи</w:t>
            </w:r>
          </w:p>
        </w:tc>
      </w:tr>
      <w:tr w:rsidR="000479E3" w:rsidRPr="009D5C70">
        <w:trPr>
          <w:cantSplit/>
          <w:trHeight w:val="320"/>
        </w:trPr>
        <w:tc>
          <w:tcPr>
            <w:tcW w:w="8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00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5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6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Вдень</w:t>
            </w:r>
          </w:p>
        </w:tc>
        <w:tc>
          <w:tcPr>
            <w:tcW w:w="5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Вночі</w:t>
            </w:r>
          </w:p>
        </w:tc>
        <w:tc>
          <w:tcPr>
            <w:tcW w:w="690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На стоянці</w:t>
            </w:r>
          </w:p>
        </w:tc>
        <w:tc>
          <w:tcPr>
            <w:tcW w:w="43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 русі</w:t>
            </w:r>
          </w:p>
        </w:tc>
      </w:tr>
      <w:tr w:rsidR="000479E3" w:rsidRPr="009D5C70">
        <w:trPr>
          <w:cantSplit/>
          <w:trHeight w:val="108"/>
        </w:trPr>
        <w:tc>
          <w:tcPr>
            <w:tcW w:w="8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Р-130М</w:t>
            </w: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АШ-4</w:t>
            </w:r>
          </w:p>
        </w:tc>
        <w:tc>
          <w:tcPr>
            <w:tcW w:w="5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ТФ, ТГ</w:t>
            </w:r>
          </w:p>
        </w:tc>
        <w:tc>
          <w:tcPr>
            <w:tcW w:w="686" w:type="pct"/>
            <w:vMerge w:val="restart"/>
          </w:tcPr>
          <w:p w:rsidR="00FD1D10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50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350</w:t>
            </w:r>
          </w:p>
        </w:tc>
        <w:tc>
          <w:tcPr>
            <w:tcW w:w="517" w:type="pct"/>
            <w:vMerge w:val="restart"/>
          </w:tcPr>
          <w:p w:rsidR="00FD1D10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50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350</w:t>
            </w:r>
          </w:p>
        </w:tc>
        <w:tc>
          <w:tcPr>
            <w:tcW w:w="690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1,5-10,99</w:t>
            </w:r>
          </w:p>
        </w:tc>
        <w:tc>
          <w:tcPr>
            <w:tcW w:w="68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</w:tc>
        <w:tc>
          <w:tcPr>
            <w:tcW w:w="433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rPr>
          <w:cantSplit/>
          <w:trHeight w:val="610"/>
        </w:trPr>
        <w:tc>
          <w:tcPr>
            <w:tcW w:w="8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АЗВ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Диполь</w:t>
            </w:r>
          </w:p>
        </w:tc>
        <w:tc>
          <w:tcPr>
            <w:tcW w:w="5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6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517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90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433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rPr>
          <w:cantSplit/>
          <w:trHeight w:val="160"/>
        </w:trPr>
        <w:tc>
          <w:tcPr>
            <w:tcW w:w="8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Р-111</w:t>
            </w: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АШ-3,4</w:t>
            </w:r>
          </w:p>
        </w:tc>
        <w:tc>
          <w:tcPr>
            <w:tcW w:w="5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ТФ, ТГ</w:t>
            </w:r>
          </w:p>
        </w:tc>
        <w:tc>
          <w:tcPr>
            <w:tcW w:w="686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60</w:t>
            </w:r>
          </w:p>
        </w:tc>
        <w:tc>
          <w:tcPr>
            <w:tcW w:w="517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60</w:t>
            </w:r>
          </w:p>
        </w:tc>
        <w:tc>
          <w:tcPr>
            <w:tcW w:w="690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20-52</w:t>
            </w:r>
          </w:p>
        </w:tc>
        <w:tc>
          <w:tcPr>
            <w:tcW w:w="68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</w:tc>
        <w:tc>
          <w:tcPr>
            <w:tcW w:w="433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</w:tc>
      </w:tr>
      <w:tr w:rsidR="000479E3" w:rsidRPr="009D5C70">
        <w:trPr>
          <w:cantSplit/>
          <w:trHeight w:val="160"/>
        </w:trPr>
        <w:tc>
          <w:tcPr>
            <w:tcW w:w="8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КША</w:t>
            </w:r>
          </w:p>
        </w:tc>
        <w:tc>
          <w:tcPr>
            <w:tcW w:w="5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6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517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90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433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rPr>
          <w:cantSplit/>
          <w:trHeight w:val="160"/>
        </w:trPr>
        <w:tc>
          <w:tcPr>
            <w:tcW w:w="8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Р-123МТ</w:t>
            </w: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АШ-4</w:t>
            </w:r>
          </w:p>
        </w:tc>
        <w:tc>
          <w:tcPr>
            <w:tcW w:w="5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ТФ, ТГ</w:t>
            </w:r>
          </w:p>
        </w:tc>
        <w:tc>
          <w:tcPr>
            <w:tcW w:w="686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40</w:t>
            </w:r>
          </w:p>
        </w:tc>
        <w:tc>
          <w:tcPr>
            <w:tcW w:w="517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40</w:t>
            </w:r>
          </w:p>
        </w:tc>
        <w:tc>
          <w:tcPr>
            <w:tcW w:w="690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20-51,5</w:t>
            </w:r>
          </w:p>
        </w:tc>
        <w:tc>
          <w:tcPr>
            <w:tcW w:w="68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</w:tc>
        <w:tc>
          <w:tcPr>
            <w:tcW w:w="433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</w:tc>
      </w:tr>
      <w:tr w:rsidR="000479E3" w:rsidRPr="009D5C70">
        <w:trPr>
          <w:cantSplit/>
          <w:trHeight w:val="160"/>
        </w:trPr>
        <w:tc>
          <w:tcPr>
            <w:tcW w:w="8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КША</w:t>
            </w:r>
          </w:p>
        </w:tc>
        <w:tc>
          <w:tcPr>
            <w:tcW w:w="5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6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517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90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433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rPr>
          <w:cantSplit/>
          <w:trHeight w:val="160"/>
        </w:trPr>
        <w:tc>
          <w:tcPr>
            <w:tcW w:w="8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Р-809М2</w:t>
            </w: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</w:t>
            </w:r>
          </w:p>
        </w:tc>
        <w:tc>
          <w:tcPr>
            <w:tcW w:w="542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ТФ</w:t>
            </w:r>
          </w:p>
        </w:tc>
        <w:tc>
          <w:tcPr>
            <w:tcW w:w="686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6</w:t>
            </w:r>
          </w:p>
        </w:tc>
        <w:tc>
          <w:tcPr>
            <w:tcW w:w="517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6</w:t>
            </w:r>
          </w:p>
        </w:tc>
        <w:tc>
          <w:tcPr>
            <w:tcW w:w="690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100-149,975</w:t>
            </w:r>
          </w:p>
        </w:tc>
        <w:tc>
          <w:tcPr>
            <w:tcW w:w="68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+</w:t>
            </w:r>
          </w:p>
        </w:tc>
        <w:tc>
          <w:tcPr>
            <w:tcW w:w="433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rPr>
          <w:cantSplit/>
          <w:trHeight w:val="160"/>
        </w:trPr>
        <w:tc>
          <w:tcPr>
            <w:tcW w:w="8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00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ДКА</w:t>
            </w:r>
          </w:p>
        </w:tc>
        <w:tc>
          <w:tcPr>
            <w:tcW w:w="542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6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517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90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8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433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</w:tbl>
    <w:p w:rsidR="000479E3" w:rsidRPr="009D5C70" w:rsidRDefault="000479E3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Таблиця </w:t>
      </w:r>
      <w:r w:rsidR="00FD1D10" w:rsidRPr="009D5C70">
        <w:rPr>
          <w:szCs w:val="28"/>
          <w:lang w:val="uk-UA"/>
        </w:rPr>
        <w:t>1.2</w:t>
      </w:r>
      <w:r w:rsidR="00DB3A06">
        <w:rPr>
          <w:szCs w:val="28"/>
          <w:lang w:val="uk-UA"/>
        </w:rPr>
        <w:t>.</w:t>
      </w:r>
      <w:r w:rsidRPr="009D5C70">
        <w:rPr>
          <w:szCs w:val="28"/>
          <w:lang w:val="uk-UA"/>
        </w:rPr>
        <w:t>Основні ТТХ радіостанцій КШМ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9"/>
        <w:gridCol w:w="2305"/>
        <w:gridCol w:w="1859"/>
        <w:gridCol w:w="1893"/>
        <w:gridCol w:w="1376"/>
      </w:tblGrid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Р-111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Р-130М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Р-123МТ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Р-809М2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Діапазон частот, МГц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20-52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1,5-10,99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20-51,5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100-150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Шаг сітки, кГц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25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10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83,3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Кількість ЗПЧ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Відносна нестабільність частоти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sym w:font="Symbol" w:char="F0B1"/>
            </w:r>
            <w:r w:rsidRPr="009D5C70">
              <w:rPr>
                <w:lang w:val="uk-UA"/>
              </w:rPr>
              <w:t>120*10-6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sym w:font="Symbol" w:char="F0B1"/>
            </w:r>
            <w:r w:rsidRPr="009D5C70">
              <w:rPr>
                <w:lang w:val="uk-UA"/>
              </w:rPr>
              <w:t>0,3*10-6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sym w:font="Symbol" w:char="F0B1"/>
            </w:r>
            <w:r w:rsidRPr="009D5C70">
              <w:rPr>
                <w:lang w:val="uk-UA"/>
              </w:rPr>
              <w:t>120*10-6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sym w:font="Symbol" w:char="F0B1"/>
            </w:r>
            <w:r w:rsidRPr="009D5C70">
              <w:rPr>
                <w:lang w:val="uk-UA"/>
              </w:rPr>
              <w:t>1*10-4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Час переналагод-ження, с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45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10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Види робіт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F3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A3I-A, A1, A3, F1-500 (прд</w:t>
            </w:r>
            <w:r w:rsidR="00FD1D10" w:rsidRPr="009D5C70">
              <w:rPr>
                <w:lang w:val="uk-UA"/>
              </w:rPr>
              <w:t xml:space="preserve">) 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F3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A3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Режими робіт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Черг</w:t>
            </w:r>
            <w:r w:rsidR="00FD1D10" w:rsidRPr="009D5C70">
              <w:rPr>
                <w:lang w:val="uk-UA"/>
              </w:rPr>
              <w:t xml:space="preserve">. </w:t>
            </w:r>
            <w:r w:rsidRPr="009D5C70">
              <w:rPr>
                <w:lang w:val="uk-UA"/>
              </w:rPr>
              <w:t>прийом 1%, 20%, 100%</w:t>
            </w:r>
            <w:r w:rsidR="00FD1D10" w:rsidRPr="009D5C70">
              <w:rPr>
                <w:lang w:val="uk-UA"/>
              </w:rPr>
              <w:t xml:space="preserve">; </w:t>
            </w:r>
            <w:r w:rsidRPr="009D5C70">
              <w:rPr>
                <w:lang w:val="uk-UA"/>
              </w:rPr>
              <w:t>800 Гц</w:t>
            </w:r>
            <w:r w:rsidR="00FD1D10" w:rsidRPr="009D5C70">
              <w:rPr>
                <w:lang w:val="uk-UA"/>
              </w:rPr>
              <w:t xml:space="preserve">; </w:t>
            </w:r>
            <w:r w:rsidRPr="009D5C70">
              <w:rPr>
                <w:lang w:val="uk-UA"/>
              </w:rPr>
              <w:t>ТЛФ</w:t>
            </w:r>
            <w:r w:rsidR="00FD1D10" w:rsidRPr="009D5C70">
              <w:rPr>
                <w:lang w:val="uk-UA"/>
              </w:rPr>
              <w:t xml:space="preserve">; </w:t>
            </w:r>
            <w:r w:rsidRPr="009D5C70">
              <w:rPr>
                <w:lang w:val="uk-UA"/>
              </w:rPr>
              <w:t>дистан</w:t>
            </w:r>
            <w:r w:rsidR="00FD1D10" w:rsidRPr="009D5C70">
              <w:rPr>
                <w:lang w:val="uk-UA"/>
              </w:rPr>
              <w:t xml:space="preserve">. </w:t>
            </w:r>
            <w:r w:rsidRPr="009D5C70">
              <w:rPr>
                <w:lang w:val="uk-UA"/>
              </w:rPr>
              <w:t>керув</w:t>
            </w:r>
            <w:r w:rsidR="00FD1D10" w:rsidRPr="009D5C70">
              <w:rPr>
                <w:lang w:val="uk-UA"/>
              </w:rPr>
              <w:t xml:space="preserve">.; </w:t>
            </w:r>
            <w:r w:rsidRPr="009D5C70">
              <w:rPr>
                <w:lang w:val="uk-UA"/>
              </w:rPr>
              <w:t>сл</w:t>
            </w:r>
            <w:r w:rsidR="00FD1D10" w:rsidRPr="009D5C70">
              <w:rPr>
                <w:lang w:val="uk-UA"/>
              </w:rPr>
              <w:t xml:space="preserve">. </w:t>
            </w:r>
            <w:r w:rsidRPr="009D5C70">
              <w:rPr>
                <w:lang w:val="uk-UA"/>
              </w:rPr>
              <w:t>зв</w:t>
            </w:r>
            <w:r w:rsidR="00FD1D10" w:rsidRPr="009D5C70">
              <w:rPr>
                <w:lang w:val="uk-UA"/>
              </w:rPr>
              <w:t xml:space="preserve">.; </w:t>
            </w:r>
            <w:r w:rsidRPr="009D5C70">
              <w:rPr>
                <w:lang w:val="uk-UA"/>
              </w:rPr>
              <w:t>АР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Черг</w:t>
            </w:r>
            <w:r w:rsidR="00FD1D10" w:rsidRPr="009D5C70">
              <w:rPr>
                <w:lang w:val="uk-UA"/>
              </w:rPr>
              <w:t xml:space="preserve">. </w:t>
            </w:r>
            <w:r w:rsidRPr="009D5C70">
              <w:rPr>
                <w:lang w:val="uk-UA"/>
              </w:rPr>
              <w:t>прийом</w:t>
            </w:r>
            <w:r w:rsidR="00FD1D10" w:rsidRPr="009D5C70">
              <w:rPr>
                <w:lang w:val="uk-UA"/>
              </w:rPr>
              <w:t xml:space="preserve"> </w:t>
            </w:r>
            <w:r w:rsidRPr="009D5C70">
              <w:rPr>
                <w:lang w:val="uk-UA"/>
              </w:rPr>
              <w:t>20%, 100%</w:t>
            </w:r>
            <w:r w:rsidR="00FD1D10" w:rsidRPr="009D5C70">
              <w:rPr>
                <w:lang w:val="uk-UA"/>
              </w:rPr>
              <w:t xml:space="preserve">; </w:t>
            </w:r>
            <w:r w:rsidRPr="009D5C70">
              <w:rPr>
                <w:lang w:val="uk-UA"/>
              </w:rPr>
              <w:t>калібр</w:t>
            </w:r>
            <w:r w:rsidR="00FD1D10" w:rsidRPr="009D5C70">
              <w:rPr>
                <w:lang w:val="uk-UA"/>
              </w:rPr>
              <w:t xml:space="preserve">.; </w:t>
            </w:r>
            <w:r w:rsidRPr="009D5C70">
              <w:rPr>
                <w:lang w:val="uk-UA"/>
              </w:rPr>
              <w:t>настр</w:t>
            </w:r>
            <w:r w:rsidR="00FD1D10" w:rsidRPr="009D5C70">
              <w:rPr>
                <w:lang w:val="uk-UA"/>
              </w:rPr>
              <w:t xml:space="preserve">. 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Черг</w:t>
            </w:r>
            <w:r w:rsidR="00FD1D10" w:rsidRPr="009D5C70">
              <w:rPr>
                <w:lang w:val="uk-UA"/>
              </w:rPr>
              <w:t xml:space="preserve">. </w:t>
            </w:r>
            <w:r w:rsidRPr="009D5C70">
              <w:rPr>
                <w:lang w:val="uk-UA"/>
              </w:rPr>
              <w:t>прийом, симпл</w:t>
            </w:r>
            <w:r w:rsidR="00FD1D10" w:rsidRPr="009D5C70">
              <w:rPr>
                <w:lang w:val="uk-UA"/>
              </w:rPr>
              <w:t xml:space="preserve">.; </w:t>
            </w:r>
            <w:r w:rsidRPr="009D5C70">
              <w:rPr>
                <w:lang w:val="uk-UA"/>
              </w:rPr>
              <w:t>кін</w:t>
            </w:r>
            <w:r w:rsidR="00FD1D10" w:rsidRPr="009D5C70">
              <w:rPr>
                <w:lang w:val="uk-UA"/>
              </w:rPr>
              <w:t xml:space="preserve">. </w:t>
            </w:r>
            <w:r w:rsidRPr="009D5C70">
              <w:rPr>
                <w:lang w:val="uk-UA"/>
              </w:rPr>
              <w:t>апаратура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Потужність ПРД, Вт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75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40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0,5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Чутливість ПРМ, мкВ, ТФ/ТГ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1,5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Антени та дальність р/зв, км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АШ-3,4 – 30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КША – 60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АШ-4 – 50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ВН – 350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НЛ – 75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АЗВ – 350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АШ-4 – 20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КША – 40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АШ – 3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ДКА – 6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Джерела живлення, В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БМ – 26 В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БМ – 26 В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БМ – 26 В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АКБ 8СЦД-15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Е=15 В</w:t>
            </w:r>
          </w:p>
        </w:tc>
      </w:tr>
      <w:tr w:rsidR="000479E3" w:rsidRPr="009D5C70">
        <w:tc>
          <w:tcPr>
            <w:tcW w:w="1117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Маса, кг</w:t>
            </w:r>
          </w:p>
        </w:tc>
        <w:tc>
          <w:tcPr>
            <w:tcW w:w="1204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100</w:t>
            </w:r>
          </w:p>
        </w:tc>
        <w:tc>
          <w:tcPr>
            <w:tcW w:w="971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85</w:t>
            </w:r>
          </w:p>
        </w:tc>
        <w:tc>
          <w:tcPr>
            <w:tcW w:w="98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42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9</w:t>
            </w:r>
          </w:p>
        </w:tc>
      </w:tr>
    </w:tbl>
    <w:p w:rsidR="000479E3" w:rsidRPr="009D5C70" w:rsidRDefault="000479E3" w:rsidP="00FD1D10">
      <w:pPr>
        <w:rPr>
          <w:szCs w:val="28"/>
          <w:lang w:val="uk-UA"/>
        </w:rPr>
      </w:pPr>
    </w:p>
    <w:p w:rsidR="00FD1D10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>Вибір довжини антени та противаги</w:t>
      </w:r>
    </w:p>
    <w:p w:rsidR="00DB3A06" w:rsidRDefault="00DB3A06" w:rsidP="00FD1D10">
      <w:pPr>
        <w:rPr>
          <w:szCs w:val="28"/>
          <w:lang w:val="uk-UA"/>
        </w:rPr>
      </w:pPr>
    </w:p>
    <w:p w:rsidR="000479E3" w:rsidRPr="009D5C70" w:rsidRDefault="000479E3" w:rsidP="00FD1D10">
      <w:pPr>
        <w:rPr>
          <w:szCs w:val="28"/>
          <w:lang w:val="uk-UA"/>
        </w:rPr>
      </w:pPr>
      <w:r w:rsidRPr="009D5C70">
        <w:rPr>
          <w:szCs w:val="28"/>
          <w:lang w:val="uk-UA"/>
        </w:rPr>
        <w:t xml:space="preserve">Таблиця </w:t>
      </w:r>
      <w:r w:rsidR="00FD1D10" w:rsidRPr="009D5C70">
        <w:rPr>
          <w:szCs w:val="28"/>
          <w:lang w:val="uk-UA"/>
        </w:rPr>
        <w:t>1.3</w:t>
      </w:r>
      <w:r w:rsidR="00DB3A06">
        <w:rPr>
          <w:szCs w:val="28"/>
          <w:lang w:val="uk-UA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5"/>
        <w:gridCol w:w="1205"/>
        <w:gridCol w:w="1376"/>
        <w:gridCol w:w="1204"/>
        <w:gridCol w:w="1208"/>
        <w:gridCol w:w="1376"/>
        <w:gridCol w:w="1378"/>
      </w:tblGrid>
      <w:tr w:rsidR="000479E3" w:rsidRPr="009D5C70">
        <w:trPr>
          <w:cantSplit/>
          <w:trHeight w:val="160"/>
        </w:trPr>
        <w:tc>
          <w:tcPr>
            <w:tcW w:w="953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Діапазон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частот</w:t>
            </w:r>
          </w:p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(МГц</w:t>
            </w:r>
            <w:r w:rsidR="00FD1D10" w:rsidRPr="009D5C70">
              <w:rPr>
                <w:lang w:val="uk-UA"/>
              </w:rPr>
              <w:t xml:space="preserve">) </w:t>
            </w:r>
          </w:p>
        </w:tc>
        <w:tc>
          <w:tcPr>
            <w:tcW w:w="2608" w:type="pct"/>
            <w:gridSpan w:val="4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Комбінована штирьова антена</w:t>
            </w:r>
          </w:p>
        </w:tc>
        <w:tc>
          <w:tcPr>
            <w:tcW w:w="1439" w:type="pct"/>
            <w:gridSpan w:val="2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Противага</w:t>
            </w:r>
          </w:p>
        </w:tc>
      </w:tr>
      <w:tr w:rsidR="000479E3" w:rsidRPr="009D5C70">
        <w:trPr>
          <w:cantSplit/>
          <w:trHeight w:val="180"/>
        </w:trPr>
        <w:tc>
          <w:tcPr>
            <w:tcW w:w="953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2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 xml:space="preserve">Антени </w:t>
            </w:r>
          </w:p>
        </w:tc>
        <w:tc>
          <w:tcPr>
            <w:tcW w:w="71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Варіанти набору секцій</w:t>
            </w:r>
          </w:p>
        </w:tc>
        <w:tc>
          <w:tcPr>
            <w:tcW w:w="1259" w:type="pct"/>
            <w:gridSpan w:val="2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Кількість секцій</w:t>
            </w:r>
          </w:p>
        </w:tc>
        <w:tc>
          <w:tcPr>
            <w:tcW w:w="71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Довжина противаги (м</w:t>
            </w:r>
            <w:r w:rsidR="00FD1D10" w:rsidRPr="009D5C70">
              <w:rPr>
                <w:lang w:val="uk-UA"/>
              </w:rPr>
              <w:t xml:space="preserve">) </w:t>
            </w:r>
          </w:p>
        </w:tc>
        <w:tc>
          <w:tcPr>
            <w:tcW w:w="719" w:type="pct"/>
            <w:vMerge w:val="restar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Кількість секцій по 0,6м (од</w:t>
            </w:r>
            <w:r w:rsidR="00FD1D10" w:rsidRPr="009D5C70">
              <w:rPr>
                <w:lang w:val="uk-UA"/>
              </w:rPr>
              <w:t xml:space="preserve">) </w:t>
            </w:r>
          </w:p>
        </w:tc>
      </w:tr>
      <w:tr w:rsidR="000479E3" w:rsidRPr="009D5C70">
        <w:trPr>
          <w:cantSplit/>
          <w:trHeight w:val="120"/>
        </w:trPr>
        <w:tc>
          <w:tcPr>
            <w:tcW w:w="953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2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71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Секцій по 0,3м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Секцій по 0,2м</w:t>
            </w:r>
          </w:p>
        </w:tc>
        <w:tc>
          <w:tcPr>
            <w:tcW w:w="71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719" w:type="pct"/>
            <w:vMerge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20-22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3,6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1,2,3,4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7,5,3,1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3,6,9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 xml:space="preserve"> 3,4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 xml:space="preserve"> 2</w:t>
            </w: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22-24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3,3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1,2,3,4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6,4,2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3,6,9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3,2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</w:t>
            </w: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24-26,5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2,9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1,2,3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4,2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1,4,7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2,95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</w:t>
            </w: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26,5-29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2,6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3,1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1,4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2,65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</w:t>
            </w: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29-32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2,4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3,1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2,35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32-36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2,1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36-41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1,9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2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1,9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41-46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1,7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1,65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  <w:tr w:rsidR="000479E3" w:rsidRPr="009D5C70">
        <w:tc>
          <w:tcPr>
            <w:tcW w:w="953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46-52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1,5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</w:t>
            </w: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62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  <w:r w:rsidRPr="009D5C70">
              <w:rPr>
                <w:lang w:val="uk-UA"/>
              </w:rPr>
              <w:t>1,4</w:t>
            </w:r>
          </w:p>
        </w:tc>
        <w:tc>
          <w:tcPr>
            <w:tcW w:w="719" w:type="pct"/>
          </w:tcPr>
          <w:p w:rsidR="000479E3" w:rsidRPr="009D5C70" w:rsidRDefault="000479E3" w:rsidP="00DB3A06">
            <w:pPr>
              <w:pStyle w:val="af9"/>
              <w:rPr>
                <w:lang w:val="uk-UA"/>
              </w:rPr>
            </w:pPr>
          </w:p>
        </w:tc>
      </w:tr>
    </w:tbl>
    <w:p w:rsidR="000479E3" w:rsidRPr="009D5C70" w:rsidRDefault="000479E3" w:rsidP="00FD1D10">
      <w:pPr>
        <w:rPr>
          <w:szCs w:val="28"/>
          <w:lang w:val="uk-UA"/>
        </w:rPr>
      </w:pPr>
      <w:bookmarkStart w:id="0" w:name="_GoBack"/>
      <w:bookmarkEnd w:id="0"/>
    </w:p>
    <w:sectPr w:rsidR="000479E3" w:rsidRPr="009D5C70" w:rsidSect="00FD1D10">
      <w:headerReference w:type="even" r:id="rId43"/>
      <w:headerReference w:type="default" r:id="rId44"/>
      <w:pgSz w:w="11907" w:h="16840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546" w:rsidRDefault="008E3546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8E3546" w:rsidRDefault="008E3546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546" w:rsidRDefault="008E3546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8E3546" w:rsidRDefault="008E3546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10" w:rsidRDefault="00FD1D10" w:rsidP="00FD1D10">
    <w:pPr>
      <w:pStyle w:val="ac"/>
      <w:framePr w:wrap="around" w:vAnchor="text" w:hAnchor="margin" w:xAlign="right" w:y="1"/>
      <w:rPr>
        <w:rStyle w:val="af5"/>
      </w:rPr>
    </w:pPr>
  </w:p>
  <w:p w:rsidR="00FD1D10" w:rsidRDefault="00FD1D10" w:rsidP="00FD1D1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D10" w:rsidRDefault="00291896" w:rsidP="00FD1D10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t>2</w:t>
    </w:r>
  </w:p>
  <w:p w:rsidR="00FD1D10" w:rsidRDefault="00FD1D10" w:rsidP="00FD1D1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25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CE1B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E12DB"/>
    <w:multiLevelType w:val="multilevel"/>
    <w:tmpl w:val="7F28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7A7F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663624"/>
    <w:multiLevelType w:val="multilevel"/>
    <w:tmpl w:val="0BF411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26663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0BF51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0B7DF6"/>
    <w:multiLevelType w:val="multilevel"/>
    <w:tmpl w:val="570829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0057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5171455"/>
    <w:multiLevelType w:val="multilevel"/>
    <w:tmpl w:val="FDB6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3073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25B06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48928EC"/>
    <w:multiLevelType w:val="multilevel"/>
    <w:tmpl w:val="34446F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5512BAD"/>
    <w:multiLevelType w:val="multilevel"/>
    <w:tmpl w:val="8216FF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735A08A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AF72EB1"/>
    <w:multiLevelType w:val="hybridMultilevel"/>
    <w:tmpl w:val="4AC83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0"/>
  </w:num>
  <w:num w:numId="5">
    <w:abstractNumId w:val="10"/>
  </w:num>
  <w:num w:numId="6">
    <w:abstractNumId w:val="7"/>
  </w:num>
  <w:num w:numId="7">
    <w:abstractNumId w:val="16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17"/>
  </w:num>
  <w:num w:numId="17">
    <w:abstractNumId w:val="8"/>
  </w:num>
  <w:num w:numId="18">
    <w:abstractNumId w:val="1"/>
  </w:num>
  <w:num w:numId="19">
    <w:abstractNumId w:val="18"/>
  </w:num>
  <w:num w:numId="20">
    <w:abstractNumId w:val="8"/>
  </w:num>
  <w:num w:numId="21">
    <w:abstractNumId w:val="1"/>
  </w:num>
  <w:num w:numId="22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gutterAtTop/>
  <w:revisionView w:markup="0"/>
  <w:doNotTrackMoves/>
  <w:doNotTrackFormatting/>
  <w:defaultTabStop w:val="708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C5"/>
    <w:rsid w:val="000479E3"/>
    <w:rsid w:val="000E6D06"/>
    <w:rsid w:val="00100A8F"/>
    <w:rsid w:val="00245396"/>
    <w:rsid w:val="00291896"/>
    <w:rsid w:val="00350461"/>
    <w:rsid w:val="00480B96"/>
    <w:rsid w:val="005E1A88"/>
    <w:rsid w:val="008E3546"/>
    <w:rsid w:val="009D5C70"/>
    <w:rsid w:val="00A379C5"/>
    <w:rsid w:val="00AE719C"/>
    <w:rsid w:val="00D67D39"/>
    <w:rsid w:val="00DB3A06"/>
    <w:rsid w:val="00FC0769"/>
    <w:rsid w:val="00FD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4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57"/>
        <o:r id="V:Rule10" type="connector" idref="#_x0000_s1066"/>
        <o:r id="V:Rule11" type="connector" idref="#_x0000_s1075"/>
        <o:r id="V:Rule12" type="connector" idref="#_x0000_s1084"/>
        <o:r id="V:Rule13" type="arc" idref="#_x0000_s1099"/>
        <o:r id="V:Rule14" type="arc" idref="#_x0000_s1100"/>
        <o:r id="V:Rule15" type="arc" idref="#_x0000_s1102"/>
        <o:r id="V:Rule16" type="arc" idref="#_x0000_s1103"/>
        <o:r id="V:Rule17" type="arc" idref="#_x0000_s1131"/>
        <o:r id="V:Rule18" type="arc" idref="#_x0000_s1132"/>
        <o:r id="V:Rule19" type="arc" idref="#_x0000_s1134"/>
        <o:r id="V:Rule20" type="arc" idref="#_x0000_s1135"/>
        <o:r id="V:Rule21" type="arc" idref="#_x0000_s1137"/>
        <o:r id="V:Rule22" type="arc" idref="#_x0000_s1138"/>
        <o:r id="V:Rule23" type="arc" idref="#_x0000_s1229"/>
        <o:r id="V:Rule24" type="arc" idref="#_x0000_s1255"/>
        <o:r id="V:Rule25" type="arc" idref="#_x0000_s1268"/>
        <o:r id="V:Rule26" type="arc" idref="#_x0000_s1269"/>
        <o:r id="V:Rule27" type="arc" idref="#_x0000_s1271"/>
        <o:r id="V:Rule28" type="arc" idref="#_x0000_s1272"/>
      </o:rules>
    </o:shapelayout>
  </w:shapeDefaults>
  <w:decimalSymbol w:val=","/>
  <w:listSeparator w:val=";"/>
  <w14:defaultImageDpi w14:val="0"/>
  <w15:chartTrackingRefBased/>
  <w15:docId w15:val="{3822B045-9A18-49BB-B354-D2209FBD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FD1D10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FD1D10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FD1D1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FD1D10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FD1D10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FD1D10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FD1D1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D1D1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D1D1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FD1D10"/>
    <w:rPr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Title"/>
    <w:basedOn w:val="a2"/>
    <w:link w:val="a9"/>
    <w:uiPriority w:val="99"/>
    <w:qFormat/>
    <w:pPr>
      <w:jc w:val="center"/>
    </w:pPr>
    <w:rPr>
      <w:bCs/>
      <w:sz w:val="24"/>
      <w:szCs w:val="28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2"/>
    <w:link w:val="22"/>
    <w:uiPriority w:val="99"/>
    <w:semiHidden/>
    <w:pPr>
      <w:spacing w:before="240"/>
      <w:ind w:left="284"/>
    </w:pPr>
    <w:rPr>
      <w:bCs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semiHidden/>
    <w:pPr>
      <w:spacing w:before="240"/>
      <w:ind w:firstLine="284"/>
      <w:jc w:val="center"/>
    </w:pPr>
    <w:rPr>
      <w:b/>
      <w:bCs/>
      <w:sz w:val="32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ody Text Indent"/>
    <w:basedOn w:val="a2"/>
    <w:link w:val="ab"/>
    <w:uiPriority w:val="99"/>
    <w:semiHidden/>
    <w:pPr>
      <w:ind w:firstLine="284"/>
    </w:pPr>
    <w:rPr>
      <w:bCs/>
      <w:szCs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semiHidden/>
    <w:pPr>
      <w:jc w:val="center"/>
    </w:pPr>
    <w:rPr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c">
    <w:name w:val="header"/>
    <w:basedOn w:val="a2"/>
    <w:next w:val="a6"/>
    <w:link w:val="ad"/>
    <w:uiPriority w:val="99"/>
    <w:rsid w:val="00FD1D10"/>
    <w:pPr>
      <w:tabs>
        <w:tab w:val="center" w:pos="4677"/>
        <w:tab w:val="right" w:pos="9355"/>
      </w:tabs>
      <w:ind w:firstLine="0"/>
      <w:jc w:val="right"/>
    </w:pPr>
    <w:rPr>
      <w:noProof/>
      <w:kern w:val="16"/>
      <w:szCs w:val="28"/>
    </w:rPr>
  </w:style>
  <w:style w:type="character" w:styleId="ae">
    <w:name w:val="footnote reference"/>
    <w:uiPriority w:val="99"/>
    <w:semiHidden/>
    <w:rsid w:val="00FD1D10"/>
    <w:rPr>
      <w:rFonts w:cs="Times New Roman"/>
      <w:sz w:val="28"/>
      <w:szCs w:val="28"/>
      <w:vertAlign w:val="superscript"/>
    </w:rPr>
  </w:style>
  <w:style w:type="paragraph" w:customStyle="1" w:styleId="af">
    <w:name w:val="выделение"/>
    <w:uiPriority w:val="99"/>
    <w:rsid w:val="00FD1D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FD1D10"/>
    <w:rPr>
      <w:rFonts w:cs="Times New Roman"/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FD1D10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1">
    <w:name w:val="Plain Text"/>
    <w:basedOn w:val="a2"/>
    <w:link w:val="11"/>
    <w:uiPriority w:val="99"/>
    <w:rsid w:val="00FD1D10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FD1D10"/>
    <w:rPr>
      <w:rFonts w:cs="Times New Roman"/>
      <w:sz w:val="28"/>
      <w:szCs w:val="28"/>
      <w:lang w:val="ru-RU" w:eastAsia="ru-RU" w:bidi="ar-SA"/>
    </w:rPr>
  </w:style>
  <w:style w:type="paragraph" w:styleId="af3">
    <w:name w:val="footer"/>
    <w:basedOn w:val="a2"/>
    <w:link w:val="12"/>
    <w:uiPriority w:val="99"/>
    <w:semiHidden/>
    <w:rsid w:val="00FD1D10"/>
    <w:pPr>
      <w:tabs>
        <w:tab w:val="center" w:pos="4819"/>
        <w:tab w:val="right" w:pos="9639"/>
      </w:tabs>
    </w:pPr>
    <w:rPr>
      <w:szCs w:val="28"/>
    </w:rPr>
  </w:style>
  <w:style w:type="character" w:customStyle="1" w:styleId="af4">
    <w:name w:val="Нижний колонтитул Знак"/>
    <w:uiPriority w:val="99"/>
    <w:semiHidden/>
    <w:rPr>
      <w:sz w:val="28"/>
      <w:szCs w:val="20"/>
    </w:rPr>
  </w:style>
  <w:style w:type="character" w:customStyle="1" w:styleId="ad">
    <w:name w:val="Верхний колонтитул Знак"/>
    <w:link w:val="ac"/>
    <w:uiPriority w:val="99"/>
    <w:semiHidden/>
    <w:locked/>
    <w:rsid w:val="00FD1D10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uiPriority w:val="99"/>
    <w:rsid w:val="00FD1D10"/>
    <w:pPr>
      <w:numPr>
        <w:numId w:val="20"/>
      </w:numPr>
      <w:tabs>
        <w:tab w:val="num" w:pos="1077"/>
      </w:tabs>
      <w:jc w:val="left"/>
    </w:pPr>
    <w:rPr>
      <w:szCs w:val="28"/>
    </w:rPr>
  </w:style>
  <w:style w:type="character" w:styleId="af5">
    <w:name w:val="page number"/>
    <w:uiPriority w:val="99"/>
    <w:rsid w:val="00FD1D10"/>
    <w:rPr>
      <w:rFonts w:cs="Times New Roman"/>
    </w:rPr>
  </w:style>
  <w:style w:type="character" w:customStyle="1" w:styleId="af6">
    <w:name w:val="номер страницы"/>
    <w:uiPriority w:val="99"/>
    <w:rsid w:val="00FD1D10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FD1D10"/>
    <w:pPr>
      <w:spacing w:before="100" w:beforeAutospacing="1" w:after="100" w:afterAutospacing="1"/>
    </w:pPr>
    <w:rPr>
      <w:szCs w:val="28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D1D10"/>
    <w:pPr>
      <w:ind w:firstLine="0"/>
      <w:jc w:val="left"/>
    </w:pPr>
    <w:rPr>
      <w:bCs/>
      <w:caps/>
      <w:szCs w:val="28"/>
    </w:rPr>
  </w:style>
  <w:style w:type="paragraph" w:styleId="25">
    <w:name w:val="toc 2"/>
    <w:basedOn w:val="a2"/>
    <w:next w:val="a2"/>
    <w:autoRedefine/>
    <w:uiPriority w:val="99"/>
    <w:semiHidden/>
    <w:rsid w:val="00FD1D10"/>
    <w:pPr>
      <w:ind w:firstLine="0"/>
      <w:jc w:val="left"/>
    </w:pPr>
    <w:rPr>
      <w:smallCaps/>
      <w:szCs w:val="28"/>
    </w:rPr>
  </w:style>
  <w:style w:type="paragraph" w:styleId="33">
    <w:name w:val="toc 3"/>
    <w:basedOn w:val="a2"/>
    <w:next w:val="a2"/>
    <w:autoRedefine/>
    <w:uiPriority w:val="99"/>
    <w:semiHidden/>
    <w:rsid w:val="00FD1D10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FD1D10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FD1D10"/>
    <w:pPr>
      <w:ind w:left="958"/>
    </w:pPr>
    <w:rPr>
      <w:szCs w:val="28"/>
    </w:rPr>
  </w:style>
  <w:style w:type="paragraph" w:customStyle="1" w:styleId="a">
    <w:name w:val="список ненумерованный"/>
    <w:autoRedefine/>
    <w:uiPriority w:val="99"/>
    <w:rsid w:val="00FD1D10"/>
    <w:pPr>
      <w:numPr>
        <w:numId w:val="2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D1D10"/>
    <w:pPr>
      <w:numPr>
        <w:numId w:val="2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D1D10"/>
    <w:rPr>
      <w:b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D1D10"/>
    <w:rPr>
      <w:b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FD1D1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D1D10"/>
    <w:rPr>
      <w:i/>
    </w:rPr>
  </w:style>
  <w:style w:type="paragraph" w:customStyle="1" w:styleId="af8">
    <w:name w:val="схема"/>
    <w:uiPriority w:val="99"/>
    <w:rsid w:val="00FD1D10"/>
    <w:pPr>
      <w:jc w:val="center"/>
    </w:pPr>
    <w:rPr>
      <w:noProof/>
      <w:sz w:val="24"/>
      <w:szCs w:val="24"/>
    </w:rPr>
  </w:style>
  <w:style w:type="paragraph" w:customStyle="1" w:styleId="af9">
    <w:name w:val="ТАБЛИЦА"/>
    <w:next w:val="a2"/>
    <w:autoRedefine/>
    <w:uiPriority w:val="99"/>
    <w:rsid w:val="00FD1D10"/>
    <w:pPr>
      <w:jc w:val="center"/>
    </w:pPr>
  </w:style>
  <w:style w:type="paragraph" w:styleId="afa">
    <w:name w:val="footnote text"/>
    <w:basedOn w:val="a2"/>
    <w:link w:val="afb"/>
    <w:autoRedefine/>
    <w:uiPriority w:val="99"/>
    <w:semiHidden/>
    <w:rsid w:val="00FD1D10"/>
    <w:rPr>
      <w:sz w:val="20"/>
      <w:szCs w:val="28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FD1D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gi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gif"/><Relationship Id="rId33" Type="http://schemas.openxmlformats.org/officeDocument/2006/relationships/image" Target="media/image27.wmf"/><Relationship Id="rId38" Type="http://schemas.openxmlformats.org/officeDocument/2006/relationships/image" Target="media/image32.gi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41" Type="http://schemas.openxmlformats.org/officeDocument/2006/relationships/image" Target="media/image3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gi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7208</Words>
  <Characters>41091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РОЗДІЛ 1 КОМАНДНО ШТАБНА МАШИНА Р-142Н</vt:lpstr>
    </vt:vector>
  </TitlesOfParts>
  <Company>Каф.21</Company>
  <LinksUpToDate>false</LinksUpToDate>
  <CharactersWithSpaces>48203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РОЗДІЛ 1 КОМАНДНО ШТАБНА МАШИНА Р-142Н</dc:title>
  <dc:subject/>
  <dc:creator>4</dc:creator>
  <cp:keywords/>
  <dc:description/>
  <cp:lastModifiedBy>admin</cp:lastModifiedBy>
  <cp:revision>2</cp:revision>
  <dcterms:created xsi:type="dcterms:W3CDTF">2014-03-13T08:53:00Z</dcterms:created>
  <dcterms:modified xsi:type="dcterms:W3CDTF">2014-03-13T08:53:00Z</dcterms:modified>
</cp:coreProperties>
</file>