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E1" w:rsidRPr="00B4057F" w:rsidRDefault="00A24DE1" w:rsidP="004C05E3">
      <w:pPr>
        <w:spacing w:line="360" w:lineRule="auto"/>
        <w:jc w:val="left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 Нитросоединения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4C05E3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outlineLvl w:val="0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Способы получения нитросоединений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4C05E3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outlineLvl w:val="0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Реакции нитросоединений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4C05E3">
      <w:pPr>
        <w:numPr>
          <w:ilvl w:val="2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outlineLvl w:val="0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Таутомерия алифатических нитросоединений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4C05E3">
      <w:pPr>
        <w:numPr>
          <w:ilvl w:val="2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outlineLvl w:val="0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Конденсация алифатических нитросоединений с альдегидами и кетонами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4C05E3">
      <w:pPr>
        <w:numPr>
          <w:ilvl w:val="2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outlineLvl w:val="0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Восстановление нитросоединений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4C05E3" w:rsidP="00B4057F">
      <w:pPr>
        <w:spacing w:line="360" w:lineRule="auto"/>
        <w:ind w:firstLine="709"/>
        <w:outlineLvl w:val="0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A24DE1" w:rsidRPr="00B4057F">
        <w:rPr>
          <w:b/>
          <w:kern w:val="0"/>
          <w:sz w:val="28"/>
          <w:szCs w:val="28"/>
          <w:lang w:val="ru-RU"/>
        </w:rPr>
        <w:t>1. НИТРОСОЕДИНЕНИЯ</w:t>
      </w:r>
    </w:p>
    <w:p w:rsidR="00A24DE1" w:rsidRPr="00B4057F" w:rsidRDefault="00A24DE1" w:rsidP="00B4057F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Нитросоедингениями называют производные углеводородов, в которых один или несколько атомов водорода замещены на нитрогруппу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-NO</w:t>
      </w:r>
      <w:r w:rsidRPr="00B4057F">
        <w:rPr>
          <w:kern w:val="0"/>
          <w:sz w:val="28"/>
          <w:szCs w:val="28"/>
          <w:vertAlign w:val="subscript"/>
          <w:lang w:val="ru-RU"/>
        </w:rPr>
        <w:t>2</w:t>
      </w:r>
      <w:r w:rsidRPr="00B4057F">
        <w:rPr>
          <w:kern w:val="0"/>
          <w:sz w:val="28"/>
          <w:szCs w:val="28"/>
          <w:lang w:val="ru-RU"/>
        </w:rPr>
        <w:t>. В зависимости от углеводородного радикала, к которому присоединена нитрогруппа, нитросоединения делятся на ароматические и алифатические. Алифатические соединения различают как первичные 1о, вторичные 2 о и третичные 3о,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зависимости от того к 1 о, 2 о или 3о атому углерода присоединена нитрогруппа.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Нитрогруппу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–NO2 не следует путать с нитритной группой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-ONO. Нитрогруппа имеет следующее строение: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48pt" fillcolor="window">
            <v:imagedata r:id="rId8" o:title=""/>
          </v:shape>
        </w:pic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Наличие полного положительного заряда на атоме азота обусловливает наличие у нее сильного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-I-эффекта. Наряду с сильным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-I-эффектом нитрогруппа обладает сильным -М-эффектом.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Упр. 1. Рассмотрите строение нитрогруппы и ее влияние на направление, и скорость реакции электрофильного замещения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ароматическом ядре.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1.1. Способы получения нитросоединений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Практически все способы получения нитросоединений были уже рассмотрены в предыдущих главах. Ароматические нитросоединения получают,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как правило,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прямым нитрованием аренов и ароматических гетероциклических соединений. Нитроциклогексан в промышленных условиях получают нитрованием циклогексана: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6" type="#_x0000_t75" style="width:213.75pt;height:41.25pt">
            <v:imagedata r:id="rId9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Таким же путем получают и нитрометан, однако в лабораторных условиях его получают из хлоруксусной кислоты в результате реакций (2-5). Ключевой стадией из них является реакция (3), проходящая по механизму SN2. 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7" type="#_x0000_t75" style="width:343.5pt;height:24.75pt">
            <v:imagedata r:id="rId10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(2)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Хлоруксусная кислота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Хлорацетат натрия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8" type="#_x0000_t75" style="width:307.5pt;height:24.75pt">
            <v:imagedata r:id="rId11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(3)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9" type="#_x0000_t75" style="width:304.5pt;height:24.75pt">
            <v:imagedata r:id="rId12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(4)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Нитроуксусная кислота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0" type="#_x0000_t75" style="width:236.25pt;height:25.5pt">
            <v:imagedata r:id="rId13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(5)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Нитрометан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1.2. Реакции нитросоединений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1.2.1. Таутомерия алифатических нитросоединений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Вследствие сильных электроноакцепторных свойств нитрогруппы, </w:t>
      </w:r>
      <w:r w:rsidRPr="00B4057F">
        <w:rPr>
          <w:kern w:val="0"/>
          <w:sz w:val="28"/>
          <w:szCs w:val="28"/>
          <w:lang w:val="ru-RU"/>
        </w:rPr>
        <w:sym w:font="Symbol" w:char="F061"/>
      </w:r>
      <w:r w:rsidRPr="00B4057F">
        <w:rPr>
          <w:kern w:val="0"/>
          <w:sz w:val="28"/>
          <w:szCs w:val="28"/>
          <w:lang w:val="ru-RU"/>
        </w:rPr>
        <w:t>-атомы водорода обладают повышенной подвижностью и поэтому первичные и вторичные нитросоединения являются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С-Н-кислотами. Так, нитрометан является довольно сильной кислотой (pKa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10,2) и в щелочной среде легко превращается в резонансностабилизированный анион: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E029BE">
        <w:rPr>
          <w:kern w:val="0"/>
          <w:sz w:val="28"/>
          <w:szCs w:val="28"/>
          <w:lang w:val="ru-RU"/>
        </w:rPr>
        <w:pict>
          <v:shape id="_x0000_i1031" type="#_x0000_t75" style="width:413.25pt;height:58.5pt">
            <v:imagedata r:id="rId14" o:title=""/>
          </v:shape>
        </w:pict>
      </w:r>
      <w:r w:rsidR="00A24DE1" w:rsidRPr="00B4057F">
        <w:rPr>
          <w:kern w:val="0"/>
          <w:sz w:val="28"/>
          <w:szCs w:val="28"/>
          <w:lang w:val="ru-RU"/>
        </w:rPr>
        <w:t>(6)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Нитрометан pKa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10,2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Резонансностабилизированный анион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Упр.2. Напишите реакции (а) нитрометана и (б) нитроциклогексана с водным раствором NaOH.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1.2.2. Конденсация алифатических нитросоединений с альдегидами и кетонами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Нитрогруппа может быть введена в алифатические соединения альдольной реакцией между анионом нитроалкана и альдегидом или кетоном. В нитроалканах </w:t>
      </w:r>
      <w:r w:rsidRPr="00B4057F">
        <w:rPr>
          <w:kern w:val="0"/>
          <w:sz w:val="28"/>
          <w:szCs w:val="28"/>
          <w:lang w:val="ru-RU"/>
        </w:rPr>
        <w:sym w:font="Symbol" w:char="F061"/>
      </w:r>
      <w:r w:rsidRPr="00B4057F">
        <w:rPr>
          <w:kern w:val="0"/>
          <w:sz w:val="28"/>
          <w:szCs w:val="28"/>
          <w:lang w:val="ru-RU"/>
        </w:rPr>
        <w:t xml:space="preserve">-атомы водорода даже более подвижны, чем в альдегидах и кетонах и поэтому они могут вступать с альдегидами и кетонами в реакции присоединения и конденсации предоставляя свои </w:t>
      </w:r>
      <w:r w:rsidRPr="00B4057F">
        <w:rPr>
          <w:kern w:val="0"/>
          <w:sz w:val="28"/>
          <w:szCs w:val="28"/>
          <w:lang w:val="ru-RU"/>
        </w:rPr>
        <w:sym w:font="Symbol" w:char="F061"/>
      </w:r>
      <w:r w:rsidRPr="00B4057F">
        <w:rPr>
          <w:kern w:val="0"/>
          <w:sz w:val="28"/>
          <w:szCs w:val="28"/>
          <w:lang w:val="ru-RU"/>
        </w:rPr>
        <w:t>-атомы водорода. С алифатическими альдегидами обычно проходят реакции присоединения, а с ароматическими – исключительно конденсации.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Так, нитрометан присоедняется к циклогексанону,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2" type="#_x0000_t75" style="width:299.25pt;height:60.75pt">
            <v:imagedata r:id="rId15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(7)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1-Нитрометилциклогексанол</w:t>
      </w:r>
      <w:r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но конденсируется с бензальдегидом,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3" type="#_x0000_t75" style="width:312pt;height:48pt">
            <v:imagedata r:id="rId16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(8)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 реакции присоединения с формальдегидом участвуют все три атома водорода нитрометана и образуется 2-гидроксиметил-2-нитро-1,3-динитропропан или триметилолнитрометан.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4" type="#_x0000_t75" style="width:291.75pt;height:42.75pt">
            <v:imagedata r:id="rId17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(9)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Конденсацией нитрометана с гексаметилентетрамином мы получили 7-нитро-1,3,5-триазаадамантан: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5" type="#_x0000_t75" style="width:268.5pt;height:78.75pt">
            <v:imagedata r:id="rId18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(10)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Упр. 3. Напишите реакции формальдегида (а) с нитрометаном и (б) с нитроциклогексаном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щелочной среде.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1.2.3. Восстановление нитросоединений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Нитрогруппу восстанавливают в аминогруппу различными восстановителями (11.3.3). Гидрированием нитробензола под давлением в присутствии никеля Ренея в промышленных условиях получают анилин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6" type="#_x0000_t75" style="width:295.5pt;height:60.75pt">
            <v:imagedata r:id="rId19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 xml:space="preserve">(11) (11 32)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Анилин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 лабораторных условиях вместо водорода можно использовать гидразин, разлагающийся в присутствии никеля Ренея с выделением водорода.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7" type="#_x0000_t75" style="width:201.75pt;height:79.5pt">
            <v:imagedata r:id="rId20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(12)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7-нитро-1,3,5-триазаадамантан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7-амино-1,3,5-триазаадамантан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Нитросоединения восстанавливают металлами в кислой среде с последующим подщелачиванием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8" type="#_x0000_t75" style="width:281.25pt;height:54.75pt">
            <v:imagedata r:id="rId21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(13) (11 33)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 зависимости от рН среды и используемого восстановителя могут быть получены различные продукты. В нейтральной и щелочной среде активность обычных восстанавливающих агентов по отношению к нитросоединениям меньше, чем в кислой среде. Характерным примером может служить восстановление нитробензола цинком. В избытке соляной кислоты цинк восстанавливает нитробензол в анилин,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в то время как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буферном растворе аммонийхлорида - в фенилгидроксиламин: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9" type="#_x0000_t75" style="width:246.75pt;height:54.75pt">
            <v:imagedata r:id="rId22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(14)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 кислой среде арилгидроксиламины подвергаются перегруппировке: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0" type="#_x0000_t75" style="width:282.75pt;height:60pt">
            <v:imagedata r:id="rId23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(15)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п-Аминофенол используется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качестве проявителя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фотографии. Фенилгидроксиламин далее может быть окислен до нитрозобензола: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1" type="#_x0000_t75" style="width:262.5pt;height:60pt">
            <v:imagedata r:id="rId24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(16)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Нитрозобензол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Восстановлением нитробензола хлоридом олова (II) получают азобензол,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а цинком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щелочной среде – гидразобензол.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2" type="#_x0000_t75" style="width:323.25pt;height:54pt">
            <v:imagedata r:id="rId25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(17)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3" type="#_x0000_t75" style="width:295.5pt;height:65.25pt">
            <v:imagedata r:id="rId26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(18)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Обработкой нитробензола раствором щелочи в метаноле получают азоксибензол, при этом метанол окисляется в муравьиную кислоту. 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4" type="#_x0000_t75" style="width:324pt;height:60.75pt">
            <v:imagedata r:id="rId27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(19)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Известны методы неполного восстановления и нитроалканов. На этом основан один из промышленных методов получения капрона. Нитрованием циклогексана получают нитроциклогексан,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который восстановлением переводят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оксим циклогексанона и далее с помощью перегруппировки Бекмана - 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капролактам и полиамид - исходное вещество для приготовления волокна - капрона: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5" type="#_x0000_t75" style="width:414pt;height:121.5pt">
            <v:imagedata r:id="rId28" o:title=""/>
          </v:shape>
        </w:pic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Восстановление нитрогруппы продуктов альдольного присоединения (7) является удобным способом получения </w:t>
      </w:r>
      <w:r w:rsidRPr="00B4057F">
        <w:rPr>
          <w:kern w:val="0"/>
          <w:sz w:val="28"/>
          <w:szCs w:val="28"/>
          <w:lang w:val="ru-RU"/>
        </w:rPr>
        <w:sym w:font="Symbol" w:char="F062"/>
      </w:r>
      <w:r w:rsidRPr="00B4057F">
        <w:rPr>
          <w:kern w:val="0"/>
          <w:sz w:val="28"/>
          <w:szCs w:val="28"/>
          <w:lang w:val="ru-RU"/>
        </w:rPr>
        <w:t>-аминоспиртов.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E029BE">
        <w:rPr>
          <w:kern w:val="0"/>
          <w:sz w:val="28"/>
          <w:szCs w:val="28"/>
          <w:lang w:val="ru-RU"/>
        </w:rPr>
        <w:pict>
          <v:shape id="_x0000_i1046" type="#_x0000_t75" style="width:255.75pt;height:60.75pt">
            <v:imagedata r:id="rId29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(20)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1-Нитрометилциклогексанол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1-Аминометилциклогексанол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Использование в качестве восстановителя сероводорода позволяет восстанавливать одну из нитрогрупп в динитроаренах: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7" type="#_x0000_t75" style="width:311.25pt;height:61.5pt">
            <v:imagedata r:id="rId30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(11 34)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м-Динитробензол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м-Нитроанилин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8" type="#_x0000_t75" style="width:311.25pt;height:72.75pt">
            <v:imagedata r:id="rId31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(21)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2,4-Динитроанилин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4-Нитро-1,2-диаминобензол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Упр.4. Напишите реакции восстановления (а) м-динитробензола оловом в соляной кислоте, (б) м-динитробензола сероводородом, (в) п-нитротолуола цинком в буферном растворе хлорида аммония.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Упр.5. Завершите реакции: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 xml:space="preserve">(а) </w:t>
      </w:r>
      <w:r w:rsidR="00E029BE">
        <w:rPr>
          <w:kern w:val="0"/>
          <w:sz w:val="28"/>
          <w:szCs w:val="28"/>
          <w:lang w:val="ru-RU"/>
        </w:rPr>
        <w:pict>
          <v:shape id="_x0000_i1049" type="#_x0000_t75" style="width:144.75pt;height:75pt">
            <v:imagedata r:id="rId32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 xml:space="preserve">(б) </w:t>
      </w:r>
      <w:r w:rsidR="00E029BE">
        <w:rPr>
          <w:kern w:val="0"/>
          <w:sz w:val="28"/>
          <w:szCs w:val="28"/>
          <w:lang w:val="ru-RU"/>
        </w:rPr>
        <w:pict>
          <v:shape id="_x0000_i1050" type="#_x0000_t75" style="width:153.75pt;height:75pt">
            <v:imagedata r:id="rId33" o:title=""/>
          </v:shape>
        </w:pict>
      </w:r>
    </w:p>
    <w:p w:rsidR="00A24DE1" w:rsidRPr="00B4057F" w:rsidRDefault="004C05E3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A24DE1" w:rsidRPr="00B4057F">
        <w:rPr>
          <w:kern w:val="0"/>
          <w:sz w:val="28"/>
          <w:szCs w:val="28"/>
          <w:lang w:val="ru-RU"/>
        </w:rPr>
        <w:t>2. Амины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По систематической номенклатуре амины называют путем добавления приставки амин к названию углеводорода. По рациоальной номенклатуре их рассматривают как алкил или ариламины.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1" type="#_x0000_t75" style="width:51.75pt;height:24pt" fillcolor="window">
            <v:imagedata r:id="rId34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2" type="#_x0000_t75" style="width:72.75pt;height:24pt" fillcolor="window">
            <v:imagedata r:id="rId35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3" type="#_x0000_t75" style="width:89.25pt;height:24pt" fillcolor="window">
            <v:imagedata r:id="rId36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4" type="#_x0000_t75" style="width:80.25pt;height:24pt" fillcolor="window">
            <v:imagedata r:id="rId37" o:title=""/>
          </v:shape>
        </w:pic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Метанамин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Этанамин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N-Метилэтанамин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N-Этилэтанамин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(метиламин)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(этиламин)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(метилэтиламин)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(диэтиламин)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5" type="#_x0000_t75" style="width:1in;height:24pt" fillcolor="window">
            <v:imagedata r:id="rId38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6" type="#_x0000_t75" style="width:90pt;height:24pt" fillcolor="window">
            <v:imagedata r:id="rId39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7" type="#_x0000_t75" style="width:107.25pt;height:24pt" fillcolor="window">
            <v:imagedata r:id="rId40" o:title=""/>
          </v:shape>
        </w:pic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N,N-Диэтилэтанамин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2-Аминоэтанол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3-Аминопропановая</w:t>
      </w:r>
      <w:r w:rsidR="00B4057F"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триэтиламин)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(этаноламин)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кислота</w:t>
      </w:r>
    </w:p>
    <w:p w:rsidR="00A24DE1" w:rsidRPr="00B4057F" w:rsidRDefault="00E029BE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8" type="#_x0000_t75" style="width:43.5pt;height:75.75pt" fillcolor="window">
            <v:imagedata r:id="rId41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9" type="#_x0000_t75" style="width:43.5pt;height:75.75pt" fillcolor="window">
            <v:imagedata r:id="rId42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60" type="#_x0000_t75" style="width:60pt;height:75.75pt" fillcolor="window">
            <v:imagedata r:id="rId43" o:title=""/>
          </v:shape>
        </w:pict>
      </w:r>
      <w:r w:rsidR="00B4057F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61" type="#_x0000_t75" style="width:78pt;height:75.75pt" fillcolor="window">
            <v:imagedata r:id="rId44" o:title=""/>
          </v:shape>
        </w:pic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Циклогексанамин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Бензоламин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N-Метилбензоламин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2-Метилбензоламин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(циклогексиламин)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(анилин)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(N-метиланилин)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(о-толуидин)</w:t>
      </w:r>
    </w:p>
    <w:p w:rsidR="00A24DE1" w:rsidRPr="00B4057F" w:rsidRDefault="00A24DE1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B4057F">
        <w:rPr>
          <w:kern w:val="0"/>
          <w:sz w:val="28"/>
          <w:szCs w:val="28"/>
          <w:lang w:val="ru-RU"/>
        </w:rPr>
        <w:t>Гетероциклические амиы называют по соответствующему углеводороду вставляя приставку аза-, диаза- или триаза-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для обозачения количества атомов</w:t>
      </w:r>
      <w:r w:rsidR="00B4057F">
        <w:rPr>
          <w:kern w:val="0"/>
          <w:sz w:val="28"/>
          <w:szCs w:val="28"/>
          <w:lang w:val="ru-RU"/>
        </w:rPr>
        <w:t xml:space="preserve"> </w:t>
      </w:r>
      <w:r w:rsidRPr="00B4057F">
        <w:rPr>
          <w:kern w:val="0"/>
          <w:sz w:val="28"/>
          <w:szCs w:val="28"/>
          <w:lang w:val="ru-RU"/>
        </w:rPr>
        <w:t>азота.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E029BE">
        <w:rPr>
          <w:kern w:val="0"/>
          <w:sz w:val="28"/>
          <w:szCs w:val="28"/>
          <w:lang w:val="ru-RU"/>
        </w:rPr>
        <w:pict>
          <v:shape id="_x0000_i1062" type="#_x0000_t75" style="width:47.25pt;height:69.75pt">
            <v:imagedata r:id="rId45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E029BE">
        <w:rPr>
          <w:kern w:val="0"/>
          <w:sz w:val="28"/>
          <w:szCs w:val="28"/>
          <w:lang w:val="ru-RU"/>
        </w:rPr>
        <w:pict>
          <v:shape id="_x0000_i1063" type="#_x0000_t75" style="width:48.75pt;height:69.75pt">
            <v:imagedata r:id="rId46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E029BE">
        <w:rPr>
          <w:kern w:val="0"/>
          <w:sz w:val="28"/>
          <w:szCs w:val="28"/>
          <w:lang w:val="ru-RU"/>
        </w:rPr>
        <w:pict>
          <v:shape id="_x0000_i1064" type="#_x0000_t75" style="width:47.25pt;height:73.5pt">
            <v:imagedata r:id="rId47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1-Азациклопета-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1,2-Диазациклопета-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1,3-Диазациклопета-</w:t>
      </w:r>
    </w:p>
    <w:p w:rsidR="00A24DE1" w:rsidRPr="00B4057F" w:rsidRDefault="00B4057F" w:rsidP="00B4057F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2,4-диен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2,4-диен</w:t>
      </w:r>
      <w:r>
        <w:rPr>
          <w:kern w:val="0"/>
          <w:sz w:val="28"/>
          <w:szCs w:val="28"/>
          <w:lang w:val="ru-RU"/>
        </w:rPr>
        <w:t xml:space="preserve"> </w:t>
      </w:r>
      <w:r w:rsidR="00A24DE1" w:rsidRPr="00B4057F">
        <w:rPr>
          <w:kern w:val="0"/>
          <w:sz w:val="28"/>
          <w:szCs w:val="28"/>
          <w:lang w:val="ru-RU"/>
        </w:rPr>
        <w:t>2,4-диен</w:t>
      </w:r>
      <w:bookmarkStart w:id="0" w:name="_GoBack"/>
      <w:bookmarkEnd w:id="0"/>
    </w:p>
    <w:sectPr w:rsidR="00A24DE1" w:rsidRPr="00B4057F" w:rsidSect="00B4057F">
      <w:headerReference w:type="even" r:id="rId48"/>
      <w:headerReference w:type="default" r:id="rId49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48" w:rsidRDefault="00744C4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744C48" w:rsidRDefault="00744C4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48" w:rsidRDefault="00744C4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744C48" w:rsidRDefault="00744C4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B780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FC66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540F7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9425C"/>
    <w:multiLevelType w:val="hybridMultilevel"/>
    <w:tmpl w:val="11541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10B91"/>
    <w:multiLevelType w:val="multilevel"/>
    <w:tmpl w:val="C0D67E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cs="Times New Roman" w:hint="default"/>
      </w:rPr>
    </w:lvl>
  </w:abstractNum>
  <w:abstractNum w:abstractNumId="8">
    <w:nsid w:val="18FB7EFA"/>
    <w:multiLevelType w:val="hybridMultilevel"/>
    <w:tmpl w:val="9B8CE4C0"/>
    <w:lvl w:ilvl="0" w:tplc="21F6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C415E7"/>
    <w:multiLevelType w:val="hybridMultilevel"/>
    <w:tmpl w:val="D79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601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4329C"/>
    <w:multiLevelType w:val="hybridMultilevel"/>
    <w:tmpl w:val="F7A4D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2A74BE"/>
    <w:multiLevelType w:val="hybridMultilevel"/>
    <w:tmpl w:val="42286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5C447A"/>
    <w:multiLevelType w:val="hybridMultilevel"/>
    <w:tmpl w:val="7ACEA5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B015B79"/>
    <w:multiLevelType w:val="multilevel"/>
    <w:tmpl w:val="CF2AF5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FA0142B"/>
    <w:multiLevelType w:val="hybridMultilevel"/>
    <w:tmpl w:val="563A4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FA2FDF"/>
    <w:multiLevelType w:val="multilevel"/>
    <w:tmpl w:val="75D050BA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7">
    <w:nsid w:val="4E393679"/>
    <w:multiLevelType w:val="multilevel"/>
    <w:tmpl w:val="DB0E4EE2"/>
    <w:lvl w:ilvl="0">
      <w:start w:val="1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1"/>
        </w:tabs>
        <w:ind w:left="961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7"/>
        </w:tabs>
        <w:ind w:left="1187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cs="Times New Roman" w:hint="default"/>
      </w:rPr>
    </w:lvl>
  </w:abstractNum>
  <w:abstractNum w:abstractNumId="18">
    <w:nsid w:val="62470A00"/>
    <w:multiLevelType w:val="hybridMultilevel"/>
    <w:tmpl w:val="12A21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51254C"/>
    <w:multiLevelType w:val="hybridMultilevel"/>
    <w:tmpl w:val="A522BA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74457"/>
    <w:multiLevelType w:val="hybridMultilevel"/>
    <w:tmpl w:val="1E4A49C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6B7571"/>
    <w:multiLevelType w:val="hybridMultilevel"/>
    <w:tmpl w:val="493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5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9"/>
  </w:num>
  <w:num w:numId="15">
    <w:abstractNumId w:val="12"/>
  </w:num>
  <w:num w:numId="16">
    <w:abstractNumId w:val="21"/>
  </w:num>
  <w:num w:numId="17">
    <w:abstractNumId w:val="14"/>
  </w:num>
  <w:num w:numId="18">
    <w:abstractNumId w:val="11"/>
  </w:num>
  <w:num w:numId="19">
    <w:abstractNumId w:val="8"/>
  </w:num>
  <w:num w:numId="20">
    <w:abstractNumId w:val="15"/>
  </w:num>
  <w:num w:numId="21">
    <w:abstractNumId w:val="17"/>
  </w:num>
  <w:num w:numId="22">
    <w:abstractNumId w:val="7"/>
  </w:num>
  <w:num w:numId="23">
    <w:abstractNumId w:val="19"/>
  </w:num>
  <w:num w:numId="24">
    <w:abstractNumId w:val="20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107B"/>
    <w:rsid w:val="000430AD"/>
    <w:rsid w:val="00045A39"/>
    <w:rsid w:val="00047733"/>
    <w:rsid w:val="00063173"/>
    <w:rsid w:val="00063F12"/>
    <w:rsid w:val="0006645A"/>
    <w:rsid w:val="0006703B"/>
    <w:rsid w:val="00080121"/>
    <w:rsid w:val="000808B0"/>
    <w:rsid w:val="0008191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A60A4"/>
    <w:rsid w:val="001B1FBC"/>
    <w:rsid w:val="001B7E20"/>
    <w:rsid w:val="001C4A42"/>
    <w:rsid w:val="001F570E"/>
    <w:rsid w:val="00200292"/>
    <w:rsid w:val="002019D7"/>
    <w:rsid w:val="002031D1"/>
    <w:rsid w:val="002123B0"/>
    <w:rsid w:val="00223CF8"/>
    <w:rsid w:val="00272ABA"/>
    <w:rsid w:val="002857E5"/>
    <w:rsid w:val="0029262A"/>
    <w:rsid w:val="002966B7"/>
    <w:rsid w:val="00297E87"/>
    <w:rsid w:val="002A7BCF"/>
    <w:rsid w:val="002A7E80"/>
    <w:rsid w:val="002B0A78"/>
    <w:rsid w:val="002B3F13"/>
    <w:rsid w:val="002C0615"/>
    <w:rsid w:val="002C273E"/>
    <w:rsid w:val="002E7938"/>
    <w:rsid w:val="002F3A40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D42E8"/>
    <w:rsid w:val="003D4569"/>
    <w:rsid w:val="003F1CDB"/>
    <w:rsid w:val="003F44BA"/>
    <w:rsid w:val="0040734C"/>
    <w:rsid w:val="004165EF"/>
    <w:rsid w:val="00423E68"/>
    <w:rsid w:val="00432CAA"/>
    <w:rsid w:val="0043609C"/>
    <w:rsid w:val="00445E0D"/>
    <w:rsid w:val="00465321"/>
    <w:rsid w:val="00477782"/>
    <w:rsid w:val="00483716"/>
    <w:rsid w:val="0048724B"/>
    <w:rsid w:val="004931FD"/>
    <w:rsid w:val="00494844"/>
    <w:rsid w:val="004B3993"/>
    <w:rsid w:val="004C05E3"/>
    <w:rsid w:val="004C5992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74655"/>
    <w:rsid w:val="005875F6"/>
    <w:rsid w:val="005A49E8"/>
    <w:rsid w:val="005B13BA"/>
    <w:rsid w:val="005C21D7"/>
    <w:rsid w:val="005C537D"/>
    <w:rsid w:val="005D1D30"/>
    <w:rsid w:val="005D504D"/>
    <w:rsid w:val="005E1EA0"/>
    <w:rsid w:val="005F1D9C"/>
    <w:rsid w:val="005F3924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E539C"/>
    <w:rsid w:val="006E5A3C"/>
    <w:rsid w:val="006E6572"/>
    <w:rsid w:val="00713B6B"/>
    <w:rsid w:val="00742E20"/>
    <w:rsid w:val="00744C48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814"/>
    <w:rsid w:val="007B6B55"/>
    <w:rsid w:val="007B7942"/>
    <w:rsid w:val="007C111F"/>
    <w:rsid w:val="007C504E"/>
    <w:rsid w:val="007C7F31"/>
    <w:rsid w:val="007E4EB7"/>
    <w:rsid w:val="007F3524"/>
    <w:rsid w:val="00802506"/>
    <w:rsid w:val="00805EC9"/>
    <w:rsid w:val="00806A46"/>
    <w:rsid w:val="008130C2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041B"/>
    <w:rsid w:val="008B243E"/>
    <w:rsid w:val="008B72CA"/>
    <w:rsid w:val="008C0C2F"/>
    <w:rsid w:val="008C0EF9"/>
    <w:rsid w:val="008E159F"/>
    <w:rsid w:val="008E491C"/>
    <w:rsid w:val="008F2FCC"/>
    <w:rsid w:val="008F5ADE"/>
    <w:rsid w:val="00916C36"/>
    <w:rsid w:val="00921763"/>
    <w:rsid w:val="00926EA2"/>
    <w:rsid w:val="009445DF"/>
    <w:rsid w:val="00950875"/>
    <w:rsid w:val="00955DD6"/>
    <w:rsid w:val="0096586F"/>
    <w:rsid w:val="009715F6"/>
    <w:rsid w:val="00974526"/>
    <w:rsid w:val="0098011E"/>
    <w:rsid w:val="00990589"/>
    <w:rsid w:val="009A663C"/>
    <w:rsid w:val="009C19C6"/>
    <w:rsid w:val="009C20AA"/>
    <w:rsid w:val="009D0CE6"/>
    <w:rsid w:val="009D1DB5"/>
    <w:rsid w:val="009E7BD3"/>
    <w:rsid w:val="009F0FF0"/>
    <w:rsid w:val="009F396F"/>
    <w:rsid w:val="00A24DE1"/>
    <w:rsid w:val="00A259B0"/>
    <w:rsid w:val="00A31478"/>
    <w:rsid w:val="00A37CE1"/>
    <w:rsid w:val="00A56092"/>
    <w:rsid w:val="00A6163C"/>
    <w:rsid w:val="00A67390"/>
    <w:rsid w:val="00A705B5"/>
    <w:rsid w:val="00A7165C"/>
    <w:rsid w:val="00A73277"/>
    <w:rsid w:val="00A83060"/>
    <w:rsid w:val="00AC41E2"/>
    <w:rsid w:val="00AD175A"/>
    <w:rsid w:val="00AD2FAB"/>
    <w:rsid w:val="00AF02AC"/>
    <w:rsid w:val="00AF58D7"/>
    <w:rsid w:val="00B0604A"/>
    <w:rsid w:val="00B10341"/>
    <w:rsid w:val="00B1790C"/>
    <w:rsid w:val="00B3597D"/>
    <w:rsid w:val="00B4057F"/>
    <w:rsid w:val="00B40F96"/>
    <w:rsid w:val="00B56674"/>
    <w:rsid w:val="00B60624"/>
    <w:rsid w:val="00B60B8E"/>
    <w:rsid w:val="00B63088"/>
    <w:rsid w:val="00B8335C"/>
    <w:rsid w:val="00B8785C"/>
    <w:rsid w:val="00B97A1A"/>
    <w:rsid w:val="00BA1C64"/>
    <w:rsid w:val="00BB2A14"/>
    <w:rsid w:val="00BB3102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95E9F"/>
    <w:rsid w:val="00C97505"/>
    <w:rsid w:val="00CD1ECD"/>
    <w:rsid w:val="00CD2132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97896"/>
    <w:rsid w:val="00DA05DC"/>
    <w:rsid w:val="00DC1001"/>
    <w:rsid w:val="00DE125F"/>
    <w:rsid w:val="00DF5DC1"/>
    <w:rsid w:val="00E029BE"/>
    <w:rsid w:val="00E04AE1"/>
    <w:rsid w:val="00E137ED"/>
    <w:rsid w:val="00E3295E"/>
    <w:rsid w:val="00E34FE6"/>
    <w:rsid w:val="00E46835"/>
    <w:rsid w:val="00E643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20D15"/>
    <w:rsid w:val="00F25A22"/>
    <w:rsid w:val="00F32DEB"/>
    <w:rsid w:val="00F41635"/>
    <w:rsid w:val="00F47F21"/>
    <w:rsid w:val="00F51E85"/>
    <w:rsid w:val="00F57A77"/>
    <w:rsid w:val="00F645BA"/>
    <w:rsid w:val="00F7126B"/>
    <w:rsid w:val="00F71F77"/>
    <w:rsid w:val="00F8268A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FCB73221-F26D-466B-BB47-8125543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"/>
    <w:next w:val="a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"/>
    <w:next w:val="a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"/>
    <w:next w:val="a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"/>
    <w:next w:val="a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3">
    <w:name w:val="Table Grid"/>
    <w:basedOn w:val="a1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"/>
    <w:next w:val="a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"/>
    <w:next w:val="a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"/>
    <w:next w:val="a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"/>
    <w:next w:val="a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"/>
    <w:next w:val="a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"/>
    <w:next w:val="a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"/>
    <w:next w:val="a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"/>
    <w:next w:val="a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"/>
    <w:next w:val="a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"/>
    <w:next w:val="a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"/>
    <w:next w:val="a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"/>
    <w:next w:val="a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2">
    <w:name w:val="Основной текс"/>
    <w:basedOn w:val="a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3">
    <w:name w:val="Title"/>
    <w:basedOn w:val="a"/>
    <w:link w:val="af4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4">
    <w:name w:val="Название Знак"/>
    <w:link w:val="af3"/>
    <w:uiPriority w:val="10"/>
    <w:locked/>
    <w:rsid w:val="004B3993"/>
    <w:rPr>
      <w:rFonts w:cs="Times New Roman"/>
      <w:b/>
      <w:sz w:val="28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a">
    <w:name w:val="Решение"/>
    <w:basedOn w:val="a"/>
    <w:next w:val="a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">
    <w:name w:val="Рис."/>
    <w:basedOn w:val="a"/>
    <w:next w:val="ad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0">
    <w:name w:val="Формула"/>
    <w:basedOn w:val="a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2">
    <w:name w:val="Balloon Text"/>
    <w:basedOn w:val="a"/>
    <w:link w:val="aff3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4">
    <w:name w:val="Основной шрифт"/>
    <w:rsid w:val="00691942"/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"/>
    <w:next w:val="a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"/>
    <w:next w:val="a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rsid w:val="00780D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A9F6-E2B5-4EE8-A5B7-0059B213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2014-02-24T16:10:00Z</dcterms:created>
  <dcterms:modified xsi:type="dcterms:W3CDTF">2014-02-24T16:10:00Z</dcterms:modified>
</cp:coreProperties>
</file>