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B21ACA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</w:p>
    <w:p w:rsidR="003B3221" w:rsidRPr="002523F3" w:rsidRDefault="00B21ACA" w:rsidP="00B21ACA">
      <w:pPr>
        <w:snapToGrid w:val="0"/>
        <w:spacing w:before="0"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</w:pPr>
      <w:r w:rsidRPr="002523F3"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  <w:t>Положение</w:t>
      </w:r>
      <w:r w:rsidR="003B3221" w:rsidRPr="002523F3">
        <w:rPr>
          <w:rFonts w:ascii="Times New Roman" w:hAnsi="Times New Roman"/>
          <w:b/>
          <w:noProof/>
          <w:color w:val="000000"/>
          <w:sz w:val="28"/>
          <w:szCs w:val="22"/>
          <w:lang w:val="ru-RU"/>
        </w:rPr>
        <w:t xml:space="preserve"> о порядке проведения квалификации поставщиков товаров и услуг</w:t>
      </w:r>
    </w:p>
    <w:p w:rsidR="003C72A8" w:rsidRPr="002523F3" w:rsidRDefault="00B21ACA" w:rsidP="00B21ACA">
      <w:pPr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  <w:t>Содержание</w:t>
      </w:r>
    </w:p>
    <w:p w:rsidR="003C72A8" w:rsidRPr="002523F3" w:rsidRDefault="003C72A8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Термины и определения</w:t>
      </w:r>
    </w:p>
    <w:p w:rsidR="00B21ACA" w:rsidRPr="002523F3" w:rsidRDefault="00E40052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2.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Общие положения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3.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Порядок проведения квалификационного отбора. Инструкции по подготов</w:t>
      </w:r>
      <w:r w:rsidR="00E40052" w:rsidRPr="002523F3">
        <w:rPr>
          <w:rFonts w:ascii="Times New Roman" w:hAnsi="Times New Roman"/>
          <w:noProof/>
          <w:color w:val="000000"/>
          <w:sz w:val="28"/>
          <w:lang w:val="ru-RU"/>
        </w:rPr>
        <w:t>ке квалификационных документов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4.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Требования к Претендентам. Подтверждение соответст</w:t>
      </w:r>
      <w:r w:rsidR="00E40052" w:rsidRPr="002523F3">
        <w:rPr>
          <w:rFonts w:ascii="Times New Roman" w:hAnsi="Times New Roman"/>
          <w:noProof/>
          <w:color w:val="000000"/>
          <w:sz w:val="28"/>
          <w:lang w:val="ru-RU"/>
        </w:rPr>
        <w:t>вия предъявляемым требованиям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5.</w:t>
      </w:r>
      <w:r w:rsidR="00E40052"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Общие требования к документам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6.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Про</w:t>
      </w:r>
      <w:r w:rsidR="00E40052" w:rsidRPr="002523F3">
        <w:rPr>
          <w:rFonts w:ascii="Times New Roman" w:hAnsi="Times New Roman"/>
          <w:noProof/>
          <w:color w:val="000000"/>
          <w:sz w:val="28"/>
          <w:lang w:val="ru-RU"/>
        </w:rPr>
        <w:t>цедура квалификации участника</w:t>
      </w:r>
    </w:p>
    <w:p w:rsidR="00B21ACA" w:rsidRPr="002523F3" w:rsidRDefault="00E40052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1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1.1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Форма письма о предварительной заявки на квалификацию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1.2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Анкета претендента на квалификацию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1.3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ab/>
        <w:t>форма Декларации претендента об отсутствии юридических и правовых ограничений своей деятельности</w:t>
      </w:r>
    </w:p>
    <w:p w:rsidR="00B21ACA" w:rsidRPr="002523F3" w:rsidRDefault="00E40052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2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2.1 - Квалификационная анкета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2.2 справка о перечне и годовых объемах выполнения аналогичных договоров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2.3 Справка о материально-технических ресурсах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2.4 Справка о кадровых ресурсах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2.5 письмо о наличии у претендента связей, носящих характер аффилированности с сотрудниками Общества или Организатора квалификации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Форма 2.6 Справка о судебных разбирательствах</w:t>
      </w:r>
    </w:p>
    <w:p w:rsidR="00B21ACA" w:rsidRPr="002523F3" w:rsidRDefault="00E40052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3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3.1 Юридическо-правовые требования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 Юридические и правовые требования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3.2 Финансово-экономические требования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 Экономические и финансовые требования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2. Основные методики оценки финансово-экономического состояния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3. Критерии оценки производственных возможностей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4. Финансово-экономическая оценка консорциумов и совместных предприятий</w:t>
      </w:r>
    </w:p>
    <w:p w:rsidR="00B21ACA" w:rsidRPr="002523F3" w:rsidRDefault="00B21ACA" w:rsidP="00B21ACA">
      <w:pPr>
        <w:tabs>
          <w:tab w:val="left" w:pos="400"/>
        </w:tabs>
        <w:spacing w:before="0" w:after="0" w:line="360" w:lineRule="auto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Приложение 3.3 Технические требования</w:t>
      </w:r>
    </w:p>
    <w:p w:rsidR="00812496" w:rsidRPr="002523F3" w:rsidRDefault="00812496" w:rsidP="00B21ACA">
      <w:pPr>
        <w:tabs>
          <w:tab w:val="left" w:pos="8647"/>
          <w:tab w:val="right" w:leader="dot" w:pos="9072"/>
          <w:tab w:val="left" w:pos="9508"/>
        </w:tabs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3E7B40" w:rsidRPr="002523F3" w:rsidRDefault="00E40052" w:rsidP="00E40052">
      <w:pPr>
        <w:pStyle w:val="1"/>
        <w:tabs>
          <w:tab w:val="num" w:pos="284"/>
          <w:tab w:val="left" w:pos="1300"/>
        </w:tabs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0" w:name="_Toc236731879"/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br w:type="page"/>
      </w:r>
      <w:r w:rsidR="003E7B40"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Термины и определения</w:t>
      </w:r>
      <w:bookmarkEnd w:id="0"/>
    </w:p>
    <w:p w:rsidR="00E40052" w:rsidRPr="002523F3" w:rsidRDefault="00E40052" w:rsidP="00E40052">
      <w:pPr>
        <w:tabs>
          <w:tab w:val="left" w:pos="1278"/>
        </w:tabs>
        <w:spacing w:before="0" w:after="0" w:line="360" w:lineRule="auto"/>
        <w:ind w:left="720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</w:p>
    <w:p w:rsidR="000B1B38" w:rsidRPr="002523F3" w:rsidRDefault="002C15DC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Положение – </w:t>
      </w:r>
      <w:r w:rsidR="000B1B3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настоящее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Положение о порядке проведения квалификации поставщиков товаров и услуг;</w:t>
      </w:r>
      <w:r w:rsidR="000B1B3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</w:p>
    <w:p w:rsidR="000B1B38" w:rsidRPr="002523F3" w:rsidRDefault="000B1B38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 – любое юридическое лицо, пожелавшее пройти процедуру квалификации в соответствии с Положением;</w:t>
      </w:r>
    </w:p>
    <w:p w:rsidR="000B1B38" w:rsidRPr="002523F3" w:rsidRDefault="000B1B38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Поставщик – любой поставщик товаров/подрядчик работ, услуг;</w:t>
      </w:r>
    </w:p>
    <w:p w:rsidR="000B1B38" w:rsidRPr="002523F3" w:rsidRDefault="003E7B40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Общество</w:t>
      </w:r>
      <w:r w:rsidR="000B1B3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– ОАО «Энел ОГК-5»;</w:t>
      </w:r>
    </w:p>
    <w:p w:rsidR="003E7B40" w:rsidRPr="002523F3" w:rsidRDefault="003E7B40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Организатор квалификации – </w:t>
      </w:r>
      <w:r w:rsidR="000B1B3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Общество или другое юридическое лицо, уполномоченное Обществом на проведение процедуры квалификации Поставщиков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</w:t>
      </w:r>
    </w:p>
    <w:p w:rsidR="000B1B38" w:rsidRPr="002523F3" w:rsidRDefault="000B1B38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Продукция – любые товары, работы, услуги;</w:t>
      </w:r>
    </w:p>
    <w:p w:rsidR="000B1B38" w:rsidRPr="002523F3" w:rsidRDefault="000B1B38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Группа Продукции – определённая номенклатура схожей по своим свойствам, качеству, конструкции и прочим свойствам Продукции;</w:t>
      </w:r>
    </w:p>
    <w:p w:rsidR="002C15DC" w:rsidRPr="002523F3" w:rsidRDefault="002C15DC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Квалификационная документация – комплект документов, описывающих требования Общества к поставщикам Группы Продукции;</w:t>
      </w:r>
    </w:p>
    <w:p w:rsidR="00C776F1" w:rsidRPr="002523F3" w:rsidRDefault="00323E73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Первичная</w:t>
      </w:r>
      <w:r w:rsidR="00C776F1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заявка – комплект документов, подготовленных Претендентом и направленных Организатору квалификации для получения Квалификационной документации;</w:t>
      </w:r>
    </w:p>
    <w:p w:rsidR="002C15DC" w:rsidRPr="002523F3" w:rsidRDefault="002C15DC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Квалификационная заявка – комплект документов, подготовленных Претендентом в соответствии с требованиями Положения и Квалификационной документации и направленных Организатору квалификации с целью прохождения процедуры квалификации и получения статуса «Квалифицированный поставщик Общества»</w:t>
      </w:r>
      <w:r w:rsidR="00DC490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</w:t>
      </w:r>
    </w:p>
    <w:p w:rsidR="00DC4905" w:rsidRPr="002523F3" w:rsidRDefault="00DC4905" w:rsidP="00B21ACA">
      <w:pPr>
        <w:numPr>
          <w:ilvl w:val="1"/>
          <w:numId w:val="11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Квалифицированный поставщик – Претендент, успешно прошедший процедуру квалификации.</w:t>
      </w:r>
    </w:p>
    <w:p w:rsidR="003E7B40" w:rsidRPr="002523F3" w:rsidRDefault="003E7B4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E40052" w:rsidP="00E40052">
      <w:pPr>
        <w:pStyle w:val="1"/>
        <w:tabs>
          <w:tab w:val="num" w:pos="284"/>
          <w:tab w:val="left" w:pos="1200"/>
        </w:tabs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1" w:name="_Toc236731880"/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br w:type="page"/>
      </w:r>
      <w:r w:rsidR="007F210D"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Общие положения</w:t>
      </w:r>
      <w:bookmarkEnd w:id="1"/>
    </w:p>
    <w:p w:rsidR="00E40052" w:rsidRPr="002523F3" w:rsidRDefault="00E40052" w:rsidP="00E40052">
      <w:pPr>
        <w:tabs>
          <w:tab w:val="left" w:pos="1278"/>
        </w:tabs>
        <w:spacing w:before="0" w:after="0" w:line="360" w:lineRule="auto"/>
        <w:ind w:left="1080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</w:p>
    <w:p w:rsidR="003C72A8" w:rsidRPr="002523F3" w:rsidRDefault="003C72A8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Настоящее Положение определяет процедур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у</w:t>
      </w:r>
      <w:r w:rsidR="000B1B3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квалификации 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оставщиков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родукции для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нужд Общества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.</w:t>
      </w:r>
    </w:p>
    <w:p w:rsidR="003C72A8" w:rsidRPr="002523F3" w:rsidRDefault="003C72A8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Квалификация является добровольной процедуро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й, подтверждающей соответствие 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оставщика требованиям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Общества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и применяется в целях повышения качества закупаем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ой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Продукции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,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снижения операционных затрат Общества при проведении закупок, а также в целях получения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наилучш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их коммерческих предложений от 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оставщиков.</w:t>
      </w:r>
    </w:p>
    <w:p w:rsidR="003C72A8" w:rsidRPr="002523F3" w:rsidRDefault="0020187F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Порядок проведения процедуры к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валификации, а также инструкции по подготовке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Квалификационной заявки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, приведены в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статье </w:t>
      </w:r>
      <w:r w:rsidR="001237FB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3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настоящего Положения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. Формы документов, которые необходимо подготовить и подать Организатору квалификации,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приведены в приложениях 1 и приложении 2.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самостоятельно несет все расходы, связанные с подготовкой и подачей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валификационн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ой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2C15D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заявки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, а 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Общество/</w:t>
      </w:r>
      <w:r w:rsidR="003C72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Организатор квалификации по этим расходам не отвечает и не имеет обязательств, независимо от хода и результатов квалификации, за исключением случаев, прямо предусмотренных действующим законодательством Российской Федерации.</w:t>
      </w:r>
    </w:p>
    <w:p w:rsidR="003C72A8" w:rsidRPr="002523F3" w:rsidRDefault="003C72A8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Организатор квалификации обеспечивает разумную конфиденциальность относительно всех полученных от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Претендентов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сведений, в том числе содержащихся в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валификационных заявках. Предоставление этой информации другим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Претендентам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3C72A8" w:rsidRPr="002523F3" w:rsidRDefault="003C72A8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Организатор квалификации вправе отклонить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валификационную заявку, если он установит, что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прямо или косвенно дал, согласился дать или предложил служащему 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Общества/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Организатора квалификации, вознаграждение в любой форме: работу, услугу, какую-либо ценность, в качестве стимула, который может повлият</w:t>
      </w:r>
      <w:r w:rsidR="00C816F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ь на принятие Квалификационной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комиссией решения по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присвоении Претенденту статуса «Квалифицированный поставщик Общества»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.</w:t>
      </w:r>
    </w:p>
    <w:p w:rsidR="003C72A8" w:rsidRPr="002523F3" w:rsidRDefault="003C72A8" w:rsidP="00B21ACA">
      <w:pPr>
        <w:numPr>
          <w:ilvl w:val="1"/>
          <w:numId w:val="26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Организатор квалификации вправе отклонить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Квалификационные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заявки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Претендентов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, заключивших между собой какое-либо соглашение с целью повлиять на результаты процедуры квалификации.</w:t>
      </w:r>
    </w:p>
    <w:p w:rsidR="000501F6" w:rsidRPr="002523F3" w:rsidRDefault="000501F6" w:rsidP="000501F6">
      <w:pPr>
        <w:pStyle w:val="1"/>
        <w:numPr>
          <w:ilvl w:val="0"/>
          <w:numId w:val="0"/>
        </w:numPr>
        <w:tabs>
          <w:tab w:val="left" w:pos="1200"/>
        </w:tabs>
        <w:spacing w:before="0" w:after="0" w:line="360" w:lineRule="auto"/>
        <w:ind w:left="700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2" w:name="_Toc236731881"/>
    </w:p>
    <w:p w:rsidR="0046054A" w:rsidRPr="002523F3" w:rsidRDefault="0046054A" w:rsidP="00E40052">
      <w:pPr>
        <w:pStyle w:val="1"/>
        <w:tabs>
          <w:tab w:val="num" w:pos="284"/>
          <w:tab w:val="left" w:pos="1200"/>
        </w:tabs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Порядок проведения квалификационного отбора. Инструкции по подготовке квалификационных документов</w:t>
      </w:r>
      <w:bookmarkEnd w:id="2"/>
    </w:p>
    <w:p w:rsidR="00AA31D4" w:rsidRPr="002523F3" w:rsidRDefault="00AA31D4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C710BC" w:rsidRPr="002523F3" w:rsidRDefault="00681313" w:rsidP="00B21ACA">
      <w:pPr>
        <w:numPr>
          <w:ilvl w:val="1"/>
          <w:numId w:val="27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Общий порядок проведения квалификационного отбора</w:t>
      </w:r>
    </w:p>
    <w:p w:rsidR="00C710BC" w:rsidRPr="002523F3" w:rsidRDefault="00C710BC" w:rsidP="00B21ACA">
      <w:pPr>
        <w:tabs>
          <w:tab w:val="left" w:pos="1278"/>
        </w:tabs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Квалификация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проводится в следующем порядке: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Публикация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или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адресная рассылка анонса о проведении процедуры квалификации;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По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лучение 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ервичной заявки на квалификацию от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(</w:t>
      </w:r>
      <w:r w:rsidR="00D14D2E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риложение 1);</w:t>
      </w:r>
    </w:p>
    <w:p w:rsidR="00C710BC" w:rsidRPr="002523F3" w:rsidRDefault="008D6965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Проверка П</w:t>
      </w:r>
      <w:r w:rsidR="00C710B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ервичной информации и принятие решения о проведении квалификации данно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го</w:t>
      </w:r>
      <w:r w:rsidR="00C710B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Претендента</w:t>
      </w:r>
      <w:r w:rsidR="00C710BC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, либо отклонение заявки о проведении квалификации;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Предоставление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Претенденту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, успешно прошедшему Первичную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проверку,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Квалификационной документации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D14D2E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(П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риложение 2</w:t>
      </w:r>
      <w:r w:rsidR="00D14D2E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)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и</w:t>
      </w:r>
      <w:r w:rsidR="00D14D2E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Квалификационных требований (П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риложение 3);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Подготовка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Претендентом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Квалификационной заявки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 разъяснение Организатором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документации, если необходимо;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Подача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Претендентом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Квалификационной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заявк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и </w:t>
      </w:r>
      <w:r w:rsidR="003E03E4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её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прием</w:t>
      </w:r>
      <w:r w:rsidR="008D6965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Организатором квалификации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Квалификационная оценка </w:t>
      </w:r>
      <w:r w:rsidR="0020187F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Посещение </w:t>
      </w:r>
      <w:r w:rsidR="00B31C6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производственных мощностей и управленческого аппарата Претендента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экспертной группой Общества (при необходимости);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Принятие решения о </w:t>
      </w:r>
      <w:r w:rsidR="00C776F1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присвоении или отказа в присвоении Претенденту </w:t>
      </w:r>
      <w:r w:rsidR="00C776F1" w:rsidRPr="002523F3">
        <w:rPr>
          <w:rFonts w:ascii="Times New Roman" w:hAnsi="Times New Roman"/>
          <w:noProof/>
          <w:color w:val="000000"/>
          <w:sz w:val="28"/>
          <w:lang w:val="ru-RU"/>
        </w:rPr>
        <w:t>статуса «Квалифицированный поставщик Общества»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;</w:t>
      </w:r>
    </w:p>
    <w:p w:rsidR="00C710BC" w:rsidRPr="002523F3" w:rsidRDefault="00C710BC" w:rsidP="00B21ACA">
      <w:pPr>
        <w:numPr>
          <w:ilvl w:val="0"/>
          <w:numId w:val="24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Уведомление </w:t>
      </w:r>
      <w:r w:rsidR="00B31C6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о результатах процедуры квалификации.</w:t>
      </w:r>
    </w:p>
    <w:p w:rsidR="00C816F8" w:rsidRPr="002523F3" w:rsidRDefault="00C816F8" w:rsidP="00B21ACA">
      <w:pPr>
        <w:numPr>
          <w:ilvl w:val="1"/>
          <w:numId w:val="27"/>
        </w:numPr>
        <w:tabs>
          <w:tab w:val="left" w:pos="1134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Уведомление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о проведении квалификационного отбора. Предоставление документации</w:t>
      </w:r>
      <w:r w:rsidR="00B31C6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.</w:t>
      </w:r>
    </w:p>
    <w:p w:rsidR="00681313" w:rsidRPr="002523F3" w:rsidRDefault="00681313" w:rsidP="00B21ACA">
      <w:pPr>
        <w:tabs>
          <w:tab w:val="left" w:pos="1278"/>
        </w:tabs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Уведомление о проведении процедур</w:t>
      </w:r>
      <w:r w:rsidR="00B31C6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ы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квалификации и комплект документов для оформления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323E7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Первичной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заявки (Приложение 1) публикуются на сайте Общества – www.ogk-5.com, или направляются непосредственно </w:t>
      </w:r>
      <w:r w:rsidR="00B31C6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Претенденту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по электронной почте уполномоченными сотрудниками Общества.</w:t>
      </w:r>
    </w:p>
    <w:p w:rsidR="00681313" w:rsidRPr="002523F3" w:rsidRDefault="00B31C63" w:rsidP="00B21ACA">
      <w:pPr>
        <w:numPr>
          <w:ilvl w:val="1"/>
          <w:numId w:val="27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получает </w:t>
      </w:r>
      <w:r w:rsidR="00C776F1" w:rsidRPr="002523F3">
        <w:rPr>
          <w:rFonts w:ascii="Times New Roman" w:hAnsi="Times New Roman"/>
          <w:noProof/>
          <w:color w:val="000000"/>
          <w:sz w:val="28"/>
          <w:lang w:val="ru-RU"/>
        </w:rPr>
        <w:t>К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валификаци</w:t>
      </w:r>
      <w:r w:rsidR="00C776F1" w:rsidRPr="002523F3">
        <w:rPr>
          <w:rFonts w:ascii="Times New Roman" w:hAnsi="Times New Roman"/>
          <w:noProof/>
          <w:color w:val="000000"/>
          <w:sz w:val="28"/>
          <w:lang w:val="ru-RU"/>
        </w:rPr>
        <w:t>онную документацию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(П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риложение 2)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 Квалификационные требования (Приложение 3)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 электронной почте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от уполномоченных сотрудников Общества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только после проверки Организатором квалификации правильности представленной в 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>Первичной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заявке информации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 уплаты Претендентом невозмещаемой платы за проведение процедуры квалификации в размере ________ рублей по реквизитам, указанным в Квалификационной документации.</w:t>
      </w:r>
    </w:p>
    <w:p w:rsidR="00681313" w:rsidRPr="002523F3" w:rsidRDefault="00681313" w:rsidP="00B21ACA">
      <w:pPr>
        <w:numPr>
          <w:ilvl w:val="1"/>
          <w:numId w:val="27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Любые другие уведомления или документы, не рассматриваются и никакие</w:t>
      </w:r>
      <w:r w:rsidR="00B21ACA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претензии по ним не принимаются.</w:t>
      </w:r>
    </w:p>
    <w:p w:rsidR="000501F6" w:rsidRPr="002523F3" w:rsidRDefault="000501F6" w:rsidP="000501F6">
      <w:pPr>
        <w:pStyle w:val="1"/>
        <w:numPr>
          <w:ilvl w:val="0"/>
          <w:numId w:val="0"/>
        </w:numPr>
        <w:spacing w:before="0" w:after="0" w:line="360" w:lineRule="auto"/>
        <w:ind w:left="4253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3" w:name="_Toc236731882"/>
    </w:p>
    <w:p w:rsidR="0071706C" w:rsidRPr="002523F3" w:rsidRDefault="0071706C" w:rsidP="000501F6">
      <w:pPr>
        <w:pStyle w:val="1"/>
        <w:tabs>
          <w:tab w:val="num" w:pos="284"/>
          <w:tab w:val="left" w:pos="1200"/>
        </w:tabs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 xml:space="preserve">Требования к </w:t>
      </w:r>
      <w:r w:rsidR="00B31C63"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Претендентам</w:t>
      </w:r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. Подтверждение соответствия предъявляемым требованиям</w:t>
      </w:r>
      <w:bookmarkEnd w:id="3"/>
    </w:p>
    <w:p w:rsidR="000501F6" w:rsidRPr="002523F3" w:rsidRDefault="000501F6" w:rsidP="000501F6">
      <w:pPr>
        <w:tabs>
          <w:tab w:val="left" w:pos="1278"/>
        </w:tabs>
        <w:spacing w:before="0" w:after="0" w:line="360" w:lineRule="auto"/>
        <w:ind w:left="1135"/>
        <w:rPr>
          <w:rFonts w:ascii="Times New Roman" w:hAnsi="Times New Roman"/>
          <w:noProof/>
          <w:color w:val="000000"/>
          <w:sz w:val="28"/>
          <w:lang w:val="ru-RU"/>
        </w:rPr>
      </w:pPr>
    </w:p>
    <w:p w:rsidR="00AC40DA" w:rsidRPr="002523F3" w:rsidRDefault="00AC40DA" w:rsidP="00B21ACA">
      <w:pPr>
        <w:numPr>
          <w:ilvl w:val="1"/>
          <w:numId w:val="28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Участвовать в квалификации может любое юридическое лицо. Однако чтобы претендовать на 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присвоение статуса «Квалифицированный поставщик Общества» </w:t>
      </w:r>
      <w:r w:rsidR="00B31C6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должен отвечать следующим требованиям:</w:t>
      </w:r>
    </w:p>
    <w:p w:rsidR="00AC40DA" w:rsidRPr="002523F3" w:rsidRDefault="00B31C63" w:rsidP="00B21ACA">
      <w:pPr>
        <w:numPr>
          <w:ilvl w:val="2"/>
          <w:numId w:val="28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должен обладать необходимыми профессиональными знаниями, иметь ресурсные возможности (финансовые, материально-технические, производственные, трудовые), обладать управленческой компетентностью 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опытом выполнения аналогичных 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>договоров</w:t>
      </w:r>
      <w:r w:rsidR="00D140F8" w:rsidRPr="002523F3">
        <w:rPr>
          <w:rFonts w:ascii="Times New Roman" w:hAnsi="Times New Roman"/>
          <w:noProof/>
          <w:color w:val="000000"/>
          <w:sz w:val="28"/>
          <w:lang w:val="ru-RU"/>
        </w:rPr>
        <w:t>, по квалифицируемой области деятельности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>. Организатор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квалификации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имеет право запросить информацию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у предприятий, 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>в отношении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которых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осуществлял 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>выполнение аналогичных договоров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A51A1E" w:rsidRPr="002523F3" w:rsidRDefault="00B31C63" w:rsidP="00B21ACA">
      <w:pPr>
        <w:numPr>
          <w:ilvl w:val="2"/>
          <w:numId w:val="28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должен обладать гражданской правоспособностью в полном объеме для заклю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чения и исполнения последующих д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>оговоров (должен быть зарегистриро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ван в установленном порядке,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>иметь соответствующие действующие лицензии на выполнение видов деятельности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, являющейся предметом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>оговора);</w:t>
      </w:r>
    </w:p>
    <w:p w:rsidR="00681313" w:rsidRPr="002523F3" w:rsidRDefault="00B31C63" w:rsidP="00B21ACA">
      <w:pPr>
        <w:numPr>
          <w:ilvl w:val="2"/>
          <w:numId w:val="28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не должен являться неплатежеспособным или банкротом, находится в процессе ликвидации, на имущество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в части, существенной для исполнения договора, не должен быть наложен арест, экономическая деятельность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="00AC40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не должна быть приостановлена.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:rsidR="000501F6" w:rsidRPr="002523F3" w:rsidRDefault="000501F6" w:rsidP="000501F6">
      <w:pPr>
        <w:pStyle w:val="1"/>
        <w:numPr>
          <w:ilvl w:val="0"/>
          <w:numId w:val="0"/>
        </w:numPr>
        <w:tabs>
          <w:tab w:val="left" w:pos="1300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4" w:name="_Toc236731883"/>
    </w:p>
    <w:p w:rsidR="004D5D2E" w:rsidRPr="002523F3" w:rsidRDefault="00681313" w:rsidP="000501F6">
      <w:pPr>
        <w:pStyle w:val="1"/>
        <w:tabs>
          <w:tab w:val="num" w:pos="284"/>
          <w:tab w:val="left" w:pos="1300"/>
        </w:tabs>
        <w:spacing w:before="0" w:after="0" w:line="360" w:lineRule="auto"/>
        <w:ind w:left="0" w:firstLine="700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Общие требования к документам</w:t>
      </w:r>
      <w:bookmarkEnd w:id="4"/>
    </w:p>
    <w:p w:rsidR="000501F6" w:rsidRPr="002523F3" w:rsidRDefault="000501F6" w:rsidP="000501F6">
      <w:pPr>
        <w:tabs>
          <w:tab w:val="left" w:pos="1300"/>
        </w:tabs>
        <w:spacing w:before="0" w:after="0" w:line="360" w:lineRule="auto"/>
        <w:ind w:firstLine="700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0973C5" w:rsidP="00B21ACA">
      <w:pPr>
        <w:numPr>
          <w:ilvl w:val="1"/>
          <w:numId w:val="29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напра</w:t>
      </w:r>
      <w:r w:rsidR="00B31C6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вляет 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>Первичную</w:t>
      </w:r>
      <w:r w:rsidR="00B31C6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заявку в адрес О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рганизатора квалификации (уполномоченного сотрудника Общества). По результатам проверки правильности представленной в 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>Первичной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заявке информации, </w:t>
      </w:r>
      <w:r w:rsidR="00B31C6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Претенденту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высылается 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Квалификационная документация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для прохождения </w:t>
      </w:r>
      <w:r w:rsidR="00E104B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процедуры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>ии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или мотивированный отказ в предоставлении Квалификационной документации</w:t>
      </w:r>
      <w:r w:rsidR="00323E73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Первичная заявка должна содержать:</w:t>
      </w:r>
    </w:p>
    <w:p w:rsidR="00681313" w:rsidRPr="002523F3" w:rsidRDefault="00681313" w:rsidP="00B21ACA">
      <w:pPr>
        <w:numPr>
          <w:ilvl w:val="0"/>
          <w:numId w:val="20"/>
        </w:numPr>
        <w:tabs>
          <w:tab w:val="clear" w:pos="1778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Анкету 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 на квалификацию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риложение 1.1);</w:t>
      </w:r>
    </w:p>
    <w:p w:rsidR="00681313" w:rsidRPr="002523F3" w:rsidRDefault="00681313" w:rsidP="00B21ACA">
      <w:pPr>
        <w:numPr>
          <w:ilvl w:val="0"/>
          <w:numId w:val="20"/>
        </w:numPr>
        <w:tabs>
          <w:tab w:val="clear" w:pos="1778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Декларацию об отсутствии правовых и юридических ограничений в деятельности 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риложение 1.2)</w:t>
      </w:r>
    </w:p>
    <w:p w:rsidR="00681313" w:rsidRPr="002523F3" w:rsidRDefault="00681313" w:rsidP="00B21ACA">
      <w:pPr>
        <w:numPr>
          <w:ilvl w:val="1"/>
          <w:numId w:val="29"/>
        </w:numPr>
        <w:tabs>
          <w:tab w:val="left" w:pos="1134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После проверки </w:t>
      </w:r>
      <w:r w:rsidR="00E104B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Первичной заявки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и получения </w:t>
      </w:r>
      <w:r w:rsidR="00E104B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документации,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должен подготовить и предоставить</w:t>
      </w:r>
      <w:r w:rsidR="00225AC6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 электронной почте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E104B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Организатору квалификации Квалификационную заявку, включающую в себя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следующие документы: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Квалификационная Анкета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(</w:t>
      </w:r>
      <w:r w:rsidR="00234D73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2.1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A51A1E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Документы, подтверждающие соответствие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техническим требованиям, изложенным в </w:t>
      </w:r>
      <w:r w:rsidR="00234D73" w:rsidRPr="002523F3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риложении 3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.3.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, применительно к конкретной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Г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руппе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Продукции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Заверенную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Претендентом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копию свидетельства о внесении записи о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Претенденте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в Единый государственный реестр юридических лиц</w:t>
      </w:r>
      <w:r w:rsidR="00594E9A" w:rsidRPr="002523F3">
        <w:rPr>
          <w:rFonts w:ascii="Times New Roman" w:hAnsi="Times New Roman"/>
          <w:noProof/>
          <w:color w:val="000000"/>
          <w:sz w:val="28"/>
          <w:lang w:val="ru-RU"/>
        </w:rPr>
        <w:t>, свидетельства о присвоении ИНН, о постановке на налоговый учет, письма из органа статистики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Заверенную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Претендентом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копию устава в действующей редакции</w:t>
      </w:r>
      <w:r w:rsidR="00594E9A" w:rsidRPr="002523F3">
        <w:rPr>
          <w:rFonts w:ascii="Times New Roman" w:hAnsi="Times New Roman"/>
          <w:noProof/>
          <w:color w:val="000000"/>
          <w:sz w:val="28"/>
          <w:lang w:val="ru-RU"/>
        </w:rPr>
        <w:t>, документ об избрании (назначении) исполнительного органа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Заверенные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Претендентом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копии документов (приказов, протоколов собрания учредителей о назначении руководителя и т.д.), подтверждающие полномочия лица, подписавшего Квалификационную заявку, а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также его право на заключение соответствующ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их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д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оговор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ов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 результатам квалификации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, с приложением копии карточки, заверенной банком, с образцами подписи и оттиска печати 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. Если Квалификационная заявка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Копии балансов вместе с отчетами о прибылях и убытках с отметкой налогового органа на последнюю отче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>тную дату и за последние 3 года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Заверенные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Претендентом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копии лицензий; сертификаты, подтверждающие качество поставляемой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родукции;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оригинал справки о выполнении аналогичных по характеру и объему поставок договоров по установленной в 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документации форме — Справка о перечне и годовых объемах выполнения аналогичных договоров 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2.2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оригинал справки о материально-технических ресурсах, которые будут ис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пользованы в рамках выполнения д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оговор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ов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 установленной в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 документации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форме — Справка о материально-технических ресурсах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2.3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оригинал справки о кадровых ресурсах, которые буду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т привлечены в ходе выполнения д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оговор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ов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, по установленной в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документации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форме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2.4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оригинал информационного письма о наличии у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Претендента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связей, носящих характер аффилированности с сотрудниками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Общества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или Организатора квалификации по установленной в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документации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форме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2.5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Оригинал справки об участии в судебных разбирательствах по установленной в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документации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форме — Справка о судебных разбирательствах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(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Форма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2.6</w:t>
      </w:r>
      <w:r w:rsidR="00D14D2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Отзывы предыдущих заказчиков, клиентов, финансовых организаций (при наличии);</w:t>
      </w:r>
    </w:p>
    <w:p w:rsidR="00681313" w:rsidRPr="002523F3" w:rsidRDefault="00681313" w:rsidP="00B21ACA">
      <w:pPr>
        <w:numPr>
          <w:ilvl w:val="2"/>
          <w:numId w:val="25"/>
        </w:numPr>
        <w:tabs>
          <w:tab w:val="clear" w:pos="144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иные документы, которые, по мнению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681313" w:rsidRPr="002523F3" w:rsidRDefault="00681313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 случае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если по каким-либо причинам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не может предоставить требуемый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документацией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документ,</w:t>
      </w:r>
      <w:r w:rsidR="00F021B6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он должен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представить</w:t>
      </w:r>
      <w:r w:rsidR="00F021B6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составленную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квалификации в соответствии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Претендента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данному требованию.</w:t>
      </w:r>
    </w:p>
    <w:p w:rsidR="00681313" w:rsidRPr="002523F3" w:rsidRDefault="00681313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Каждый представленный документ, входящий в Квалификационную заявку, должен быть подписан лицом, имеющим право в соответствии с законодательством Российской Федерации действовать от лица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без доверенности, или надлежащим образом, уполномоченным им лицом на ос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новании доверенности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(далее — У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полномоченного лица) и скреплен печатью. Оригинал доверенности прикладывается к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заявке.</w:t>
      </w:r>
    </w:p>
    <w:p w:rsidR="00681313" w:rsidRPr="002523F3" w:rsidRDefault="00225AC6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При необходимости, по запросу Организатора квалификации,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Претендент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должен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предоставить оригиналы всех квалификационных документов 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подготовить 1 (одну) копию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заявки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 электронном виде на носителе удобном для чтения (CD R, CD RW, flash-накопители и др.). Копия на электронном носителе должна содержать отсканированный вариант документов в удобном для чтения формате (желательна разбивка на несколько файлов: «Анкета», «Баланс 200х», «Уставные документы и </w:t>
      </w:r>
      <w:r w:rsidR="008E323B" w:rsidRPr="002523F3">
        <w:rPr>
          <w:rFonts w:ascii="Times New Roman" w:hAnsi="Times New Roman"/>
          <w:noProof/>
          <w:color w:val="000000"/>
          <w:sz w:val="28"/>
          <w:lang w:val="ru-RU"/>
        </w:rPr>
        <w:t>информация об организации»,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8E323B" w:rsidRPr="002523F3">
        <w:rPr>
          <w:rFonts w:ascii="Times New Roman" w:hAnsi="Times New Roman"/>
          <w:noProof/>
          <w:color w:val="000000"/>
          <w:sz w:val="28"/>
          <w:lang w:val="ru-RU"/>
        </w:rPr>
        <w:t>..).</w:t>
      </w:r>
    </w:p>
    <w:p w:rsidR="00681313" w:rsidRPr="002523F3" w:rsidRDefault="00681313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Никакие исправления в тексте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заявки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, и скреплены печатью 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numPr>
          <w:ilvl w:val="2"/>
          <w:numId w:val="29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Требования к сроку действия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 заявки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Срок действия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заявки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должен быть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не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менее чем 90 (девяносто) календарных дней со дня, сле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>дующего за днем предоставления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Указание меньшего срока действия может служить основанием для отклонения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заявки.</w:t>
      </w:r>
    </w:p>
    <w:p w:rsidR="0000419C" w:rsidRPr="002523F3" w:rsidRDefault="00681313" w:rsidP="00B21ACA">
      <w:pPr>
        <w:numPr>
          <w:ilvl w:val="2"/>
          <w:numId w:val="29"/>
        </w:numPr>
        <w:tabs>
          <w:tab w:val="num" w:pos="1843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Требования к языку </w:t>
      </w:r>
      <w:r w:rsidR="00A51A1E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заявки</w:t>
      </w:r>
    </w:p>
    <w:p w:rsidR="0000419C" w:rsidRPr="002523F3" w:rsidRDefault="00681313" w:rsidP="00B21ACA">
      <w:pPr>
        <w:numPr>
          <w:ilvl w:val="3"/>
          <w:numId w:val="29"/>
        </w:numPr>
        <w:tabs>
          <w:tab w:val="num" w:pos="1843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Все документы, входящие в Квалификационную заявку, должны быть подготовлены на русском языке.</w:t>
      </w:r>
    </w:p>
    <w:p w:rsidR="0000419C" w:rsidRPr="002523F3" w:rsidRDefault="00681313" w:rsidP="00B21ACA">
      <w:pPr>
        <w:numPr>
          <w:ilvl w:val="3"/>
          <w:numId w:val="29"/>
        </w:numPr>
        <w:tabs>
          <w:tab w:val="num" w:pos="1843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Документы, оригиналы которых выданы </w:t>
      </w:r>
      <w:r w:rsidR="00A474B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Претенденту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специально оговоренных случаях — апостилированный). При выявлении расхождений между русским переводом и оригиналом документа на ином языке Организатор квалификации будет принимать решение на основании перевода.</w:t>
      </w:r>
    </w:p>
    <w:p w:rsidR="00681313" w:rsidRPr="002523F3" w:rsidRDefault="00681313" w:rsidP="00B21ACA">
      <w:pPr>
        <w:numPr>
          <w:ilvl w:val="3"/>
          <w:numId w:val="29"/>
        </w:numPr>
        <w:tabs>
          <w:tab w:val="num" w:pos="1843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Организатор квалификации вправе не рассматривать документы, не переведенные на русский язык.</w:t>
      </w:r>
    </w:p>
    <w:p w:rsidR="00A474B3" w:rsidRPr="002523F3" w:rsidRDefault="00681313" w:rsidP="00B21ACA">
      <w:pPr>
        <w:numPr>
          <w:ilvl w:val="1"/>
          <w:numId w:val="29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Разъяснение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К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валификационной документации. </w:t>
      </w:r>
    </w:p>
    <w:p w:rsidR="00681313" w:rsidRPr="002523F3" w:rsidRDefault="00A474B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вправе обратиться к Организатору квалификации </w:t>
      </w:r>
      <w:r w:rsidR="008930A8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в письменной форме </w:t>
      </w:r>
      <w:r w:rsidR="00681313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 xml:space="preserve">за разъяснениями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Квалификационной </w:t>
      </w:r>
      <w:r w:rsidR="000501F6" w:rsidRPr="002523F3">
        <w:rPr>
          <w:rFonts w:ascii="Times New Roman" w:hAnsi="Times New Roman"/>
          <w:noProof/>
          <w:color w:val="000000"/>
          <w:sz w:val="28"/>
          <w:szCs w:val="20"/>
          <w:lang w:val="ru-RU"/>
        </w:rPr>
        <w:t>документации.</w:t>
      </w:r>
    </w:p>
    <w:p w:rsidR="000501F6" w:rsidRPr="002523F3" w:rsidRDefault="000501F6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0"/>
          <w:lang w:val="ru-RU"/>
        </w:rPr>
      </w:pPr>
    </w:p>
    <w:p w:rsidR="00DF48EB" w:rsidRPr="002523F3" w:rsidRDefault="00DF48EB" w:rsidP="000501F6">
      <w:pPr>
        <w:pStyle w:val="1"/>
        <w:tabs>
          <w:tab w:val="num" w:pos="284"/>
          <w:tab w:val="left" w:pos="1100"/>
        </w:tabs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</w:pPr>
      <w:bookmarkStart w:id="5" w:name="_Toc236731884"/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0"/>
          <w:lang w:val="ru-RU"/>
        </w:rPr>
        <w:t>Процедура квалификации участника</w:t>
      </w:r>
      <w:bookmarkEnd w:id="5"/>
    </w:p>
    <w:p w:rsidR="000501F6" w:rsidRPr="002523F3" w:rsidRDefault="000501F6" w:rsidP="000501F6">
      <w:pPr>
        <w:tabs>
          <w:tab w:val="left" w:pos="1278"/>
        </w:tabs>
        <w:spacing w:before="0" w:after="0" w:line="360" w:lineRule="auto"/>
        <w:ind w:left="1134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Общие положения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Квалификация осуществляется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К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валификационной комиссией и иными лицами (экспертами и специалистами), привлеченными Квалификационной комиссией.</w:t>
      </w:r>
      <w:r w:rsidR="00B831D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Оценка Квалификационных заявок включает проверку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Первичной заявки (Предварительная проверка),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проверку Квалификационной заявки (К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валификационную проверк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а)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 принятие итогового решения Квалификационной комиссией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Предварительная проверка</w:t>
      </w:r>
    </w:p>
    <w:p w:rsidR="00681313" w:rsidRPr="002523F3" w:rsidRDefault="00681313" w:rsidP="00B21ACA">
      <w:pPr>
        <w:numPr>
          <w:ilvl w:val="2"/>
          <w:numId w:val="30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 рамках предварительной проверки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Организатором квалификации/Обществом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проверяются:</w:t>
      </w:r>
    </w:p>
    <w:p w:rsidR="00681313" w:rsidRPr="002523F3" w:rsidRDefault="008930A8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Соответствие информации П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ервичной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заявки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8930A8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оответ</w:t>
      </w:r>
      <w:r w:rsidR="00F77810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ствие деятельности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="00F77810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профилю деятельности Общества и плану закупок;</w:t>
      </w:r>
    </w:p>
    <w:p w:rsidR="00681313" w:rsidRPr="002523F3" w:rsidRDefault="00681313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Наличие требуемых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документов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 правильнос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ть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их заполнения 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подписания.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По результатам п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роведения П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редварительной проверки отклоняются от дальнейшей квалификации заявки, которые:</w:t>
      </w:r>
    </w:p>
    <w:p w:rsidR="00681313" w:rsidRPr="002523F3" w:rsidRDefault="00681313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 существенной мере не отвечают профилю деятельности Общества и плану закупок;</w:t>
      </w:r>
    </w:p>
    <w:p w:rsidR="00681313" w:rsidRPr="002523F3" w:rsidRDefault="00681313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содержат недостоверную информацию</w:t>
      </w:r>
      <w:r w:rsidR="00B831DA"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8D6965" w:rsidRPr="002523F3" w:rsidRDefault="00681313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не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содержат полный комплект документов</w:t>
      </w:r>
      <w:r w:rsidR="008D6965"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8D6965" w:rsidP="00B21ACA">
      <w:pPr>
        <w:numPr>
          <w:ilvl w:val="0"/>
          <w:numId w:val="21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представленные документы отличаются от форм документов, представленных в Квалификационной документации</w:t>
      </w:r>
      <w:r w:rsidR="00B831DA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Квалификационная проверка</w:t>
      </w:r>
    </w:p>
    <w:p w:rsidR="00681313" w:rsidRPr="002523F3" w:rsidRDefault="008930A8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 рамках К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валификацион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ной проверки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Организатором квалификации/Обществом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проверяе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тся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Квалификационная заявка и оценивается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:rsidR="00681313" w:rsidRPr="002523F3" w:rsidRDefault="00681313" w:rsidP="00B21ACA">
      <w:pPr>
        <w:numPr>
          <w:ilvl w:val="0"/>
          <w:numId w:val="22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вероятность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должного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исполнения 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договоров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Претендентом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0"/>
          <w:numId w:val="22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техническое 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технологическое со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ответствие требованиям Общества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681313" w:rsidP="00B21ACA">
      <w:pPr>
        <w:numPr>
          <w:ilvl w:val="0"/>
          <w:numId w:val="22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состояние материально-технических ресурсов;</w:t>
      </w:r>
    </w:p>
    <w:p w:rsidR="00681313" w:rsidRPr="002523F3" w:rsidRDefault="00681313" w:rsidP="00B21ACA">
      <w:pPr>
        <w:numPr>
          <w:ilvl w:val="0"/>
          <w:numId w:val="22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опыт работ, деловая репутация, надежность;</w:t>
      </w:r>
    </w:p>
    <w:p w:rsidR="00681313" w:rsidRPr="002523F3" w:rsidRDefault="00681313" w:rsidP="00B21ACA">
      <w:pPr>
        <w:numPr>
          <w:ilvl w:val="0"/>
          <w:numId w:val="22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экономическое и ф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инансовое состояние 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Посещение </w:t>
      </w:r>
      <w:r w:rsidR="0000419C" w:rsidRPr="002523F3">
        <w:rPr>
          <w:rFonts w:ascii="Times New Roman" w:hAnsi="Times New Roman"/>
          <w:noProof/>
          <w:color w:val="000000"/>
          <w:sz w:val="28"/>
          <w:lang w:val="ru-RU"/>
        </w:rPr>
        <w:t>предприятий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Претенде</w:t>
      </w:r>
      <w:r w:rsidR="008930A8" w:rsidRPr="002523F3">
        <w:rPr>
          <w:rFonts w:ascii="Times New Roman" w:hAnsi="Times New Roman"/>
          <w:noProof/>
          <w:color w:val="000000"/>
          <w:sz w:val="28"/>
          <w:lang w:val="ru-RU"/>
        </w:rPr>
        <w:t>н</w:t>
      </w:r>
      <w:r w:rsidR="0018423E" w:rsidRPr="002523F3">
        <w:rPr>
          <w:rFonts w:ascii="Times New Roman" w:hAnsi="Times New Roman"/>
          <w:noProof/>
          <w:color w:val="000000"/>
          <w:sz w:val="28"/>
          <w:lang w:val="ru-RU"/>
        </w:rPr>
        <w:t>та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 необходимости, для проверки предоставленной информации,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может быть проведено посещение </w:t>
      </w:r>
      <w:r w:rsidR="0000419C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предприятий и подразделений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группой экспертов Общества.</w:t>
      </w: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Принятие решения о квалификации</w:t>
      </w:r>
    </w:p>
    <w:p w:rsidR="00681313" w:rsidRPr="002523F3" w:rsidRDefault="00681313" w:rsidP="00B21ACA">
      <w:pPr>
        <w:numPr>
          <w:ilvl w:val="2"/>
          <w:numId w:val="30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bookmarkStart w:id="6" w:name="_Ref234899650"/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Квалификационная комиссия Общества на своем заседании, на основании заключе</w:t>
      </w:r>
      <w:r w:rsidR="00B831DA" w:rsidRPr="002523F3">
        <w:rPr>
          <w:rFonts w:ascii="Times New Roman" w:hAnsi="Times New Roman"/>
          <w:noProof/>
          <w:color w:val="000000"/>
          <w:sz w:val="28"/>
          <w:lang w:val="ru-RU"/>
        </w:rPr>
        <w:t>ний привлеченных специалистов (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экспертов), предоставленной информации и отчета о посещении участника (при наличии), принимает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одно из следующих решений:</w:t>
      </w:r>
      <w:bookmarkEnd w:id="6"/>
    </w:p>
    <w:p w:rsidR="00681313" w:rsidRPr="002523F3" w:rsidRDefault="00DC4905" w:rsidP="00B21ACA">
      <w:pPr>
        <w:numPr>
          <w:ilvl w:val="0"/>
          <w:numId w:val="23"/>
        </w:numPr>
        <w:tabs>
          <w:tab w:val="clear" w:pos="72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Присвоение Претенденту статуса «Квалифицированный поставщик Общества»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на срок 3 года с указанием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Группы Продукции и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ре</w:t>
      </w:r>
      <w:r w:rsidR="00D140F8" w:rsidRPr="002523F3">
        <w:rPr>
          <w:rFonts w:ascii="Times New Roman" w:hAnsi="Times New Roman"/>
          <w:noProof/>
          <w:color w:val="000000"/>
          <w:sz w:val="28"/>
          <w:lang w:val="ru-RU"/>
        </w:rPr>
        <w:t>комендованной максимальной суммой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возможного договора</w:t>
      </w:r>
      <w:r w:rsidR="00D140F8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(договоров) в течение года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; </w:t>
      </w:r>
    </w:p>
    <w:p w:rsidR="00681313" w:rsidRPr="002523F3" w:rsidRDefault="00DC4905" w:rsidP="00B21ACA">
      <w:pPr>
        <w:numPr>
          <w:ilvl w:val="0"/>
          <w:numId w:val="23"/>
        </w:numPr>
        <w:tabs>
          <w:tab w:val="clear" w:pos="72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Присвоение Претенденту статуса «Квалифицированный поставщик Общества»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на срок 1 год с указанием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Группы Продукции и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рекомендованной максимальной суммы возможного договора</w:t>
      </w:r>
      <w:r w:rsidR="00D140F8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(договоров) в течение года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DC4905" w:rsidP="00B21ACA">
      <w:pPr>
        <w:numPr>
          <w:ilvl w:val="0"/>
          <w:numId w:val="23"/>
        </w:numPr>
        <w:tabs>
          <w:tab w:val="clear" w:pos="72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Присвоение Претенденту статуса «Квалифицированный поставщик Общества» условно,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на срок 1 год с указанием замечаний, которые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должен исправить, датой проверки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, Группой Продукции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и рекомендованной максима</w:t>
      </w:r>
      <w:r w:rsidR="00C3449A" w:rsidRPr="002523F3">
        <w:rPr>
          <w:rFonts w:ascii="Times New Roman" w:hAnsi="Times New Roman"/>
          <w:noProof/>
          <w:color w:val="000000"/>
          <w:sz w:val="28"/>
          <w:lang w:val="ru-RU"/>
        </w:rPr>
        <w:t>льной суммы возможного договора</w:t>
      </w:r>
      <w:r w:rsidR="00D140F8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(договоров)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:rsidR="00681313" w:rsidRPr="002523F3" w:rsidRDefault="00DC4905" w:rsidP="00B21ACA">
      <w:pPr>
        <w:numPr>
          <w:ilvl w:val="0"/>
          <w:numId w:val="23"/>
        </w:numPr>
        <w:tabs>
          <w:tab w:val="clear" w:pos="720"/>
          <w:tab w:val="num" w:pos="1701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Отказ в присвоении Претенденту статуса «Квалифицированный поставщик Общества»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numPr>
          <w:ilvl w:val="2"/>
          <w:numId w:val="30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Решение </w:t>
      </w:r>
      <w:r w:rsidR="00C3449A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Квалификационной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комиссии по п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  <w:fldChar w:fldCharType="begin"/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  <w:instrText xml:space="preserve"> REF _Ref234899650 \r \h </w:instrText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  <w:fldChar w:fldCharType="separate"/>
      </w:r>
      <w:r w:rsidR="009B065D" w:rsidRPr="002523F3">
        <w:rPr>
          <w:rFonts w:ascii="Times New Roman" w:hAnsi="Times New Roman"/>
          <w:noProof/>
          <w:color w:val="000000"/>
          <w:sz w:val="28"/>
          <w:lang w:val="ru-RU"/>
        </w:rPr>
        <w:t>6.5.1</w:t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  <w:fldChar w:fldCharType="end"/>
      </w:r>
      <w:r w:rsidR="004062E2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оформляется протоколом заседания комиссии.</w:t>
      </w:r>
      <w:r w:rsidR="00C3449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уведомляется о р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езультатах заседания К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валификационной комиссии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 срок до 10 дней, по электронной почте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или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 факсу.</w:t>
      </w:r>
    </w:p>
    <w:p w:rsidR="00681313" w:rsidRPr="002523F3" w:rsidRDefault="00681313" w:rsidP="00B21ACA">
      <w:pPr>
        <w:numPr>
          <w:ilvl w:val="1"/>
          <w:numId w:val="30"/>
        </w:numPr>
        <w:tabs>
          <w:tab w:val="left" w:pos="1278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Периодическая проверка соответствия Квалифицированного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поставщика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требованиям по квалификации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:rsidR="00681313" w:rsidRPr="002523F3" w:rsidRDefault="00681313" w:rsidP="00B21ACA">
      <w:pPr>
        <w:numPr>
          <w:ilvl w:val="2"/>
          <w:numId w:val="30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В течение срока действия квалификации Общество имеет право проверять соответствие квалифицированного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поставщика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требованиям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Квалификационной документации и настоящего Положения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. Для этого у Квалифицированного поставщика могут быть запрошены отдельные документы (бухгалтерские балансы, отчеты, технические сертификаты и т.п.), или организованно посещение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производственных мощностей и управленческого аппарата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экспертом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(экспертами) Общества. </w:t>
      </w:r>
    </w:p>
    <w:p w:rsidR="00681313" w:rsidRPr="002523F3" w:rsidRDefault="00681313" w:rsidP="00B21ACA">
      <w:pPr>
        <w:numPr>
          <w:ilvl w:val="2"/>
          <w:numId w:val="30"/>
        </w:numPr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 случае выявления несоответствий Квалифицированного поставщика техническим, финансово-экономическим или юридически-правовым требованиям,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составляется список несоответствий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и график их устранения.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Если в заданный срок несоответствия не устранены или не могут быть устранены Квалифицированным поставщиком, информация выносится на очередную квалификационную комиссию Общества, которая может принять решение о понижении статуса </w:t>
      </w:r>
      <w:r w:rsidR="00766555" w:rsidRPr="002523F3">
        <w:rPr>
          <w:rFonts w:ascii="Times New Roman" w:hAnsi="Times New Roman"/>
          <w:noProof/>
          <w:color w:val="000000"/>
          <w:sz w:val="28"/>
          <w:lang w:val="ru-RU"/>
        </w:rPr>
        <w:t>«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Квалифицированный поставщик Общества</w:t>
      </w:r>
      <w:r w:rsidR="00766555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»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или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о дисквалификации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C4905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Квалифицированного поставщика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2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br w:type="page"/>
      </w:r>
      <w:bookmarkStart w:id="7" w:name="_Toc236731885"/>
      <w:r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2"/>
          <w:lang w:val="ru-RU"/>
        </w:rPr>
        <w:t xml:space="preserve">Приложение </w:t>
      </w:r>
      <w:r w:rsidR="0068485C" w:rsidRPr="002523F3">
        <w:rPr>
          <w:rFonts w:ascii="Times New Roman" w:hAnsi="Times New Roman" w:cs="Times New Roman"/>
          <w:caps w:val="0"/>
          <w:noProof/>
          <w:color w:val="000000"/>
          <w:kern w:val="22"/>
          <w:sz w:val="28"/>
          <w:szCs w:val="22"/>
          <w:lang w:val="ru-RU"/>
        </w:rPr>
        <w:t>1</w:t>
      </w:r>
      <w:bookmarkEnd w:id="7"/>
    </w:p>
    <w:p w:rsidR="000501F6" w:rsidRPr="002523F3" w:rsidRDefault="000501F6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681313" w:rsidRPr="002523F3" w:rsidRDefault="0068485C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 xml:space="preserve">к </w:t>
      </w:r>
      <w:r w:rsidR="00681313" w:rsidRPr="002523F3">
        <w:rPr>
          <w:i/>
          <w:noProof/>
          <w:color w:val="000000"/>
          <w:sz w:val="28"/>
          <w:szCs w:val="22"/>
          <w:lang w:val="ru-RU"/>
        </w:rPr>
        <w:t>Положени</w:t>
      </w:r>
      <w:r w:rsidRPr="002523F3">
        <w:rPr>
          <w:i/>
          <w:noProof/>
          <w:color w:val="000000"/>
          <w:sz w:val="28"/>
          <w:szCs w:val="22"/>
          <w:lang w:val="ru-RU"/>
        </w:rPr>
        <w:t>ю</w:t>
      </w:r>
      <w:r w:rsidR="00681313" w:rsidRPr="002523F3">
        <w:rPr>
          <w:i/>
          <w:noProof/>
          <w:color w:val="000000"/>
          <w:sz w:val="28"/>
          <w:szCs w:val="22"/>
          <w:lang w:val="ru-RU"/>
        </w:rPr>
        <w:t xml:space="preserve"> </w:t>
      </w:r>
      <w:r w:rsidR="00150911" w:rsidRPr="002523F3">
        <w:rPr>
          <w:i/>
          <w:noProof/>
          <w:color w:val="000000"/>
          <w:sz w:val="28"/>
          <w:szCs w:val="22"/>
          <w:lang w:val="ru-RU"/>
        </w:rPr>
        <w:t>о порядке проведения квалификации поставщиков товаров и услуг</w:t>
      </w:r>
    </w:p>
    <w:p w:rsidR="000501F6" w:rsidRPr="002523F3" w:rsidRDefault="000501F6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68485C" w:rsidRPr="002523F3" w:rsidRDefault="000501F6" w:rsidP="000501F6">
      <w:pPr>
        <w:pStyle w:val="2"/>
        <w:numPr>
          <w:ilvl w:val="0"/>
          <w:numId w:val="0"/>
        </w:numPr>
        <w:spacing w:before="0" w:after="0" w:line="360" w:lineRule="auto"/>
        <w:ind w:left="360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8" w:name="_Toc234651801"/>
      <w:bookmarkStart w:id="9" w:name="_Toc236731886"/>
      <w:bookmarkStart w:id="10" w:name="_Toc234833304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1.1 </w:t>
      </w:r>
      <w:r w:rsidR="0000419C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Форма письма о предварительной заявки на квалификацию</w:t>
      </w:r>
      <w:bookmarkEnd w:id="8"/>
      <w:bookmarkEnd w:id="9"/>
      <w:r w:rsidR="0000419C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End w:id="10"/>
    </w:p>
    <w:p w:rsidR="000501F6" w:rsidRPr="002523F3" w:rsidRDefault="000501F6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485C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Начало формы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«_____»_______________</w:t>
      </w:r>
      <w:r w:rsidR="0068485C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года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№________________________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Уважаемые господа!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_____________________________________________________________</w:t>
      </w:r>
      <w:r w:rsidR="0068485C" w:rsidRPr="002523F3">
        <w:rPr>
          <w:rFonts w:ascii="Times New Roman" w:hAnsi="Times New Roman"/>
          <w:noProof/>
          <w:color w:val="000000"/>
          <w:sz w:val="28"/>
          <w:lang w:val="ru-RU"/>
        </w:rPr>
        <w:t>,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(полное наименование компании</w:t>
      </w:r>
      <w:r w:rsidR="0068485C"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 xml:space="preserve">-Претендента </w:t>
      </w: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с указанием организационно-правовой формы)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зарегистрированное по адресу</w:t>
      </w:r>
      <w:r w:rsidR="0068485C" w:rsidRPr="002523F3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</w:t>
      </w:r>
      <w:r w:rsidR="000501F6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__,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 xml:space="preserve">(юридический адрес </w:t>
      </w:r>
      <w:r w:rsidR="0068485C"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)</w:t>
      </w:r>
    </w:p>
    <w:p w:rsidR="00681313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ыражает свое желание пройти процедуру квалификации, для получения статуса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«К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валифицированн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ый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поставщик ОАО «Энел ОГК-5»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»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для следую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щей продукции, работ или услуг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:rsidR="0068485C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1.___________________________________________</w:t>
      </w:r>
      <w:r w:rsidR="00A948BF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2.___________________________________________</w:t>
      </w:r>
      <w:r w:rsidR="00A948BF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</w:t>
      </w:r>
    </w:p>
    <w:p w:rsidR="00681313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…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____________________________________________</w:t>
      </w:r>
      <w:r w:rsidR="00A948BF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(краткое описание предлагаемой продукции, работ или услуг)</w:t>
      </w:r>
    </w:p>
    <w:p w:rsidR="0068485C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Данный запрос подается с пониманием того, что:</w:t>
      </w:r>
    </w:p>
    <w:p w:rsidR="00681313" w:rsidRPr="002523F3" w:rsidRDefault="00681313" w:rsidP="00B21ACA">
      <w:pPr>
        <w:widowControl w:val="0"/>
        <w:numPr>
          <w:ilvl w:val="0"/>
          <w:numId w:val="12"/>
        </w:numPr>
        <w:tabs>
          <w:tab w:val="clear" w:pos="284"/>
          <w:tab w:val="num" w:pos="0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Предоставленная информация может использоваться ОАО «Энел ОГК-5» и компанией «ENEL Spa» (Италия), и может быть направлена для проверки в государственные контролирующие органы или другие компании;</w:t>
      </w:r>
    </w:p>
    <w:p w:rsidR="00681313" w:rsidRPr="002523F3" w:rsidRDefault="00681313" w:rsidP="00B21ACA">
      <w:pPr>
        <w:widowControl w:val="0"/>
        <w:numPr>
          <w:ilvl w:val="0"/>
          <w:numId w:val="12"/>
        </w:numPr>
        <w:tabs>
          <w:tab w:val="clear" w:pos="284"/>
          <w:tab w:val="num" w:pos="0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По результатам анализа данной заявки ОАО «Энел ОГК-5» проведет полную процедуру анализа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и аудита нашей компании, имеет право посетить наши производственные или иные подразделения,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запросить документы, под</w:t>
      </w:r>
      <w:r w:rsidR="0068485C" w:rsidRPr="002523F3">
        <w:rPr>
          <w:rFonts w:ascii="Times New Roman" w:hAnsi="Times New Roman"/>
          <w:noProof/>
          <w:color w:val="000000"/>
          <w:sz w:val="28"/>
          <w:lang w:val="ru-RU"/>
        </w:rPr>
        <w:t>тверждающие заявленные сведения;</w:t>
      </w:r>
    </w:p>
    <w:p w:rsidR="00681313" w:rsidRPr="002523F3" w:rsidRDefault="00681313" w:rsidP="00B21ACA">
      <w:pPr>
        <w:widowControl w:val="0"/>
        <w:numPr>
          <w:ilvl w:val="0"/>
          <w:numId w:val="12"/>
        </w:numPr>
        <w:tabs>
          <w:tab w:val="clear" w:pos="284"/>
          <w:tab w:val="num" w:pos="0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ОАО «Энел ОГК-5»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не отвечает и не имеет обязательств по нашим расходам, связанным с подготовкой и подачей данной заявки;</w:t>
      </w:r>
    </w:p>
    <w:p w:rsidR="00681313" w:rsidRPr="002523F3" w:rsidRDefault="00681313" w:rsidP="00B21ACA">
      <w:pPr>
        <w:widowControl w:val="0"/>
        <w:numPr>
          <w:ilvl w:val="0"/>
          <w:numId w:val="12"/>
        </w:numPr>
        <w:tabs>
          <w:tab w:val="clear" w:pos="284"/>
          <w:tab w:val="num" w:pos="0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ОАО «Энел ОГК-5»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оставляет за собой право:</w:t>
      </w:r>
    </w:p>
    <w:p w:rsidR="00681313" w:rsidRPr="002523F3" w:rsidRDefault="00B21ACA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отклонить данную заявку на квалификацию, с указанием причин;</w:t>
      </w:r>
    </w:p>
    <w:p w:rsidR="00681313" w:rsidRPr="002523F3" w:rsidRDefault="00B21ACA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- запросить дополнительную информацию для принятия решения по началу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квалификации.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Настоящая заявка дополняется следующими документами, включая неотъемлемые приложения:</w:t>
      </w:r>
    </w:p>
    <w:p w:rsidR="00681313" w:rsidRPr="002523F3" w:rsidRDefault="00681313" w:rsidP="000501F6">
      <w:pPr>
        <w:widowControl w:val="0"/>
        <w:numPr>
          <w:ilvl w:val="0"/>
          <w:numId w:val="13"/>
        </w:numPr>
        <w:tabs>
          <w:tab w:val="clear" w:pos="1134"/>
          <w:tab w:val="num" w:pos="360"/>
          <w:tab w:val="left" w:pos="851"/>
          <w:tab w:val="left" w:pos="1200"/>
          <w:tab w:val="left" w:pos="2979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Анкета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– на ____ л;</w:t>
      </w:r>
    </w:p>
    <w:p w:rsidR="00681313" w:rsidRPr="002523F3" w:rsidRDefault="00681313" w:rsidP="000501F6">
      <w:pPr>
        <w:widowControl w:val="0"/>
        <w:numPr>
          <w:ilvl w:val="0"/>
          <w:numId w:val="13"/>
        </w:numPr>
        <w:tabs>
          <w:tab w:val="clear" w:pos="1134"/>
          <w:tab w:val="num" w:pos="360"/>
          <w:tab w:val="left" w:pos="851"/>
          <w:tab w:val="left" w:pos="1200"/>
          <w:tab w:val="left" w:pos="2977"/>
        </w:tabs>
        <w:spacing w:before="0" w:after="0" w:line="360" w:lineRule="auto"/>
        <w:ind w:left="0"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Декларация об отсутствии прав</w:t>
      </w:r>
      <w:r w:rsidR="0068485C" w:rsidRPr="002523F3">
        <w:rPr>
          <w:rFonts w:ascii="Times New Roman" w:hAnsi="Times New Roman"/>
          <w:noProof/>
          <w:color w:val="000000"/>
          <w:sz w:val="28"/>
          <w:lang w:val="ru-RU"/>
        </w:rPr>
        <w:t>овых и юридических ограничений.</w:t>
      </w:r>
    </w:p>
    <w:p w:rsidR="00681313" w:rsidRPr="002523F3" w:rsidRDefault="00681313" w:rsidP="00B21ACA">
      <w:pPr>
        <w:tabs>
          <w:tab w:val="left" w:pos="2127"/>
        </w:tabs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68485C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</w:p>
    <w:p w:rsidR="0068485C" w:rsidRPr="002523F3" w:rsidRDefault="0068485C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-----------------------------------------Конец формы----------------------------------</w:t>
      </w:r>
    </w:p>
    <w:p w:rsidR="00150911" w:rsidRPr="002523F3" w:rsidRDefault="008E323B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noProof/>
          <w:color w:val="000000"/>
          <w:sz w:val="28"/>
          <w:lang w:val="ru-RU"/>
        </w:rPr>
        <w:br w:type="page"/>
      </w:r>
      <w:r w:rsidR="00150911" w:rsidRPr="002523F3">
        <w:rPr>
          <w:b/>
          <w:noProof/>
          <w:color w:val="000000"/>
          <w:sz w:val="28"/>
          <w:szCs w:val="22"/>
          <w:lang w:val="ru-RU"/>
        </w:rPr>
        <w:t>Приложение 1</w:t>
      </w:r>
    </w:p>
    <w:p w:rsidR="000501F6" w:rsidRPr="002523F3" w:rsidRDefault="000501F6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150911" w:rsidRPr="002523F3" w:rsidRDefault="00150911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8E323B" w:rsidRPr="002523F3" w:rsidRDefault="008E323B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lang w:val="ru-RU"/>
        </w:rPr>
      </w:pPr>
    </w:p>
    <w:p w:rsidR="008E323B" w:rsidRPr="002523F3" w:rsidRDefault="008E323B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t>Приложение №1 к письму о первичной заявке на квалификацию</w:t>
      </w:r>
    </w:p>
    <w:p w:rsidR="000501F6" w:rsidRPr="002523F3" w:rsidRDefault="000501F6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pStyle w:val="2"/>
        <w:numPr>
          <w:ilvl w:val="0"/>
          <w:numId w:val="39"/>
        </w:numPr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11" w:name="_Toc234833305"/>
      <w:bookmarkStart w:id="12" w:name="_Toc236731887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Анкета </w:t>
      </w:r>
      <w:r w:rsidR="008E323B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претендента 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на квалификацию</w:t>
      </w:r>
      <w:bookmarkEnd w:id="11"/>
      <w:bookmarkEnd w:id="12"/>
      <w:r w:rsidR="0000419C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80"/>
        <w:gridCol w:w="6042"/>
        <w:gridCol w:w="2948"/>
      </w:tblGrid>
      <w:tr w:rsidR="00681313" w:rsidRPr="00EB76EE" w:rsidTr="00EB76EE">
        <w:trPr>
          <w:trHeight w:val="70"/>
        </w:trPr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Наименование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 xml:space="preserve">Сведения </w:t>
            </w: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1.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Фирменное наименова</w:t>
            </w:r>
            <w:r w:rsidR="008E323B" w:rsidRPr="00EB76EE">
              <w:rPr>
                <w:noProof/>
                <w:color w:val="000000"/>
                <w:sz w:val="20"/>
                <w:lang w:val="ru-RU"/>
              </w:rPr>
              <w:t>ние Претендента (участника объединения-Претендента</w:t>
            </w:r>
            <w:r w:rsidRPr="00EB76EE">
              <w:rPr>
                <w:noProof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Дата и место регистрации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Учредители (перечислить наименования и орга</w:t>
            </w:r>
            <w:r w:rsidR="008E323B" w:rsidRPr="00EB76EE">
              <w:rPr>
                <w:noProof/>
                <w:color w:val="000000"/>
                <w:sz w:val="20"/>
                <w:lang w:val="ru-RU"/>
              </w:rPr>
              <w:t>низации</w:t>
            </w:r>
            <w:r w:rsidRPr="00EB76EE">
              <w:rPr>
                <w:noProof/>
                <w:color w:val="000000"/>
                <w:sz w:val="20"/>
                <w:lang w:val="ru-RU"/>
              </w:rPr>
              <w:t>онно-правовую форму или имена всех учредителей, в процентном соотношении)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4.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Сумма уставного капитала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5.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Фамилия, имя и отчество руководителя и главного бухгалтера организации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6.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Юридический адрес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7.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Адрес исполнительного аппарата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50"/>
        </w:trPr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8.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Реквизиты (ИНН/КПП, ОГРН, ОКОНХ/ОКВЭД) наименование банка,</w:t>
            </w:r>
            <w:r w:rsidR="00B21ACA" w:rsidRPr="00EB76EE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EB76EE">
              <w:rPr>
                <w:noProof/>
                <w:color w:val="000000"/>
                <w:sz w:val="20"/>
                <w:lang w:val="ru-RU"/>
              </w:rPr>
              <w:t>в котором открыты расчетные счета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9.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Наличие внешнего управления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10.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Наличие имущества под арестом, в залоге и т.д.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11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Нахождение в состоянии ликвидации, реорганизации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12.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Наличие лицензий, сертификатов и разрешений на проектирование, изготовление продукции, выполнение работ (услуг), срок их действия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13.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Основной вид деятельности по ОКВЭД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14.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Опыт работы с ОАО «ОГК-5» (указать месяц и год)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15.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Должность, фамилия, имя и отчество лица, ответственного за организацию участия в квалификационе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16.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Телефон/Факс Участника (указать код города)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17.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Адрес электронной почты Участника (e-mail)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c>
          <w:tcPr>
            <w:tcW w:w="303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szCs w:val="16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6"/>
                <w:lang w:val="ru-RU"/>
              </w:rPr>
              <w:t>18.</w:t>
            </w:r>
          </w:p>
        </w:tc>
        <w:tc>
          <w:tcPr>
            <w:tcW w:w="3157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Адрес интернет сайта организации</w:t>
            </w:r>
          </w:p>
        </w:tc>
        <w:tc>
          <w:tcPr>
            <w:tcW w:w="1540" w:type="pct"/>
            <w:shd w:val="clear" w:color="auto" w:fill="auto"/>
          </w:tcPr>
          <w:p w:rsidR="00681313" w:rsidRPr="00EB76EE" w:rsidRDefault="00681313" w:rsidP="00EB76EE">
            <w:pPr>
              <w:pStyle w:val="a9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</w:tbl>
    <w:p w:rsidR="000501F6" w:rsidRPr="002523F3" w:rsidRDefault="000501F6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0501F6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150911" w:rsidRPr="002523F3" w:rsidRDefault="00641A8A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noProof/>
          <w:color w:val="000000"/>
          <w:sz w:val="28"/>
          <w:lang w:val="ru-RU"/>
        </w:rPr>
        <w:br w:type="page"/>
      </w:r>
      <w:r w:rsidR="004E6BD7" w:rsidRPr="002523F3">
        <w:rPr>
          <w:b/>
          <w:noProof/>
          <w:color w:val="000000"/>
          <w:sz w:val="28"/>
          <w:szCs w:val="22"/>
          <w:lang w:val="ru-RU"/>
        </w:rPr>
        <w:t>Приложение 1</w:t>
      </w:r>
    </w:p>
    <w:p w:rsidR="004E6BD7" w:rsidRPr="002523F3" w:rsidRDefault="004E6BD7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150911" w:rsidRPr="002523F3" w:rsidRDefault="00150911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641A8A" w:rsidRPr="002523F3" w:rsidRDefault="00641A8A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lang w:val="ru-RU"/>
        </w:rPr>
      </w:pPr>
    </w:p>
    <w:p w:rsidR="00641A8A" w:rsidRPr="002523F3" w:rsidRDefault="00641A8A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t>Приложение №2 к письму о первичной заявке на квалификацию</w:t>
      </w:r>
    </w:p>
    <w:p w:rsidR="00681313" w:rsidRPr="002523F3" w:rsidRDefault="00641A8A" w:rsidP="00B21ACA">
      <w:pPr>
        <w:pStyle w:val="2"/>
        <w:numPr>
          <w:ilvl w:val="0"/>
          <w:numId w:val="39"/>
        </w:numPr>
        <w:spacing w:before="0" w:after="0" w:line="360" w:lineRule="auto"/>
        <w:ind w:left="0" w:firstLine="709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13" w:name="_Toc234833306"/>
      <w:bookmarkStart w:id="14" w:name="_Toc236731888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форма </w:t>
      </w:r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Деклараци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и претендента</w:t>
      </w:r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 об отсутствии юридических и правовых ограничений 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своей </w:t>
      </w:r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деятельности</w:t>
      </w:r>
      <w:bookmarkEnd w:id="13"/>
      <w:bookmarkEnd w:id="14"/>
    </w:p>
    <w:p w:rsidR="00641A8A" w:rsidRPr="002523F3" w:rsidRDefault="00641A8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2523F3">
        <w:rPr>
          <w:rFonts w:ascii="Times New Roman" w:hAnsi="Times New Roman" w:cs="Times New Roman"/>
          <w:b/>
          <w:bCs/>
          <w:noProof/>
          <w:sz w:val="28"/>
        </w:rPr>
        <w:t>Декларация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2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22"/>
        </w:rPr>
        <w:t>об отсутствии юридических и правовых ограничений деятельности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Нижеподписавшийся __________________________________________________ г.р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место рождения ______________________________________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__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 ___________________________________________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в соответствии с доверенностью (</w:t>
      </w:r>
      <w:r w:rsidRPr="002523F3">
        <w:rPr>
          <w:rFonts w:ascii="Times New Roman" w:hAnsi="Times New Roman" w:cs="Times New Roman"/>
          <w:bCs/>
          <w:i/>
          <w:iCs/>
          <w:noProof/>
          <w:sz w:val="28"/>
          <w:szCs w:val="16"/>
        </w:rPr>
        <w:t>если имеется</w:t>
      </w:r>
      <w:r w:rsidRPr="002523F3">
        <w:rPr>
          <w:rFonts w:ascii="Times New Roman" w:hAnsi="Times New Roman" w:cs="Times New Roman"/>
          <w:i/>
          <w:iCs/>
          <w:noProof/>
          <w:sz w:val="28"/>
          <w:szCs w:val="16"/>
        </w:rPr>
        <w:t>)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__________ _______________________ _______________ _______________ (приложена копия) уполномоченный официально предста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влять </w:t>
      </w:r>
      <w:r w:rsidR="00271C34" w:rsidRPr="002523F3">
        <w:rPr>
          <w:rFonts w:ascii="Times New Roman" w:hAnsi="Times New Roman" w:cs="Times New Roman"/>
          <w:noProof/>
          <w:sz w:val="28"/>
          <w:szCs w:val="16"/>
        </w:rPr>
        <w:t>юридическое лицо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_____________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________________________________ ______________________________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ИНН _____________________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КПП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____________________ </w:t>
      </w:r>
      <w:r w:rsidR="00271C34" w:rsidRPr="002523F3">
        <w:rPr>
          <w:rFonts w:ascii="Times New Roman" w:hAnsi="Times New Roman" w:cs="Times New Roman"/>
          <w:noProof/>
          <w:sz w:val="28"/>
          <w:szCs w:val="16"/>
        </w:rPr>
        <w:t xml:space="preserve">зарегистрированное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по адресу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: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__________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 ______________________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___________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________________________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Город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_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___________________ Тел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ефон: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______________________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Факс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: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_________________ E-mail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 xml:space="preserve">: </w:t>
      </w:r>
      <w:r w:rsidR="00AE1225" w:rsidRPr="002523F3">
        <w:rPr>
          <w:rFonts w:ascii="Times New Roman" w:hAnsi="Times New Roman" w:cs="Times New Roman"/>
          <w:noProof/>
          <w:sz w:val="28"/>
          <w:szCs w:val="16"/>
        </w:rPr>
        <w:t>__________________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, подтверждающий свою ответственность, включая юридическую, относительно ложных заявлений и знающий, что отказ предоставить полную требуемую информацию влечет за собой прекращение процедуры квалификации и договорных отношений с </w:t>
      </w:r>
      <w:r w:rsidR="005208ED" w:rsidRPr="002523F3">
        <w:rPr>
          <w:rFonts w:ascii="Times New Roman" w:hAnsi="Times New Roman" w:cs="Times New Roman"/>
          <w:noProof/>
          <w:sz w:val="28"/>
          <w:szCs w:val="16"/>
        </w:rPr>
        <w:t>ОАО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="00AE1225" w:rsidRPr="002523F3">
        <w:rPr>
          <w:rFonts w:ascii="Times New Roman" w:hAnsi="Times New Roman" w:cs="Times New Roman"/>
          <w:noProof/>
          <w:sz w:val="28"/>
          <w:szCs w:val="16"/>
        </w:rPr>
        <w:t xml:space="preserve">«Энел ОГК-5», а также,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что неполная или несоответствующая информация дает последнему право приостановить или отменить любые уже предоставленные свидетельства о квалификации, без каких-либо компенсаций,</w:t>
      </w:r>
    </w:p>
    <w:p w:rsidR="00681313" w:rsidRPr="002523F3" w:rsidRDefault="00580FDD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18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18"/>
        </w:rPr>
        <w:t>п</w:t>
      </w:r>
      <w:r w:rsidR="005208ED" w:rsidRPr="002523F3">
        <w:rPr>
          <w:rFonts w:ascii="Times New Roman" w:hAnsi="Times New Roman" w:cs="Times New Roman"/>
          <w:b/>
          <w:bCs/>
          <w:noProof/>
          <w:sz w:val="28"/>
          <w:szCs w:val="18"/>
        </w:rPr>
        <w:t>одтверждаю</w:t>
      </w:r>
      <w:r w:rsidR="00681313" w:rsidRPr="002523F3">
        <w:rPr>
          <w:rFonts w:ascii="Times New Roman" w:hAnsi="Times New Roman" w:cs="Times New Roman"/>
          <w:b/>
          <w:bCs/>
          <w:noProof/>
          <w:sz w:val="28"/>
          <w:szCs w:val="18"/>
        </w:rPr>
        <w:t>: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16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A) относительно </w:t>
      </w:r>
      <w:r w:rsidR="009961E6"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>вышеупомянутого юридического лица</w:t>
      </w: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 ни </w:t>
      </w:r>
      <w:r w:rsidR="009961E6"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один </w:t>
      </w: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из следующих </w:t>
      </w:r>
      <w:r w:rsidR="002445CC"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>поводов для</w:t>
      </w: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 исключения из процедуры квалификации не существует, с учетом требований существующего законод</w:t>
      </w:r>
      <w:r w:rsidR="00580FDD"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>ательства в стране регистрации: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1.1</w:t>
      </w:r>
      <w:r w:rsidR="00AE1225" w:rsidRPr="002523F3">
        <w:rPr>
          <w:rFonts w:ascii="Times New Roman" w:hAnsi="Times New Roman" w:cs="Times New Roman"/>
          <w:noProof/>
          <w:sz w:val="28"/>
          <w:szCs w:val="18"/>
        </w:rPr>
        <w:t>.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 банкротство, ликвидация, кредиторская реорганизация или объявление об их </w:t>
      </w:r>
      <w:r w:rsidR="00580FDD" w:rsidRPr="002523F3">
        <w:rPr>
          <w:rFonts w:ascii="Times New Roman" w:hAnsi="Times New Roman" w:cs="Times New Roman"/>
          <w:noProof/>
          <w:sz w:val="28"/>
          <w:szCs w:val="18"/>
        </w:rPr>
        <w:t>начале;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1.2</w:t>
      </w:r>
      <w:r w:rsidR="00B21ACA" w:rsidRPr="002523F3">
        <w:rPr>
          <w:rFonts w:ascii="Times New Roman" w:hAnsi="Times New Roman" w:cs="Times New Roman"/>
          <w:noProof/>
          <w:sz w:val="28"/>
          <w:szCs w:val="18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8"/>
        </w:rPr>
        <w:t>нахождение под процедурами, юридических и правов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ых ограничений в деятельности (</w:t>
      </w:r>
      <w:r w:rsidRPr="002523F3">
        <w:rPr>
          <w:rFonts w:ascii="Times New Roman" w:hAnsi="Times New Roman" w:cs="Times New Roman"/>
          <w:noProof/>
          <w:sz w:val="28"/>
          <w:szCs w:val="18"/>
        </w:rPr>
        <w:t>налогового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 xml:space="preserve"> и/или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 административного характера) как в отношении самой компании, так и в отношении её руководств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а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1.3 Наличие судебных решений или штрафов по нарушениям, которые серьезно затрагивают профессиональную этику. 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Настоящий подпункт применим также в случае наличия подобных судебных решений и штрафов в отношении</w:t>
      </w:r>
      <w:r w:rsidR="00B21ACA" w:rsidRPr="002523F3">
        <w:rPr>
          <w:rFonts w:ascii="Times New Roman" w:hAnsi="Times New Roman" w:cs="Times New Roman"/>
          <w:noProof/>
          <w:sz w:val="28"/>
          <w:szCs w:val="18"/>
        </w:rPr>
        <w:t xml:space="preserve"> </w:t>
      </w:r>
      <w:r w:rsidR="00964D00" w:rsidRPr="002523F3">
        <w:rPr>
          <w:rFonts w:ascii="Times New Roman" w:hAnsi="Times New Roman" w:cs="Times New Roman"/>
          <w:noProof/>
          <w:sz w:val="28"/>
          <w:szCs w:val="18"/>
        </w:rPr>
        <w:t>участника/акционера, исполнительного органа юридического лица</w:t>
      </w:r>
      <w:r w:rsidR="008C4643" w:rsidRPr="002523F3">
        <w:rPr>
          <w:rFonts w:ascii="Times New Roman" w:hAnsi="Times New Roman" w:cs="Times New Roman"/>
          <w:noProof/>
          <w:sz w:val="28"/>
          <w:szCs w:val="18"/>
        </w:rPr>
        <w:t>, которые являлись таковыми</w:t>
      </w:r>
      <w:r w:rsidR="00B21D17" w:rsidRPr="002523F3">
        <w:rPr>
          <w:rFonts w:ascii="Times New Roman" w:hAnsi="Times New Roman" w:cs="Times New Roman"/>
          <w:noProof/>
          <w:sz w:val="28"/>
          <w:szCs w:val="18"/>
        </w:rPr>
        <w:t xml:space="preserve"> 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 xml:space="preserve">прошлые три года, но компания не может </w:t>
      </w:r>
      <w:r w:rsidR="00964D00" w:rsidRPr="002523F3">
        <w:rPr>
          <w:rFonts w:ascii="Times New Roman" w:hAnsi="Times New Roman" w:cs="Times New Roman"/>
          <w:noProof/>
          <w:sz w:val="28"/>
          <w:szCs w:val="18"/>
        </w:rPr>
        <w:t xml:space="preserve">любым доступным способом 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доказать, что были приняты действия или меры, чтобы полностью отделить себя от последствий их действий;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1.4</w:t>
      </w:r>
      <w:r w:rsidR="00B21ACA" w:rsidRPr="002523F3">
        <w:rPr>
          <w:rFonts w:ascii="Times New Roman" w:hAnsi="Times New Roman" w:cs="Times New Roman"/>
          <w:noProof/>
          <w:sz w:val="28"/>
          <w:szCs w:val="18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8"/>
        </w:rPr>
        <w:t>приостановление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 xml:space="preserve"> действия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 лицензии на осуществление деятельности;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1.5 серьезные нарушения правил техники безопасности, должным образом установленных, и норм трудовых отношений, страхования/ оплаты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 xml:space="preserve"> труда, обязательных платежей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; </w:t>
      </w:r>
    </w:p>
    <w:p w:rsidR="00681313" w:rsidRPr="002523F3" w:rsidRDefault="00F77810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1.6 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серьезные ошибки в деятельности, небрежность или нежелание следовать требованиям ОАО «Энел ОГК-5», в случае сотрудничества с ОАО «Энел ОГК-5» или в целом в профессиональной деятельности</w:t>
      </w:r>
      <w:r w:rsidR="00681313" w:rsidRPr="002523F3">
        <w:rPr>
          <w:rFonts w:ascii="Times New Roman" w:hAnsi="Times New Roman" w:cs="Times New Roman"/>
          <w:noProof/>
          <w:sz w:val="28"/>
          <w:szCs w:val="18"/>
        </w:rPr>
        <w:t xml:space="preserve">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1.7 нарушение 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 xml:space="preserve">налогового </w:t>
      </w:r>
      <w:r w:rsidRPr="002523F3">
        <w:rPr>
          <w:rFonts w:ascii="Times New Roman" w:hAnsi="Times New Roman" w:cs="Times New Roman"/>
          <w:noProof/>
          <w:sz w:val="28"/>
          <w:szCs w:val="18"/>
        </w:rPr>
        <w:t>законодательств</w:t>
      </w:r>
      <w:r w:rsidR="002445CC" w:rsidRPr="002523F3">
        <w:rPr>
          <w:rFonts w:ascii="Times New Roman" w:hAnsi="Times New Roman" w:cs="Times New Roman"/>
          <w:noProof/>
          <w:sz w:val="28"/>
          <w:szCs w:val="18"/>
        </w:rPr>
        <w:t>а страны регистрации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1.8 нарушение сроков регистраций</w:t>
      </w:r>
      <w:r w:rsidR="00B21ACA" w:rsidRPr="002523F3">
        <w:rPr>
          <w:rFonts w:ascii="Times New Roman" w:hAnsi="Times New Roman" w:cs="Times New Roman"/>
          <w:noProof/>
          <w:sz w:val="28"/>
          <w:szCs w:val="18"/>
        </w:rPr>
        <w:t>,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 проверок, лицензий и т.п;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1.9 предоставление заведомо ложных документов и/или деклараций для участия в процедуре квалификации, в течение года, предшествующего отправке запроса на квалификацию;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1.10 запрет или ограничения на участие в государственных закупках.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16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B) Другие причины исключения из процедуры квалификации отсутствуют, а именно: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1.11. отказ предоставить </w:t>
      </w:r>
      <w:r w:rsidR="00F77810" w:rsidRPr="002523F3">
        <w:rPr>
          <w:rFonts w:ascii="Times New Roman" w:hAnsi="Times New Roman" w:cs="Times New Roman"/>
          <w:noProof/>
          <w:sz w:val="28"/>
          <w:szCs w:val="16"/>
        </w:rPr>
        <w:t>ОАО «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Энел ОГК-5» следующую информацию: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a.число и характер несчастных случаев на предприятии за последние три года;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б. (в случае непубличной компании или неразглашения информации по физическим лицам владеющими пакетами акций), информации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что лица, осуществляющие управление компанией или находящиеся в руководстве: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• </w:t>
      </w:r>
      <w:r w:rsidR="002A19C6" w:rsidRPr="002523F3">
        <w:rPr>
          <w:rFonts w:ascii="Times New Roman" w:hAnsi="Times New Roman" w:cs="Times New Roman"/>
          <w:noProof/>
          <w:sz w:val="28"/>
          <w:szCs w:val="16"/>
        </w:rPr>
        <w:t xml:space="preserve">не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являются руководителями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Компаний Группы «Enel</w:t>
      </w:r>
      <w:r w:rsidR="00F77810" w:rsidRPr="002523F3">
        <w:rPr>
          <w:rFonts w:ascii="Times New Roman" w:hAnsi="Times New Roman" w:cs="Times New Roman"/>
          <w:noProof/>
          <w:sz w:val="28"/>
          <w:szCs w:val="16"/>
        </w:rPr>
        <w:t>» и ОАО «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Энел ОГК-5» (Директора, Советники, </w:t>
      </w:r>
      <w:r w:rsidR="002445CC" w:rsidRPr="002523F3">
        <w:rPr>
          <w:rFonts w:ascii="Times New Roman" w:hAnsi="Times New Roman" w:cs="Times New Roman"/>
          <w:noProof/>
          <w:sz w:val="28"/>
          <w:szCs w:val="16"/>
        </w:rPr>
        <w:t>начальники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="002445CC" w:rsidRPr="002523F3">
        <w:rPr>
          <w:rFonts w:ascii="Times New Roman" w:hAnsi="Times New Roman" w:cs="Times New Roman"/>
          <w:noProof/>
          <w:sz w:val="28"/>
          <w:szCs w:val="16"/>
        </w:rPr>
        <w:t>о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тдел</w:t>
      </w:r>
      <w:r w:rsidR="002445CC" w:rsidRPr="002523F3">
        <w:rPr>
          <w:rFonts w:ascii="Times New Roman" w:hAnsi="Times New Roman" w:cs="Times New Roman"/>
          <w:noProof/>
          <w:sz w:val="28"/>
          <w:szCs w:val="16"/>
        </w:rPr>
        <w:t>ов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) и/или служащие упомянутых Компаний (включая их родственников/родственников со стороны супруга(-и) во вторую степени родства);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• </w:t>
      </w:r>
      <w:r w:rsidR="00A41683" w:rsidRPr="002523F3">
        <w:rPr>
          <w:rFonts w:ascii="Times New Roman" w:hAnsi="Times New Roman" w:cs="Times New Roman"/>
          <w:noProof/>
          <w:sz w:val="28"/>
          <w:szCs w:val="16"/>
        </w:rPr>
        <w:t>являются акционерами/участниками других юридических лиц</w:t>
      </w:r>
      <w:r w:rsidR="00A92D90" w:rsidRPr="002523F3">
        <w:rPr>
          <w:rFonts w:ascii="Times New Roman" w:hAnsi="Times New Roman" w:cs="Times New Roman"/>
          <w:noProof/>
          <w:sz w:val="28"/>
          <w:szCs w:val="16"/>
        </w:rPr>
        <w:t>, входят в состав исполнительного органа/являются единоличным исполнительным органом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="00A92D90" w:rsidRPr="002523F3">
        <w:rPr>
          <w:rFonts w:ascii="Times New Roman" w:hAnsi="Times New Roman" w:cs="Times New Roman"/>
          <w:noProof/>
          <w:sz w:val="28"/>
          <w:szCs w:val="16"/>
        </w:rPr>
        <w:t>другого юридического лица</w:t>
      </w:r>
      <w:r w:rsidRPr="002523F3">
        <w:rPr>
          <w:rFonts w:ascii="Times New Roman" w:hAnsi="Times New Roman" w:cs="Times New Roman"/>
          <w:noProof/>
          <w:sz w:val="28"/>
          <w:szCs w:val="16"/>
        </w:rPr>
        <w:t>;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в. </w:t>
      </w:r>
      <w:r w:rsidR="00E1777B" w:rsidRPr="002523F3">
        <w:rPr>
          <w:rFonts w:ascii="Times New Roman" w:hAnsi="Times New Roman" w:cs="Times New Roman"/>
          <w:noProof/>
          <w:sz w:val="28"/>
          <w:szCs w:val="16"/>
        </w:rPr>
        <w:t>Н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есвоевременное</w:t>
      </w:r>
      <w:r w:rsidR="00E1777B" w:rsidRPr="002523F3">
        <w:rPr>
          <w:rFonts w:ascii="Times New Roman" w:hAnsi="Times New Roman" w:cs="Times New Roman"/>
          <w:noProof/>
          <w:sz w:val="28"/>
          <w:szCs w:val="16"/>
        </w:rPr>
        <w:t xml:space="preserve"> (более 1 месяца)</w:t>
      </w:r>
      <w:r w:rsidR="00F77810" w:rsidRPr="002523F3">
        <w:rPr>
          <w:rFonts w:ascii="Times New Roman" w:hAnsi="Times New Roman" w:cs="Times New Roman"/>
          <w:noProof/>
          <w:sz w:val="28"/>
          <w:szCs w:val="16"/>
        </w:rPr>
        <w:t xml:space="preserve"> и/или неполное информирование ОАО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«Энел ОГК-5»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о любых изменениях в структуре собственности, подпадающих под действие п. «б»;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г. отказ предоставить информацию о структуре собственности (акционерах),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в том числе и по дочерним и ассоциированным компаниям;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д. не готовность компании выполнять </w:t>
      </w:r>
      <w:r w:rsidR="004B5118" w:rsidRPr="002523F3">
        <w:rPr>
          <w:rFonts w:ascii="Times New Roman" w:hAnsi="Times New Roman" w:cs="Times New Roman"/>
          <w:noProof/>
          <w:sz w:val="28"/>
          <w:szCs w:val="16"/>
        </w:rPr>
        <w:t>э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тические/социальные обязательства</w:t>
      </w:r>
      <w:r w:rsidR="004B5118" w:rsidRPr="002523F3">
        <w:rPr>
          <w:rFonts w:ascii="Times New Roman" w:hAnsi="Times New Roman" w:cs="Times New Roman"/>
          <w:noProof/>
          <w:sz w:val="28"/>
          <w:szCs w:val="16"/>
        </w:rPr>
        <w:t xml:space="preserve"> в соответствии с Кодексом Этики «ENEL» - «ЭНЕЛ ОГК-5»,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и соглашаться на проверку их соблюдения в ее подразделениях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е. отказ подтверждения, что в компании соблюдается достоинство всех служащих, избегаются любой формы дискриминации и прямого или косвенного физического принуждения или давления;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ж. отказ подтвердить законодательные условия и примененные условия оплаты труда не ниже чем изложенные в коллективных трудовых соглашениях (в их отсутствии – в соответствии с требованиями трудового законодательства);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з. отказ подтвердить, что в компании не используется детский труд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в процессе выполнения работ, прямо или косвенно;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и. отказ подтвердить, что компания, не использует методы принуждения или принудительной рабочий труд, то есть выполняемый людьми под угрозой любого штрафа или вопреки их воле;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к. отказ подтвердить</w:t>
      </w:r>
      <w:r w:rsidR="002445CC" w:rsidRPr="002523F3">
        <w:rPr>
          <w:rFonts w:ascii="Times New Roman" w:hAnsi="Times New Roman" w:cs="Times New Roman"/>
          <w:noProof/>
          <w:sz w:val="28"/>
          <w:szCs w:val="16"/>
        </w:rPr>
        <w:t>,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что в компании соблюдаются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требования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>действующих санитарно-гигиенических нормативов и безопасности труда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для рабочих мест, соблюдаются все законы и инструкции для предотвращения несчастных случаев, причинения вреда здоровью и окружающей среде, которые могут иметь место в связи с производством работ;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12. имеются иски или юридические ограничения (напр. налоговые) в отношении </w:t>
      </w:r>
      <w:r w:rsidR="00723DC4" w:rsidRPr="002523F3">
        <w:rPr>
          <w:rFonts w:ascii="Times New Roman" w:hAnsi="Times New Roman" w:cs="Times New Roman"/>
          <w:noProof/>
          <w:sz w:val="28"/>
          <w:szCs w:val="16"/>
        </w:rPr>
        <w:t>юридического лица,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  <w:r w:rsidR="00723DC4" w:rsidRPr="002523F3">
        <w:rPr>
          <w:rFonts w:ascii="Times New Roman" w:hAnsi="Times New Roman" w:cs="Times New Roman"/>
          <w:noProof/>
          <w:sz w:val="28"/>
          <w:szCs w:val="16"/>
        </w:rPr>
        <w:t>участника/акционера, исполнительного органа юридического лица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.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13. отказ в последующем предоставлять доказательства соблюдения Кодекса Этики «ENEL» - «ЭНЕЛ ОГК-5»,</w:t>
      </w:r>
      <w:r w:rsidR="00B21ACA" w:rsidRPr="002523F3">
        <w:rPr>
          <w:rFonts w:ascii="Times New Roman" w:hAnsi="Times New Roman" w:cs="Times New Roman"/>
          <w:noProof/>
          <w:sz w:val="28"/>
          <w:szCs w:val="16"/>
        </w:rPr>
        <w:t>;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>14</w:t>
      </w:r>
      <w:r w:rsidR="002445CC" w:rsidRPr="002523F3">
        <w:rPr>
          <w:rFonts w:ascii="Times New Roman" w:hAnsi="Times New Roman" w:cs="Times New Roman"/>
          <w:noProof/>
          <w:sz w:val="28"/>
          <w:szCs w:val="16"/>
        </w:rPr>
        <w:t>.</w:t>
      </w: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 предоставление ложных деклараций относительно требований и условий, предусмотренных для квалификации, упомянутой в этом приложении.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Дата______________________ 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16"/>
        </w:rPr>
      </w:pPr>
      <w:r w:rsidRPr="002523F3">
        <w:rPr>
          <w:rFonts w:ascii="Times New Roman" w:hAnsi="Times New Roman" w:cs="Times New Roman"/>
          <w:i/>
          <w:iCs/>
          <w:noProof/>
          <w:sz w:val="28"/>
          <w:szCs w:val="16"/>
        </w:rPr>
        <w:t>Печать</w:t>
      </w:r>
      <w:r w:rsidR="00B21ACA" w:rsidRPr="002523F3">
        <w:rPr>
          <w:rFonts w:ascii="Times New Roman" w:hAnsi="Times New Roman" w:cs="Times New Roman"/>
          <w:i/>
          <w:iCs/>
          <w:noProof/>
          <w:sz w:val="28"/>
          <w:szCs w:val="16"/>
        </w:rPr>
        <w:t xml:space="preserve">, </w:t>
      </w:r>
      <w:r w:rsidRPr="002523F3">
        <w:rPr>
          <w:rFonts w:ascii="Times New Roman" w:hAnsi="Times New Roman" w:cs="Times New Roman"/>
          <w:i/>
          <w:iCs/>
          <w:noProof/>
          <w:sz w:val="28"/>
          <w:szCs w:val="16"/>
        </w:rPr>
        <w:t>Подпись собственника или юридического представителя</w:t>
      </w:r>
    </w:p>
    <w:p w:rsidR="00681313" w:rsidRPr="002523F3" w:rsidRDefault="00681313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16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 xml:space="preserve">Подпись собственника или юридического представителя должна сопровождаться незаверенной фотокопией документа личности подписавшего </w:t>
      </w:r>
      <w:r w:rsidR="00142129" w:rsidRPr="002523F3">
        <w:rPr>
          <w:rFonts w:ascii="Times New Roman" w:hAnsi="Times New Roman" w:cs="Times New Roman"/>
          <w:b/>
          <w:bCs/>
          <w:noProof/>
          <w:sz w:val="28"/>
          <w:szCs w:val="16"/>
        </w:rPr>
        <w:t>с приложением копии карточки, заверенной банком, с образцами подписи и оттиска печати Претендента.</w:t>
      </w:r>
    </w:p>
    <w:p w:rsidR="008249DD" w:rsidRPr="002523F3" w:rsidRDefault="00681313" w:rsidP="00B21ACA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i/>
          <w:caps w:val="0"/>
          <w:noProof/>
          <w:color w:val="000000"/>
          <w:sz w:val="28"/>
          <w:szCs w:val="22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br w:type="page"/>
      </w:r>
      <w:bookmarkStart w:id="15" w:name="_Toc236731889"/>
      <w:r w:rsidR="008249DD" w:rsidRPr="002523F3">
        <w:rPr>
          <w:rFonts w:ascii="Times New Roman" w:hAnsi="Times New Roman" w:cs="Times New Roman"/>
          <w:i/>
          <w:caps w:val="0"/>
          <w:noProof/>
          <w:color w:val="000000"/>
          <w:kern w:val="22"/>
          <w:sz w:val="28"/>
          <w:szCs w:val="22"/>
          <w:lang w:val="ru-RU"/>
        </w:rPr>
        <w:t xml:space="preserve">Приложение </w:t>
      </w:r>
      <w:r w:rsidR="00234D73" w:rsidRPr="002523F3">
        <w:rPr>
          <w:rFonts w:ascii="Times New Roman" w:hAnsi="Times New Roman" w:cs="Times New Roman"/>
          <w:i/>
          <w:caps w:val="0"/>
          <w:noProof/>
          <w:color w:val="000000"/>
          <w:kern w:val="22"/>
          <w:sz w:val="28"/>
          <w:szCs w:val="22"/>
          <w:lang w:val="ru-RU"/>
        </w:rPr>
        <w:t>2</w:t>
      </w:r>
      <w:r w:rsidR="00234D73" w:rsidRPr="002523F3">
        <w:rPr>
          <w:rFonts w:ascii="Times New Roman" w:hAnsi="Times New Roman" w:cs="Times New Roman"/>
          <w:i/>
          <w:caps w:val="0"/>
          <w:noProof/>
          <w:color w:val="000000"/>
          <w:sz w:val="28"/>
          <w:szCs w:val="22"/>
          <w:lang w:val="ru-RU"/>
        </w:rPr>
        <w:t>.</w:t>
      </w:r>
      <w:bookmarkEnd w:id="15"/>
    </w:p>
    <w:p w:rsidR="004E6BD7" w:rsidRPr="002523F3" w:rsidRDefault="004E6BD7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8249DD" w:rsidRPr="002523F3" w:rsidRDefault="008249DD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4E6BD7" w:rsidRPr="002523F3" w:rsidRDefault="004E6BD7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8249DD" w:rsidRPr="002523F3" w:rsidRDefault="00234D73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234D73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16" w:name="_Toc234833307"/>
      <w:bookmarkStart w:id="17" w:name="_Toc236731890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Форма 2.1.</w:t>
      </w:r>
      <w:bookmarkEnd w:id="16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18" w:name="_Toc234833308"/>
      <w:r w:rsidR="004656CE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- </w:t>
      </w:r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Квалификационная анкета</w:t>
      </w:r>
      <w:bookmarkEnd w:id="17"/>
      <w:bookmarkEnd w:id="18"/>
      <w:r w:rsidR="002C6662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</w:p>
    <w:p w:rsidR="00681313" w:rsidRPr="002523F3" w:rsidRDefault="002C6662" w:rsidP="00B21ACA">
      <w:pPr>
        <w:pStyle w:val="aff1"/>
        <w:tabs>
          <w:tab w:val="clear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16"/>
        </w:rPr>
      </w:pPr>
      <w:r w:rsidRPr="002523F3">
        <w:rPr>
          <w:noProof/>
          <w:color w:val="000000"/>
          <w:sz w:val="28"/>
          <w:szCs w:val="16"/>
        </w:rPr>
        <w:t>Необходимо отметить знаком (Х) один вариант ответа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16"/>
        <w:gridCol w:w="3874"/>
        <w:gridCol w:w="1283"/>
        <w:gridCol w:w="1254"/>
        <w:gridCol w:w="1283"/>
        <w:gridCol w:w="1160"/>
      </w:tblGrid>
      <w:tr w:rsidR="00681313" w:rsidRPr="00EB76EE" w:rsidTr="00EB76EE">
        <w:trPr>
          <w:trHeight w:val="794"/>
        </w:trPr>
        <w:tc>
          <w:tcPr>
            <w:tcW w:w="392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6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6"/>
                <w:lang w:val="ru-RU"/>
              </w:rPr>
            </w:pPr>
          </w:p>
        </w:tc>
        <w:tc>
          <w:tcPr>
            <w:tcW w:w="472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lang w:val="ru-RU"/>
              </w:rPr>
              <w:t>НЕТ</w:t>
            </w:r>
          </w:p>
          <w:p w:rsidR="00681313" w:rsidRPr="00EB76EE" w:rsidRDefault="003230AE" w:rsidP="00EB76EE">
            <w:pPr>
              <w:autoSpaceDE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 xml:space="preserve">И </w:t>
            </w:r>
            <w:r w:rsidR="00681313"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>не планируется</w:t>
            </w:r>
          </w:p>
        </w:tc>
        <w:tc>
          <w:tcPr>
            <w:tcW w:w="459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lang w:val="ru-RU"/>
              </w:rPr>
              <w:t>ДА</w:t>
            </w:r>
          </w:p>
          <w:p w:rsidR="00681313" w:rsidRPr="00EB76EE" w:rsidRDefault="00681313" w:rsidP="00EB76EE">
            <w:pPr>
              <w:autoSpaceDE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>Подтв. Документов</w:t>
            </w:r>
            <w:r w:rsidR="00B21ACA"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>нет.</w:t>
            </w:r>
          </w:p>
        </w:tc>
        <w:tc>
          <w:tcPr>
            <w:tcW w:w="460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lang w:val="ru-RU"/>
              </w:rPr>
              <w:t>НЕТ</w:t>
            </w:r>
          </w:p>
          <w:p w:rsidR="00681313" w:rsidRPr="00EB76EE" w:rsidRDefault="003230AE" w:rsidP="00EB76EE">
            <w:pPr>
              <w:autoSpaceDE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 xml:space="preserve">Но </w:t>
            </w:r>
            <w:r w:rsidR="00681313"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>планируется</w:t>
            </w:r>
          </w:p>
        </w:tc>
        <w:tc>
          <w:tcPr>
            <w:tcW w:w="536" w:type="pct"/>
            <w:shd w:val="clear" w:color="auto" w:fill="auto"/>
          </w:tcPr>
          <w:p w:rsidR="00681313" w:rsidRPr="00EB76EE" w:rsidRDefault="00681313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lang w:val="ru-RU"/>
              </w:rPr>
              <w:t>ДА</w:t>
            </w:r>
          </w:p>
          <w:p w:rsidR="00681313" w:rsidRPr="00EB76EE" w:rsidRDefault="00681313" w:rsidP="00EB76EE">
            <w:pPr>
              <w:autoSpaceDE w:val="0"/>
              <w:spacing w:before="0" w:after="0" w:line="360" w:lineRule="auto"/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2"/>
                <w:lang w:val="ru-RU"/>
              </w:rPr>
              <w:t>Имеются подтв. документы</w:t>
            </w: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6"/>
                <w:lang w:val="ru-RU"/>
              </w:rPr>
              <w:t>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bCs/>
                <w:noProof/>
                <w:color w:val="000000"/>
                <w:szCs w:val="16"/>
                <w:lang w:val="ru-RU"/>
              </w:rPr>
              <w:t>Общее управление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highlight w:val="green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highlight w:val="green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highlight w:val="green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highlight w:val="green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Миссия компании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lang w:val="ru-RU"/>
              </w:rPr>
              <w:t>Х</w:t>
            </w: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Направления деятельности определены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Цели и задачи компании определены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 улучшений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Оперативные цели определены и контролируются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удовлетворенности клиентов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Долгосрочные цели и задачи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Политика качества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Участие партнеров и сотрудников в программе развития качества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1.1.10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Развитие персонала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текучести кадров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Обучение персонала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программа)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уровня рынка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Новые разработки и технологии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1.1.15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SWOT анализ в бизнес процессах?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Юридические и правововые требования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1.2.1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Действующая лицензия на право деятельности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1.2.2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правоустанавливающих документов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1.2.3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Отсутствуют правовые ограничения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 деятельности компании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1.2.4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Руководство компании не привлекалось к ответственности по статьям налогового, административного и уголовного законодательства РФ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Финансовое состояние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Баланса и отчета о прибылях и убытках за 3 года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Возможность раскрытия информации по п.1.3.1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Политика компании в области финансового управления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Разделение рисков (работа с несколькими клиентами)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Крупный заказчик с долей в объеме продаж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&lt;25 %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Финансовая информация доводится до сотрудников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Компания показала прибыль за последние 3 года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Инвестиции реализуются или планируются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Контроль потерь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1.3.12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Инвестиции из собственной прибыли (Да нет)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Технические и логистические требования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Предварительное соответствие тех. требованиям ОГК-5 по заданной товарной группе, группе работ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логистики компании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Постоянный Контроль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уровня склада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Планы улучшения логистики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Обратная связь с клиентами по логистике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 по защите окр среды по упаковке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Обучение персонала по логистике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Работа с жалобами клиентов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удовлетворенности клиентов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2.1.10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Процедура получения и обработки заказов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2.1.11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Контактный специалист по каждому заказу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2.1.12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состояния каждого заказа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Доставка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2.2.1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инструкций и контроль соответствия упаковки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2.2.2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Специальные требования по упаковке могут быть соблюдены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2.2.3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инструкций и контроль качества погрузки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2.2.4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Отслеживание и Контроль доставки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Планирование производства / работ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Работа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 прогнозами по заказам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Прогнозы для поставщиков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планирования производства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производственного планирования (количество заказов, наличие персонала, материалов и т.д.)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Планирование материалов и компонентов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уровня запасов на производственном складе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Регулярный пересмотр уровня точки перезаказа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Анализ складских позиций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(ABC-, XYZ-)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2.3.9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процедур внесения технических изменений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Товаропоток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Процедура приемки продукции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Входной контроль качества продукции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склада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Управление складским запасом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Программа по оптимизации складских запасов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Программа снижения стоимости склада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Контроль внутреннего товаропотока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материалы и товары в производстве)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размещенных заказов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2.4.9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Отслеживание поставки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поставщик, дата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,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номер партии и т.п.)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Снабжение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Система работы с заказами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спецификации по каждому заказу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Доп.информация по нестандартным заказам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сроков поставки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досрочных поставок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План улучшения работы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2.5.7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Процедуры возврата некачественных поставок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Закупки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квалификации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анализ предложений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План снижения себестоимости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Документация по поставщикам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отбора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качества работы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VRS (Vendor Rating System)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Программа работы по результатам VRS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Аудит предприятий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2.6.10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Информация о подрядчиках/ поставщиках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оперативного внесения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изменений в ТЗ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Наличие системы качества у поставщиков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Процедуры аутсурсинга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субподряда)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2.6.14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политики охраны окр.среды у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Производство и подготовка производства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при наличии)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разработка ППР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Работа со специальными требованиями заказчиков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производственной структуры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Разделение ответственности между вовлеченными службами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Должностные инструкции для работников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качества производства (FMEA /SPC, и т.п.)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Функциональные программы обучения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замены работников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контроля производственных запасов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3.1.10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Наличие плана улучшения производства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3.1.11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Хранение и обслуживание оснастки, инструментов, оборудования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3.1.12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Формальная процедура внесения изменений в тех. процессы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Разработки и проектирование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(При наличии)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3.2.1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НИОКР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3.2.2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Инжиниринговые процессы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внутренние или подрядные)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3.2.3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Управление новыми разработками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3.2.4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Подряд по новым разработкам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3.2.5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Соглашение о неразглашении при стороннем подряде на новые разработки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Охрана труда, пром.безопасность и охр.окр.среды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3.3.1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Политика ОТ, ПБ, И ООС (внутренний стандарт, СУОТ и т.п.)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3.3.2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Политика ОТ, ПБ, И ООС доводится до сотрудников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3.3.3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сертификатов по системе безопасности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3.3.4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исполнения политики ОТ, ПБ, ООС (руководящие документы,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3.3.5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Статистка по ОТ, ПБ, ООС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3.3.6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Квалифицированный персонал по ОТ для контроля всех требований </w:t>
            </w: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(дипломы, повышение квалификации и т.п.)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3.3.7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Инструктаж и обучение по ОТ 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3.3.8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Регулярные внутренние проверки ОТ и ПБ.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3.3.9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Регулярный аудит ОТ и ПБ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CD014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3.3.10</w:t>
            </w:r>
          </w:p>
        </w:tc>
        <w:tc>
          <w:tcPr>
            <w:tcW w:w="2682" w:type="pct"/>
            <w:shd w:val="clear" w:color="auto" w:fill="auto"/>
          </w:tcPr>
          <w:p w:rsidR="00CD014E" w:rsidRPr="00EB76EE" w:rsidRDefault="00CD014E" w:rsidP="00EB76EE">
            <w:pPr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Европейский сертификат OHSAS 1800001</w:t>
            </w:r>
          </w:p>
        </w:tc>
        <w:tc>
          <w:tcPr>
            <w:tcW w:w="472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014E" w:rsidRPr="00EB76EE" w:rsidRDefault="00CD014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качества и охр.окр.среды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Наличие системы качества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ISO 9001,...)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Наличие персонала (отдела качества)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Внутренние правила и процедуры качества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качества проходит регулярный аудит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внешний и внутренний)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внесения изменений и их отслеживания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Процедуры для основных процессов компании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4.1.7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Хранение материалов и компонентов согласно требованиям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4.1.8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Отдельная процедура для работы с забракованными материалами(компонентам)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4.1.9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Процедуры контроля и калибровки средств контроля и измерений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4.1.10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Информация о всех поставках за последние 5 лет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4.1.11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Политика охраны окр. Среды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4.1.12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Аудит качества поставщиков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Развитие внутренней системы качества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и разработка программ по улучшению качества продукции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Программа улучшения производства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Производственный отдел)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Система оценки сотрудников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4.2.4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Оптимизация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 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товаропотока </w:t>
            </w:r>
            <w:r w:rsidR="00B21ACA"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(</w:t>
            </w: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ФИФО и т.п.)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Процедура приемки и хранения продукции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4.2.6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 xml:space="preserve">Проведение улучшений по методике PDCA (Plan/Do/Check/Action) 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5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Стоимость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5.1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Расшифровка затрат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5.2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Контроль ценообразования совместно с поставщиком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59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460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</w:tr>
      <w:tr w:rsidR="003230AE" w:rsidRPr="00EB76EE" w:rsidTr="00EB76EE">
        <w:trPr>
          <w:trHeight w:val="247"/>
        </w:trPr>
        <w:tc>
          <w:tcPr>
            <w:tcW w:w="39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2"/>
                <w:lang w:val="ru-RU"/>
              </w:rPr>
              <w:t>5.3</w:t>
            </w:r>
          </w:p>
        </w:tc>
        <w:tc>
          <w:tcPr>
            <w:tcW w:w="2682" w:type="pct"/>
            <w:shd w:val="clear" w:color="auto" w:fill="auto"/>
          </w:tcPr>
          <w:p w:rsidR="003230AE" w:rsidRPr="00EB76EE" w:rsidRDefault="003230AE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szCs w:val="16"/>
                <w:lang w:val="ru-RU"/>
              </w:rPr>
              <w:t>Программа снижения себестоимости</w:t>
            </w:r>
          </w:p>
        </w:tc>
        <w:tc>
          <w:tcPr>
            <w:tcW w:w="472" w:type="pct"/>
            <w:shd w:val="clear" w:color="auto" w:fill="auto"/>
          </w:tcPr>
          <w:p w:rsidR="003230AE" w:rsidRPr="00EB76EE" w:rsidRDefault="00B21ACA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lang w:val="ru-RU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3230AE" w:rsidRPr="00EB76EE" w:rsidRDefault="00B21ACA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lang w:val="ru-RU"/>
              </w:rPr>
              <w:t xml:space="preserve"> </w:t>
            </w:r>
          </w:p>
        </w:tc>
        <w:tc>
          <w:tcPr>
            <w:tcW w:w="460" w:type="pct"/>
            <w:shd w:val="clear" w:color="auto" w:fill="auto"/>
          </w:tcPr>
          <w:p w:rsidR="003230AE" w:rsidRPr="00EB76EE" w:rsidRDefault="00B21ACA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lang w:val="ru-RU"/>
              </w:rPr>
              <w:t xml:space="preserve"> </w:t>
            </w:r>
          </w:p>
        </w:tc>
        <w:tc>
          <w:tcPr>
            <w:tcW w:w="536" w:type="pct"/>
            <w:shd w:val="clear" w:color="auto" w:fill="auto"/>
          </w:tcPr>
          <w:p w:rsidR="003230AE" w:rsidRPr="00EB76EE" w:rsidRDefault="00B21ACA" w:rsidP="00EB76EE">
            <w:pPr>
              <w:autoSpaceDE w:val="0"/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  <w:r w:rsidRPr="00EB76EE">
              <w:rPr>
                <w:rFonts w:ascii="Times New Roman" w:hAnsi="Times New Roman"/>
                <w:noProof/>
                <w:color w:val="000000"/>
                <w:lang w:val="ru-RU"/>
              </w:rPr>
              <w:t xml:space="preserve"> </w:t>
            </w:r>
          </w:p>
        </w:tc>
      </w:tr>
    </w:tbl>
    <w:p w:rsidR="00F77810" w:rsidRPr="002523F3" w:rsidRDefault="00F7781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F77810" w:rsidRPr="002523F3" w:rsidRDefault="00F7781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F77810" w:rsidRPr="002523F3" w:rsidRDefault="00F7781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F77810" w:rsidRPr="002523F3" w:rsidRDefault="00F7781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F77810" w:rsidRPr="002523F3" w:rsidRDefault="00F77810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234D73" w:rsidRPr="002523F3" w:rsidRDefault="00681313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noProof/>
          <w:color w:val="000000"/>
          <w:sz w:val="28"/>
          <w:lang w:val="ru-RU"/>
        </w:rPr>
        <w:br w:type="page"/>
      </w:r>
      <w:bookmarkStart w:id="19" w:name="_%25D0%25A1%25D0%25BF%25D1%2580%25D0%25B"/>
      <w:bookmarkStart w:id="20" w:name="_Ref89649494"/>
      <w:bookmarkStart w:id="21" w:name="_Ref34763774"/>
      <w:bookmarkStart w:id="22" w:name="_Ref55335821"/>
      <w:bookmarkStart w:id="23" w:name="_Ref55336345"/>
      <w:bookmarkEnd w:id="19"/>
      <w:bookmarkEnd w:id="20"/>
      <w:bookmarkEnd w:id="21"/>
      <w:bookmarkEnd w:id="22"/>
      <w:r w:rsidR="00F37B54" w:rsidRPr="002523F3">
        <w:rPr>
          <w:b/>
          <w:noProof/>
          <w:color w:val="000000"/>
          <w:sz w:val="28"/>
          <w:szCs w:val="22"/>
          <w:lang w:val="ru-RU"/>
        </w:rPr>
        <w:t>Приложение 2</w:t>
      </w:r>
    </w:p>
    <w:p w:rsidR="00F37B54" w:rsidRPr="002523F3" w:rsidRDefault="00F37B54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234D73" w:rsidRPr="002523F3" w:rsidRDefault="00234D73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F37B54" w:rsidRPr="002523F3" w:rsidRDefault="00F37B54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234D73" w:rsidRPr="002523F3" w:rsidRDefault="00234D73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681313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24" w:name="_Toc234833309"/>
      <w:bookmarkStart w:id="25" w:name="_Toc236731891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Форма</w:t>
      </w:r>
      <w:r w:rsidR="00234D7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2.2.</w:t>
      </w:r>
      <w:bookmarkEnd w:id="24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26" w:name="_Toc234833310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справк</w:t>
      </w:r>
      <w:r w:rsidR="00234D7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а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о перечне и годовых объемах выполнения аналогичных договоров</w:t>
      </w:r>
      <w:bookmarkEnd w:id="25"/>
      <w:bookmarkEnd w:id="26"/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«____»_____________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г. №__________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Наименование и адрес </w:t>
      </w:r>
      <w:r w:rsidR="00234D7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: 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86"/>
        <w:gridCol w:w="2528"/>
        <w:gridCol w:w="1711"/>
        <w:gridCol w:w="1690"/>
        <w:gridCol w:w="1399"/>
        <w:gridCol w:w="1556"/>
      </w:tblGrid>
      <w:tr w:rsidR="00681313" w:rsidRPr="00EB76EE" w:rsidTr="00EB76EE">
        <w:trPr>
          <w:trHeight w:val="247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№</w:t>
            </w:r>
          </w:p>
          <w:p w:rsidR="00681313" w:rsidRPr="00EB76EE" w:rsidRDefault="00681313" w:rsidP="00EB76EE">
            <w:pPr>
              <w:pStyle w:val="aff3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п/п</w:t>
            </w: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920" w:type="pct"/>
            <w:shd w:val="clear" w:color="auto" w:fill="auto"/>
          </w:tcPr>
          <w:p w:rsidR="00B21ACA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 xml:space="preserve">Заказчик </w:t>
            </w:r>
          </w:p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909" w:type="pct"/>
            <w:shd w:val="clear" w:color="auto" w:fill="auto"/>
          </w:tcPr>
          <w:p w:rsidR="00B21ACA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Описание договора</w:t>
            </w:r>
          </w:p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(объем и состав поставок, описание основных условий договора)</w:t>
            </w: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Сумма договора, рублей</w:t>
            </w: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Сведения о рекламациях по перечисленным договорам</w:t>
            </w: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4"/>
              </w:numPr>
              <w:tabs>
                <w:tab w:val="clear" w:pos="454"/>
                <w:tab w:val="num" w:pos="360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4"/>
              </w:numPr>
              <w:tabs>
                <w:tab w:val="clear" w:pos="454"/>
                <w:tab w:val="num" w:pos="360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31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>…</w:t>
            </w: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316"/>
        </w:trPr>
        <w:tc>
          <w:tcPr>
            <w:tcW w:w="3561" w:type="pct"/>
            <w:gridSpan w:val="4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 xml:space="preserve">ИТОГО за 2008 год </w:t>
            </w: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>х</w:t>
            </w: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1134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1134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31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>…</w:t>
            </w:r>
          </w:p>
        </w:tc>
        <w:tc>
          <w:tcPr>
            <w:tcW w:w="134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316"/>
        </w:trPr>
        <w:tc>
          <w:tcPr>
            <w:tcW w:w="3561" w:type="pct"/>
            <w:gridSpan w:val="4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 xml:space="preserve">ИТОГО за 2009 год </w:t>
            </w:r>
          </w:p>
        </w:tc>
        <w:tc>
          <w:tcPr>
            <w:tcW w:w="75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>х</w:t>
            </w:r>
          </w:p>
        </w:tc>
      </w:tr>
    </w:tbl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bCs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b/>
          <w:bCs/>
          <w:noProof/>
          <w:color w:val="000000"/>
          <w:sz w:val="28"/>
          <w:lang w:val="ru-RU"/>
        </w:rPr>
        <w:t xml:space="preserve">Примечание: 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В случа</w:t>
      </w:r>
      <w:r w:rsidR="00B23750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е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 xml:space="preserve"> привлечения сторонних организаций, данная справка заполняется</w:t>
      </w:r>
      <w:r w:rsidR="00B21ACA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на все организации.</w:t>
      </w:r>
    </w:p>
    <w:p w:rsidR="00681313" w:rsidRPr="002523F3" w:rsidRDefault="00F37B54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681313"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681313" w:rsidRPr="002523F3" w:rsidRDefault="00681313" w:rsidP="00B21ACA">
      <w:pPr>
        <w:pStyle w:val="aff2"/>
        <w:tabs>
          <w:tab w:val="clear" w:pos="1134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234D73" w:rsidRPr="002523F3" w:rsidRDefault="00681313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bookmarkStart w:id="27" w:name="_Ref93291004"/>
      <w:r w:rsidRPr="002523F3">
        <w:rPr>
          <w:noProof/>
          <w:color w:val="000000"/>
          <w:sz w:val="28"/>
          <w:lang w:val="ru-RU"/>
        </w:rPr>
        <w:br w:type="page"/>
      </w:r>
      <w:r w:rsidR="00F37B54" w:rsidRPr="002523F3">
        <w:rPr>
          <w:b/>
          <w:noProof/>
          <w:color w:val="000000"/>
          <w:sz w:val="28"/>
          <w:szCs w:val="22"/>
          <w:lang w:val="ru-RU"/>
        </w:rPr>
        <w:t>Приложение 2</w:t>
      </w:r>
    </w:p>
    <w:p w:rsidR="00F37B54" w:rsidRPr="002523F3" w:rsidRDefault="00F37B54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234D73" w:rsidRPr="002523F3" w:rsidRDefault="00234D73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F37B54" w:rsidRPr="002523F3" w:rsidRDefault="00F37B54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234D73" w:rsidRPr="002523F3" w:rsidRDefault="00234D73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681313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28" w:name="_Toc234833311"/>
      <w:bookmarkStart w:id="29" w:name="_Toc236731892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Форма </w:t>
      </w:r>
      <w:r w:rsidR="00234D7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2.3.</w:t>
      </w:r>
      <w:bookmarkEnd w:id="28"/>
      <w:r w:rsidR="00234D7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30" w:name="_Toc234833312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Справк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а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о материально-технических ресурсах</w:t>
      </w:r>
      <w:bookmarkEnd w:id="29"/>
      <w:bookmarkEnd w:id="30"/>
    </w:p>
    <w:p w:rsidR="00B21ACA" w:rsidRPr="002523F3" w:rsidRDefault="00B21ACA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от «____»_____________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г. №__________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Наименование и адрес </w:t>
      </w:r>
      <w:r w:rsidR="00234D73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: 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1462"/>
        <w:gridCol w:w="1774"/>
        <w:gridCol w:w="1852"/>
        <w:gridCol w:w="1604"/>
        <w:gridCol w:w="1119"/>
        <w:gridCol w:w="1273"/>
      </w:tblGrid>
      <w:tr w:rsidR="00681313" w:rsidRPr="00EB76EE" w:rsidTr="00EB76EE">
        <w:trPr>
          <w:trHeight w:val="530"/>
        </w:trPr>
        <w:tc>
          <w:tcPr>
            <w:tcW w:w="391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№</w:t>
            </w:r>
          </w:p>
          <w:p w:rsidR="00681313" w:rsidRPr="00EB76EE" w:rsidRDefault="00681313" w:rsidP="00EB76EE">
            <w:pPr>
              <w:pStyle w:val="aff3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п/п</w:t>
            </w:r>
          </w:p>
        </w:tc>
        <w:tc>
          <w:tcPr>
            <w:tcW w:w="686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Местонахождение</w:t>
            </w:r>
          </w:p>
        </w:tc>
        <w:tc>
          <w:tcPr>
            <w:tcW w:w="1210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637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Предназначение (с</w:t>
            </w:r>
            <w:r w:rsidR="00B21ACA" w:rsidRPr="00EB76EE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EB76EE">
              <w:rPr>
                <w:noProof/>
                <w:color w:val="000000"/>
                <w:sz w:val="20"/>
                <w:szCs w:val="16"/>
              </w:rPr>
              <w:t>точки зрения выполнения Договора)</w:t>
            </w:r>
          </w:p>
        </w:tc>
        <w:tc>
          <w:tcPr>
            <w:tcW w:w="615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Состояние</w:t>
            </w:r>
          </w:p>
        </w:tc>
        <w:tc>
          <w:tcPr>
            <w:tcW w:w="76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Номер лота, где будет использован данный ресурс</w:t>
            </w:r>
          </w:p>
        </w:tc>
      </w:tr>
      <w:tr w:rsidR="00681313" w:rsidRPr="00EB76EE" w:rsidTr="00EB76EE">
        <w:trPr>
          <w:trHeight w:val="276"/>
        </w:trPr>
        <w:tc>
          <w:tcPr>
            <w:tcW w:w="391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927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686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1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276"/>
        </w:trPr>
        <w:tc>
          <w:tcPr>
            <w:tcW w:w="391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927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686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1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276"/>
        </w:trPr>
        <w:tc>
          <w:tcPr>
            <w:tcW w:w="391" w:type="pct"/>
            <w:shd w:val="clear" w:color="auto" w:fill="auto"/>
          </w:tcPr>
          <w:p w:rsidR="00681313" w:rsidRPr="00EB76EE" w:rsidRDefault="00681313" w:rsidP="00EB76EE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927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686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1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316"/>
        </w:trPr>
        <w:tc>
          <w:tcPr>
            <w:tcW w:w="391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  <w:r w:rsidRPr="00EB76EE">
              <w:rPr>
                <w:noProof/>
                <w:color w:val="000000"/>
                <w:sz w:val="20"/>
              </w:rPr>
              <w:t>…</w:t>
            </w:r>
          </w:p>
        </w:tc>
        <w:tc>
          <w:tcPr>
            <w:tcW w:w="686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10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9" w:type="pct"/>
            <w:shd w:val="clear" w:color="auto" w:fill="auto"/>
          </w:tcPr>
          <w:p w:rsidR="00681313" w:rsidRPr="00EB76EE" w:rsidRDefault="00681313" w:rsidP="00EB76EE">
            <w:pPr>
              <w:pStyle w:val="aff4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i/>
          <w:noProof/>
          <w:color w:val="000000"/>
          <w:sz w:val="28"/>
          <w:u w:val="single"/>
          <w:lang w:val="ru-RU"/>
        </w:rPr>
      </w:pPr>
      <w:r w:rsidRPr="002523F3">
        <w:rPr>
          <w:rFonts w:ascii="Times New Roman" w:hAnsi="Times New Roman"/>
          <w:b/>
          <w:bCs/>
          <w:noProof/>
          <w:color w:val="000000"/>
          <w:sz w:val="28"/>
          <w:lang w:val="ru-RU"/>
        </w:rPr>
        <w:t xml:space="preserve">Примечание: </w:t>
      </w:r>
      <w:r w:rsidR="00B23750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В случае привлечения сторонних организаций, данная справка заполняется</w:t>
      </w:r>
      <w:r w:rsidR="00B21ACA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 xml:space="preserve"> </w:t>
      </w:r>
      <w:r w:rsidR="00B23750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на все организации.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331817" w:rsidRPr="002523F3" w:rsidRDefault="003863AA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b/>
          <w:noProof/>
          <w:color w:val="000000"/>
          <w:sz w:val="28"/>
          <w:lang w:val="ru-RU"/>
        </w:rPr>
        <w:br w:type="page"/>
      </w:r>
      <w:r w:rsidR="007B53A9" w:rsidRPr="002523F3">
        <w:rPr>
          <w:b/>
          <w:noProof/>
          <w:color w:val="000000"/>
          <w:sz w:val="28"/>
          <w:szCs w:val="22"/>
          <w:lang w:val="ru-RU"/>
        </w:rPr>
        <w:t>Приложение 2</w:t>
      </w:r>
    </w:p>
    <w:p w:rsidR="007B53A9" w:rsidRPr="002523F3" w:rsidRDefault="007B53A9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7B53A9" w:rsidRPr="002523F3" w:rsidRDefault="007B53A9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681313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31" w:name="_Toc234833313"/>
      <w:bookmarkStart w:id="32" w:name="_Toc236731893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Форма 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2.4.</w:t>
      </w:r>
      <w:bookmarkEnd w:id="31"/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33" w:name="_Toc234833314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Справк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а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о кадровых ресурсах</w:t>
      </w:r>
      <w:bookmarkEnd w:id="32"/>
      <w:bookmarkEnd w:id="33"/>
    </w:p>
    <w:p w:rsidR="00B21ACA" w:rsidRPr="002523F3" w:rsidRDefault="00B21ACA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t>от «____»_____________</w:t>
      </w:r>
      <w:r w:rsidR="00B21ACA" w:rsidRPr="002523F3">
        <w:rPr>
          <w:noProof/>
          <w:color w:val="000000"/>
          <w:sz w:val="28"/>
          <w:lang w:val="ru-RU"/>
        </w:rPr>
        <w:t xml:space="preserve"> </w:t>
      </w:r>
      <w:r w:rsidRPr="002523F3">
        <w:rPr>
          <w:noProof/>
          <w:color w:val="000000"/>
          <w:sz w:val="28"/>
          <w:lang w:val="ru-RU"/>
        </w:rPr>
        <w:t>г. №__________</w:t>
      </w:r>
    </w:p>
    <w:p w:rsidR="00681313" w:rsidRPr="002523F3" w:rsidRDefault="00681313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t xml:space="preserve">Наименование и адрес </w:t>
      </w:r>
      <w:r w:rsidR="00331817" w:rsidRPr="002523F3">
        <w:rPr>
          <w:noProof/>
          <w:color w:val="000000"/>
          <w:sz w:val="28"/>
          <w:lang w:val="ru-RU"/>
        </w:rPr>
        <w:t>Претендента</w:t>
      </w:r>
      <w:r w:rsidRPr="002523F3">
        <w:rPr>
          <w:noProof/>
          <w:color w:val="000000"/>
          <w:sz w:val="28"/>
          <w:lang w:val="ru-RU"/>
        </w:rPr>
        <w:t>: _________________________________</w:t>
      </w:r>
    </w:p>
    <w:p w:rsidR="00681313" w:rsidRPr="002523F3" w:rsidRDefault="00681313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t>Таблица-1. Основные кадровые ресурсы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35"/>
        <w:gridCol w:w="2431"/>
        <w:gridCol w:w="2771"/>
        <w:gridCol w:w="2090"/>
        <w:gridCol w:w="1543"/>
      </w:tblGrid>
      <w:tr w:rsidR="00681313" w:rsidRPr="00EB76EE" w:rsidTr="00EB76EE">
        <w:trPr>
          <w:trHeight w:val="551"/>
        </w:trPr>
        <w:tc>
          <w:tcPr>
            <w:tcW w:w="384" w:type="pct"/>
            <w:shd w:val="clear" w:color="auto" w:fill="auto"/>
          </w:tcPr>
          <w:p w:rsidR="00B21ACA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№</w:t>
            </w:r>
          </w:p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п/п</w:t>
            </w: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szCs w:val="18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8"/>
                <w:lang w:val="ru-RU"/>
              </w:rPr>
              <w:t>Фамилия, имя, отчество специалиста</w:t>
            </w: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szCs w:val="18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8"/>
                <w:lang w:val="ru-RU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szCs w:val="18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8"/>
                <w:lang w:val="ru-RU"/>
              </w:rPr>
              <w:t>Должность (название организации, в которой работает)</w:t>
            </w: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szCs w:val="18"/>
                <w:lang w:val="ru-RU"/>
              </w:rPr>
            </w:pPr>
            <w:r w:rsidRPr="00EB76EE">
              <w:rPr>
                <w:noProof/>
                <w:color w:val="000000"/>
                <w:sz w:val="20"/>
                <w:szCs w:val="18"/>
                <w:lang w:val="ru-RU"/>
              </w:rPr>
              <w:t>Стаж работы в данной или аналогичной должности, лет</w:t>
            </w:r>
          </w:p>
        </w:tc>
      </w:tr>
      <w:tr w:rsidR="00681313" w:rsidRPr="00EB76EE" w:rsidTr="00EB76EE">
        <w:trPr>
          <w:trHeight w:val="396"/>
        </w:trPr>
        <w:tc>
          <w:tcPr>
            <w:tcW w:w="5000" w:type="pct"/>
            <w:gridSpan w:val="5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7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7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7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…</w:t>
            </w: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5000" w:type="pct"/>
            <w:gridSpan w:val="5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обслуживанию)</w:t>
            </w: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…</w:t>
            </w: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5000" w:type="pct"/>
            <w:gridSpan w:val="5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widowControl w:val="0"/>
              <w:numPr>
                <w:ilvl w:val="0"/>
                <w:numId w:val="18"/>
              </w:numPr>
              <w:tabs>
                <w:tab w:val="clear" w:pos="0"/>
                <w:tab w:val="num" w:pos="360"/>
              </w:tabs>
              <w:snapToGrid w:val="0"/>
              <w:spacing w:after="0" w:line="360" w:lineRule="auto"/>
              <w:ind w:left="0" w:firstLine="0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384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…</w:t>
            </w:r>
          </w:p>
        </w:tc>
        <w:tc>
          <w:tcPr>
            <w:tcW w:w="1270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48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092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06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</w:tbl>
    <w:p w:rsidR="007B53A9" w:rsidRPr="002523F3" w:rsidRDefault="007B53A9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</w:p>
    <w:p w:rsidR="00681313" w:rsidRPr="002523F3" w:rsidRDefault="007B53A9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noProof/>
          <w:color w:val="000000"/>
          <w:sz w:val="28"/>
          <w:lang w:val="ru-RU"/>
        </w:rPr>
        <w:br w:type="page"/>
      </w:r>
      <w:r w:rsidR="00681313" w:rsidRPr="002523F3">
        <w:rPr>
          <w:noProof/>
          <w:color w:val="000000"/>
          <w:sz w:val="28"/>
          <w:lang w:val="ru-RU"/>
        </w:rPr>
        <w:t>Таблица-2. Прочий персонал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22"/>
        <w:gridCol w:w="4948"/>
      </w:tblGrid>
      <w:tr w:rsidR="00681313" w:rsidRPr="00EB76EE" w:rsidTr="00EB76EE">
        <w:trPr>
          <w:trHeight w:val="396"/>
        </w:trPr>
        <w:tc>
          <w:tcPr>
            <w:tcW w:w="241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Группа специалистов</w:t>
            </w:r>
          </w:p>
        </w:tc>
        <w:tc>
          <w:tcPr>
            <w:tcW w:w="258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Штатная численность, чел.</w:t>
            </w:r>
          </w:p>
        </w:tc>
      </w:tr>
      <w:tr w:rsidR="00681313" w:rsidRPr="00EB76EE" w:rsidTr="00EB76EE">
        <w:trPr>
          <w:trHeight w:val="396"/>
        </w:trPr>
        <w:tc>
          <w:tcPr>
            <w:tcW w:w="241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Руководящий персонал</w:t>
            </w:r>
          </w:p>
        </w:tc>
        <w:tc>
          <w:tcPr>
            <w:tcW w:w="258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241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Инженерно-технический персонал</w:t>
            </w:r>
          </w:p>
        </w:tc>
        <w:tc>
          <w:tcPr>
            <w:tcW w:w="258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681313" w:rsidRPr="00EB76EE" w:rsidTr="00EB76EE">
        <w:trPr>
          <w:trHeight w:val="396"/>
        </w:trPr>
        <w:tc>
          <w:tcPr>
            <w:tcW w:w="241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  <w:r w:rsidRPr="00EB76EE">
              <w:rPr>
                <w:noProof/>
                <w:color w:val="000000"/>
                <w:sz w:val="20"/>
                <w:lang w:val="ru-RU"/>
              </w:rPr>
              <w:t>Рабочие и вспомогательный персонал</w:t>
            </w:r>
          </w:p>
        </w:tc>
        <w:tc>
          <w:tcPr>
            <w:tcW w:w="2585" w:type="pct"/>
            <w:shd w:val="clear" w:color="auto" w:fill="auto"/>
          </w:tcPr>
          <w:p w:rsidR="00681313" w:rsidRPr="00EB76EE" w:rsidRDefault="00681313" w:rsidP="00EB76EE">
            <w:pPr>
              <w:pStyle w:val="a9"/>
              <w:snapToGrid w:val="0"/>
              <w:spacing w:after="0"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</w:tbl>
    <w:p w:rsidR="009B065D" w:rsidRPr="002523F3" w:rsidRDefault="009B065D" w:rsidP="00B21ACA">
      <w:pPr>
        <w:spacing w:before="0" w:after="0" w:line="360" w:lineRule="auto"/>
        <w:ind w:firstLine="709"/>
        <w:rPr>
          <w:rFonts w:ascii="Times New Roman" w:hAnsi="Times New Roman"/>
          <w:b/>
          <w:bCs/>
          <w:noProof/>
          <w:color w:val="000000"/>
          <w:sz w:val="28"/>
          <w:lang w:val="ru-RU"/>
        </w:rPr>
      </w:pPr>
    </w:p>
    <w:p w:rsidR="00331817" w:rsidRPr="002523F3" w:rsidRDefault="00331817" w:rsidP="00B21ACA">
      <w:pPr>
        <w:spacing w:before="0" w:after="0" w:line="360" w:lineRule="auto"/>
        <w:ind w:firstLine="709"/>
        <w:rPr>
          <w:rFonts w:ascii="Times New Roman" w:hAnsi="Times New Roman"/>
          <w:b/>
          <w:i/>
          <w:noProof/>
          <w:color w:val="000000"/>
          <w:sz w:val="28"/>
          <w:u w:val="single"/>
          <w:lang w:val="ru-RU"/>
        </w:rPr>
      </w:pPr>
      <w:r w:rsidRPr="002523F3">
        <w:rPr>
          <w:rFonts w:ascii="Times New Roman" w:hAnsi="Times New Roman"/>
          <w:b/>
          <w:bCs/>
          <w:noProof/>
          <w:color w:val="000000"/>
          <w:sz w:val="28"/>
          <w:lang w:val="ru-RU"/>
        </w:rPr>
        <w:t xml:space="preserve">Примечание: 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В случае привлечения сторонних организаций, данная справка заполняется</w:t>
      </w:r>
      <w:r w:rsidR="00B21ACA"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на все организации.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b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331817" w:rsidRPr="002523F3" w:rsidRDefault="00A948BF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b/>
          <w:noProof/>
          <w:color w:val="000000"/>
          <w:sz w:val="28"/>
          <w:vertAlign w:val="superscript"/>
          <w:lang w:val="ru-RU"/>
        </w:rPr>
        <w:br w:type="page"/>
      </w:r>
      <w:r w:rsidR="009B065D" w:rsidRPr="002523F3">
        <w:rPr>
          <w:b/>
          <w:noProof/>
          <w:color w:val="000000"/>
          <w:sz w:val="28"/>
          <w:szCs w:val="22"/>
          <w:lang w:val="ru-RU"/>
        </w:rPr>
        <w:t>Приложение 2</w:t>
      </w:r>
    </w:p>
    <w:p w:rsidR="009B065D" w:rsidRPr="002523F3" w:rsidRDefault="009B065D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9B065D" w:rsidRPr="002523F3" w:rsidRDefault="009B065D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681313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34" w:name="_%25D0%2598%25D0%25BD%25D1%2584%25D0%25B"/>
      <w:bookmarkStart w:id="35" w:name="_Toc234833315"/>
      <w:bookmarkStart w:id="36" w:name="_Ref90381523"/>
      <w:bookmarkStart w:id="37" w:name="_Toc236731894"/>
      <w:bookmarkEnd w:id="27"/>
      <w:bookmarkEnd w:id="34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Форма 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2.5.</w:t>
      </w:r>
      <w:bookmarkEnd w:id="35"/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38" w:name="_Toc234833316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письм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о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о наличии у 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связей, носящих характер аффилированности с сотрудниками </w:t>
      </w:r>
      <w:r w:rsidR="00331817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Общества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или Организатора квалификации</w:t>
      </w:r>
      <w:bookmarkEnd w:id="36"/>
      <w:bookmarkEnd w:id="37"/>
      <w:bookmarkEnd w:id="38"/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от «____»_____________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г. №__________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Уважаемые господа!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При рассмотрении нашей квалификационной заявки просим учесть следующие сведения о наличии у </w:t>
      </w:r>
      <w:r w:rsidRPr="002523F3">
        <w:rPr>
          <w:rFonts w:ascii="Times New Roman" w:hAnsi="Times New Roman"/>
          <w:b/>
          <w:i/>
          <w:noProof/>
          <w:color w:val="000000"/>
          <w:sz w:val="28"/>
          <w:lang w:val="ru-RU"/>
        </w:rPr>
        <w:t>{указывается наименование Участника квалификации}</w:t>
      </w:r>
      <w:r w:rsidRPr="002523F3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связей, носящих характер аффилированности с лицами, являющимися </w:t>
      </w:r>
      <w:r w:rsidRPr="002523F3">
        <w:rPr>
          <w:rFonts w:ascii="Times New Roman" w:hAnsi="Times New Roman"/>
          <w:b/>
          <w:i/>
          <w:noProof/>
          <w:color w:val="000000"/>
          <w:sz w:val="28"/>
          <w:lang w:val="ru-RU"/>
        </w:rPr>
        <w:t>{указывается кем являются эти лица, пример: учредители, сотрудники, и т.д.}</w:t>
      </w:r>
      <w:r w:rsidRPr="002523F3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Заказчика </w:t>
      </w:r>
      <w:r w:rsidRPr="002523F3">
        <w:rPr>
          <w:rFonts w:ascii="Times New Roman" w:hAnsi="Times New Roman"/>
          <w:b/>
          <w:i/>
          <w:noProof/>
          <w:color w:val="000000"/>
          <w:sz w:val="28"/>
          <w:lang w:val="ru-RU"/>
        </w:rPr>
        <w:t>{и/или Организатора квалификации, или иной организацией, подготовившей проектную документацию, спецификацию и другие документы непосредственно связанные с проведением данного квалификации}</w:t>
      </w:r>
      <w:r w:rsidR="00B21ACA" w:rsidRPr="002523F3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а именно:</w:t>
      </w:r>
    </w:p>
    <w:p w:rsidR="00681313" w:rsidRPr="002523F3" w:rsidRDefault="00681313" w:rsidP="00B21ACA">
      <w:pPr>
        <w:widowControl w:val="0"/>
        <w:numPr>
          <w:ilvl w:val="0"/>
          <w:numId w:val="19"/>
        </w:numPr>
        <w:tabs>
          <w:tab w:val="clear" w:pos="283"/>
          <w:tab w:val="num" w:pos="360"/>
        </w:tabs>
        <w:spacing w:before="0" w:after="0" w:line="360" w:lineRule="auto"/>
        <w:ind w:left="0" w:firstLine="709"/>
        <w:rPr>
          <w:rFonts w:ascii="Times New Roman" w:hAnsi="Times New Roman"/>
          <w:b/>
          <w:i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b/>
          <w:i/>
          <w:noProof/>
          <w:color w:val="000000"/>
          <w:sz w:val="28"/>
          <w:lang w:val="ru-RU"/>
        </w:rPr>
        <w:t>{указывается Ф.И.О. лица, его место работы, должность; кратко описывается почему по мнению связи между данным лицом и Участником квалификации могут быть расценены как аффилированность };</w:t>
      </w:r>
    </w:p>
    <w:p w:rsidR="00681313" w:rsidRPr="002523F3" w:rsidRDefault="00681313" w:rsidP="00B21ACA">
      <w:pPr>
        <w:widowControl w:val="0"/>
        <w:numPr>
          <w:ilvl w:val="0"/>
          <w:numId w:val="19"/>
        </w:numPr>
        <w:tabs>
          <w:tab w:val="clear" w:pos="283"/>
          <w:tab w:val="num" w:pos="360"/>
        </w:tabs>
        <w:spacing w:before="0" w:after="0" w:line="360" w:lineRule="auto"/>
        <w:ind w:left="0" w:firstLine="709"/>
        <w:rPr>
          <w:rFonts w:ascii="Times New Roman" w:hAnsi="Times New Roman"/>
          <w:b/>
          <w:i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b/>
          <w:i/>
          <w:noProof/>
          <w:color w:val="000000"/>
          <w:sz w:val="28"/>
          <w:lang w:val="ru-RU"/>
        </w:rPr>
        <w:t>{указывается Ф.И.О. лица, его должность, кратко описывается почему связи между данным лицом и Участником квалификации могут быть расценены как аффилированность };</w:t>
      </w:r>
    </w:p>
    <w:p w:rsidR="00331817" w:rsidRPr="002523F3" w:rsidRDefault="003863AA" w:rsidP="00B21ACA">
      <w:pPr>
        <w:pStyle w:val="a9"/>
        <w:spacing w:after="0" w:line="360" w:lineRule="auto"/>
        <w:ind w:firstLine="709"/>
        <w:rPr>
          <w:b/>
          <w:noProof/>
          <w:color w:val="000000"/>
          <w:sz w:val="28"/>
          <w:szCs w:val="22"/>
          <w:lang w:val="ru-RU"/>
        </w:rPr>
      </w:pPr>
      <w:r w:rsidRPr="002523F3">
        <w:rPr>
          <w:noProof/>
          <w:color w:val="000000"/>
          <w:sz w:val="28"/>
          <w:vertAlign w:val="superscript"/>
          <w:lang w:val="ru-RU"/>
        </w:rPr>
        <w:br w:type="page"/>
      </w:r>
      <w:r w:rsidR="009B065D" w:rsidRPr="002523F3">
        <w:rPr>
          <w:b/>
          <w:noProof/>
          <w:color w:val="000000"/>
          <w:sz w:val="28"/>
          <w:szCs w:val="22"/>
          <w:lang w:val="ru-RU"/>
        </w:rPr>
        <w:t>Приложение 2</w:t>
      </w:r>
    </w:p>
    <w:p w:rsidR="009B065D" w:rsidRPr="002523F3" w:rsidRDefault="009B065D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9B065D" w:rsidRPr="002523F3" w:rsidRDefault="009B065D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331817" w:rsidRPr="002523F3" w:rsidRDefault="00331817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Квалификационная документация</w:t>
      </w:r>
    </w:p>
    <w:p w:rsidR="00681313" w:rsidRPr="002523F3" w:rsidRDefault="00331817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</w:pPr>
      <w:bookmarkStart w:id="39" w:name="_Toc234833317"/>
      <w:bookmarkStart w:id="40" w:name="_Toc236731895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Форма 2.6.</w:t>
      </w:r>
      <w:bookmarkEnd w:id="39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</w:t>
      </w:r>
      <w:bookmarkStart w:id="41" w:name="_Toc234833318"/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Справк</w:t>
      </w: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>а</w:t>
      </w:r>
      <w:r w:rsidR="00681313"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t xml:space="preserve"> о судебных разбирательствах</w:t>
      </w:r>
      <w:bookmarkEnd w:id="40"/>
      <w:bookmarkEnd w:id="41"/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от «____»_____________</w:t>
      </w:r>
      <w:r w:rsidR="00B21ACA"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г. №__________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 xml:space="preserve">Наименование и адрес </w:t>
      </w:r>
      <w:r w:rsidR="00F96686" w:rsidRPr="002523F3">
        <w:rPr>
          <w:rFonts w:ascii="Times New Roman" w:hAnsi="Times New Roman"/>
          <w:noProof/>
          <w:color w:val="000000"/>
          <w:sz w:val="28"/>
          <w:lang w:val="ru-RU"/>
        </w:rPr>
        <w:t>Претендента</w:t>
      </w:r>
      <w:r w:rsidRPr="002523F3">
        <w:rPr>
          <w:rFonts w:ascii="Times New Roman" w:hAnsi="Times New Roman"/>
          <w:noProof/>
          <w:color w:val="000000"/>
          <w:sz w:val="28"/>
          <w:lang w:val="ru-RU"/>
        </w:rPr>
        <w:t>: 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37"/>
        <w:gridCol w:w="2743"/>
        <w:gridCol w:w="1305"/>
        <w:gridCol w:w="1740"/>
        <w:gridCol w:w="1305"/>
        <w:gridCol w:w="1740"/>
      </w:tblGrid>
      <w:tr w:rsidR="00681313" w:rsidRPr="00EB76EE" w:rsidTr="00EB76EE">
        <w:trPr>
          <w:trHeight w:val="247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</w:p>
          <w:p w:rsidR="00681313" w:rsidRPr="00EB76EE" w:rsidRDefault="00681313" w:rsidP="00EB76EE">
            <w:pPr>
              <w:pStyle w:val="aff3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№</w:t>
            </w:r>
          </w:p>
          <w:p w:rsidR="00681313" w:rsidRPr="00EB76EE" w:rsidRDefault="00681313" w:rsidP="00EB76EE">
            <w:pPr>
              <w:pStyle w:val="aff3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п/п</w:t>
            </w:r>
          </w:p>
        </w:tc>
        <w:tc>
          <w:tcPr>
            <w:tcW w:w="1433" w:type="pct"/>
            <w:shd w:val="clear" w:color="auto" w:fill="auto"/>
          </w:tcPr>
          <w:p w:rsidR="00B21ACA" w:rsidRPr="00EB76EE" w:rsidRDefault="00D140F8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 xml:space="preserve">Вторая сторона разбирательства </w:t>
            </w:r>
          </w:p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Описание иска</w:t>
            </w: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Кем выступал Участник (истец, ответчик)</w:t>
            </w: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6"/>
              </w:rPr>
            </w:pPr>
            <w:r w:rsidRPr="00EB76EE">
              <w:rPr>
                <w:noProof/>
                <w:color w:val="000000"/>
                <w:sz w:val="20"/>
                <w:szCs w:val="16"/>
              </w:rPr>
              <w:t>Принятое решение</w:t>
            </w: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  <w:szCs w:val="18"/>
              </w:rPr>
            </w:pPr>
            <w:r w:rsidRPr="00EB76EE">
              <w:rPr>
                <w:noProof/>
                <w:color w:val="000000"/>
                <w:sz w:val="20"/>
                <w:szCs w:val="18"/>
              </w:rPr>
              <w:t>Примечания</w:t>
            </w: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433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81313" w:rsidRPr="00EB76EE" w:rsidTr="00EB76EE">
        <w:trPr>
          <w:trHeight w:val="276"/>
        </w:trPr>
        <w:tc>
          <w:tcPr>
            <w:tcW w:w="385" w:type="pct"/>
            <w:shd w:val="clear" w:color="auto" w:fill="auto"/>
          </w:tcPr>
          <w:p w:rsidR="00681313" w:rsidRPr="00EB76EE" w:rsidRDefault="00681313" w:rsidP="00EB76EE">
            <w:pPr>
              <w:snapToGrid w:val="0"/>
              <w:spacing w:before="0" w:after="0" w:line="360" w:lineRule="auto"/>
              <w:rPr>
                <w:rFonts w:ascii="Times New Roman" w:hAnsi="Times New Roman"/>
                <w:noProof/>
                <w:color w:val="000000"/>
                <w:lang w:val="ru-RU"/>
              </w:rPr>
            </w:pPr>
          </w:p>
        </w:tc>
        <w:tc>
          <w:tcPr>
            <w:tcW w:w="1433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2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681313" w:rsidRPr="00EB76EE" w:rsidRDefault="00681313" w:rsidP="00EB76EE">
            <w:pPr>
              <w:pStyle w:val="aff3"/>
              <w:snapToGrid w:val="0"/>
              <w:spacing w:before="0" w:after="0" w:line="360" w:lineRule="auto"/>
              <w:ind w:left="0" w:right="0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b/>
          <w:bCs/>
          <w:noProof/>
          <w:color w:val="000000"/>
          <w:sz w:val="28"/>
          <w:lang w:val="ru-RU"/>
        </w:rPr>
        <w:t xml:space="preserve">Примечание: </w:t>
      </w:r>
      <w:r w:rsidRPr="002523F3">
        <w:rPr>
          <w:rFonts w:ascii="Times New Roman" w:hAnsi="Times New Roman"/>
          <w:b/>
          <w:bCs/>
          <w:i/>
          <w:iCs/>
          <w:noProof/>
          <w:color w:val="000000"/>
          <w:sz w:val="28"/>
          <w:lang w:val="ru-RU"/>
        </w:rPr>
        <w:t>В случае привлечения сторонних организаций, данная справка заполняется на всех.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(подпись, М.П.)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lang w:val="ru-RU"/>
        </w:rPr>
        <w:t>____________________________________</w:t>
      </w:r>
    </w:p>
    <w:p w:rsidR="00681313" w:rsidRPr="002523F3" w:rsidRDefault="00681313" w:rsidP="00B21ACA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</w:pPr>
      <w:r w:rsidRPr="002523F3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(фамилия, имя, отчество подписавшего, должность)</w:t>
      </w:r>
    </w:p>
    <w:p w:rsidR="00681313" w:rsidRPr="002523F3" w:rsidRDefault="00681313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</w:p>
    <w:p w:rsidR="00F96686" w:rsidRPr="002523F3" w:rsidRDefault="00681313" w:rsidP="00B21ACA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iCs/>
          <w:caps w:val="0"/>
          <w:noProof/>
          <w:color w:val="000000"/>
          <w:kern w:val="22"/>
          <w:sz w:val="28"/>
          <w:lang w:val="ru-RU"/>
        </w:rPr>
      </w:pPr>
      <w:r w:rsidRPr="002523F3">
        <w:rPr>
          <w:rFonts w:ascii="Times New Roman" w:hAnsi="Times New Roman" w:cs="Times New Roman"/>
          <w:caps w:val="0"/>
          <w:noProof/>
          <w:color w:val="000000"/>
          <w:sz w:val="28"/>
          <w:lang w:val="ru-RU"/>
        </w:rPr>
        <w:br w:type="page"/>
      </w:r>
      <w:bookmarkStart w:id="42" w:name="_Toc236731896"/>
      <w:r w:rsidR="00F96686" w:rsidRPr="002523F3">
        <w:rPr>
          <w:rFonts w:ascii="Times New Roman" w:hAnsi="Times New Roman" w:cs="Times New Roman"/>
          <w:iCs/>
          <w:caps w:val="0"/>
          <w:noProof/>
          <w:color w:val="000000"/>
          <w:kern w:val="22"/>
          <w:sz w:val="28"/>
          <w:lang w:val="ru-RU"/>
        </w:rPr>
        <w:t>Приложение 3</w:t>
      </w:r>
      <w:bookmarkEnd w:id="42"/>
    </w:p>
    <w:p w:rsidR="0071142F" w:rsidRPr="002523F3" w:rsidRDefault="0071142F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F96686" w:rsidRPr="002523F3" w:rsidRDefault="00F96686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71142F" w:rsidRPr="002523F3" w:rsidRDefault="0071142F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F96686" w:rsidRPr="002523F3" w:rsidRDefault="00F96686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Квалификационные Требования ОАО «Энел ОГК-5»</w:t>
      </w:r>
      <w:r w:rsidRPr="002523F3">
        <w:rPr>
          <w:noProof/>
          <w:color w:val="000000"/>
          <w:sz w:val="28"/>
          <w:lang w:val="ru-RU"/>
        </w:rPr>
        <w:t xml:space="preserve"> </w:t>
      </w:r>
    </w:p>
    <w:p w:rsidR="00365649" w:rsidRPr="002523F3" w:rsidRDefault="00365649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43" w:name="_Toc236731897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Приложение 3.1. Юридическо-правовые требования</w:t>
      </w:r>
      <w:bookmarkEnd w:id="43"/>
    </w:p>
    <w:p w:rsidR="00365649" w:rsidRPr="002523F3" w:rsidRDefault="00365649" w:rsidP="0071142F">
      <w:pPr>
        <w:pStyle w:val="1"/>
        <w:numPr>
          <w:ilvl w:val="0"/>
          <w:numId w:val="0"/>
        </w:numPr>
        <w:tabs>
          <w:tab w:val="clear" w:pos="3402"/>
          <w:tab w:val="left" w:pos="567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44" w:name="_Toc234833320"/>
      <w:bookmarkStart w:id="45" w:name="_Toc236731898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1. Юридические и правовые требования</w:t>
      </w:r>
      <w:bookmarkEnd w:id="44"/>
      <w:bookmarkEnd w:id="45"/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Организатор квалификации вправе отказать Претенденту в присвоении статуса «Квалифицированный поставщик Общества» и/или отклонить Квалификационную заявку Претендента в случае, если: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1.1 Претендент находится в процессе банкротства, ликвидации, кредиторская реорганизации или при объявлении о начале любой из этих процедур;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1.2 Претендент находится под процедурами юридических и правовых ограничений в деятельности (налогового и/или административного характера) как в отношении самой компании, так и в отношении её руководства;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1.3 В отношении Претендента приняты судебные решения по нарушениям, которые серьезно затрагивают профессиональную этику. Настоящий подпункт применим также в случае наличия подобных судебных решений и штрафов в отношении </w:t>
      </w:r>
      <w:r w:rsidR="00E83EB3" w:rsidRPr="002523F3">
        <w:rPr>
          <w:rFonts w:ascii="Times New Roman" w:hAnsi="Times New Roman" w:cs="Times New Roman"/>
          <w:noProof/>
          <w:sz w:val="28"/>
          <w:szCs w:val="20"/>
        </w:rPr>
        <w:t>участника/акционера, исполнительного органа юридического лица</w:t>
      </w:r>
      <w:r w:rsidR="00E83EB3" w:rsidRPr="002523F3">
        <w:rPr>
          <w:rFonts w:ascii="Times New Roman" w:hAnsi="Times New Roman" w:cs="Times New Roman"/>
          <w:noProof/>
          <w:sz w:val="28"/>
          <w:szCs w:val="18"/>
        </w:rPr>
        <w:t>, которые являлись таковыми прошлые три года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>, но компания не может доказать</w:t>
      </w:r>
      <w:r w:rsidR="00C92233" w:rsidRPr="002523F3">
        <w:rPr>
          <w:rFonts w:ascii="Times New Roman" w:hAnsi="Times New Roman" w:cs="Times New Roman"/>
          <w:noProof/>
          <w:sz w:val="28"/>
          <w:szCs w:val="20"/>
        </w:rPr>
        <w:t xml:space="preserve"> любым возможным способом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, что были приняты действия или меры, чтобы полностью отделить себя от последствий их действий;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1.4 Действие лицензии/й на осуществление деятельности Претендента приостановлено и/или истекло;</w:t>
      </w:r>
      <w:r w:rsidR="00E83EB3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1.5 Организатором квалификации выявлены серьезные нарушения правил техники безопасности, охраны труда, и норм трудовых отношений, страхования/оплаты труда, обязательных платежей;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1.6 Организатором квалификации выявлены серьезные ошибки в деятельности, небрежность или нежелание следовать требованиям ОАО «Энел ОГК-5», в случае сотрудничества с ОАО «Энел ОГК-5» или в целом в профессиональной деятельности;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1.7 Организатору квалификации стало известно о нарушении Претендентом налогового законодательства РФ;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1.8 </w:t>
      </w:r>
      <w:r w:rsidR="00D429D3" w:rsidRPr="002523F3">
        <w:rPr>
          <w:rFonts w:ascii="Times New Roman" w:hAnsi="Times New Roman" w:cs="Times New Roman"/>
          <w:noProof/>
          <w:sz w:val="28"/>
          <w:szCs w:val="20"/>
        </w:rPr>
        <w:t>Претендент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нарушает сроки регистраций, проверок, лицензий и т.п;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1.9 Претендент предоставил заведомо ложные документы и/или декларации для участия в конкурсах или процедуре квалификации, в течение года, предшествующего отправке запроса на квалификацию;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1.10 Претенденту запрещено или ограничено право на участие в государственных закупках;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1.11 Претендент отказался предоставить ОАО «Энел ОГК-5» (в случае непубличной компании или неразглашения информации по физическим лицам владеющими пакетами акций) информацию, что лица, осуществляющие управление компанией или занимающие руководящие должности в компании- Претенденте: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• занимают руководящие должности в ОАО «Энел ОГК-5» (Директора, Советники, Начальники Отделов) и/или являются служащими упомянутых Компаний (включая их родственников/родственников со стороны супруга(-и) во вторую степень родства);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имеют право управлять акциями с правом голоса или управлять дочерними или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трастовыми компаниями;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1.12 Существуют ситуации, упомянутые в п.1.11, и/или Претендент предоставил в ОАО «Энел ОГК-5» информацию о любых изменениях в структуре собственности, подпадающих под действие пункта 1.11, несвоевременно и</w:t>
      </w:r>
      <w:r w:rsidR="00C92233" w:rsidRPr="002523F3">
        <w:rPr>
          <w:rFonts w:ascii="Times New Roman" w:hAnsi="Times New Roman" w:cs="Times New Roman"/>
          <w:noProof/>
          <w:sz w:val="28"/>
          <w:szCs w:val="20"/>
        </w:rPr>
        <w:t>/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или неполно;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1.13 Претендент отказался предоставить структуру акционеров, в том числе и по дочерним и ассоциированным компаниям;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1.14 Претендент отказался официально подтвердить, что он: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уважает достоинство всех своих служащих, избегает применения любых форм дискриминации и прямого или косвенного физического принуждения или давления;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предоставляет условия труда и применяет условия оплаты труда не ниже, чем изложенные в коллективных трудовых соглашениях (при их отсутствии – в соответствии с требованиями трудового законодательства);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не использует детский труд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в процессе выполнения работ, прямо или косвенно;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не использует методы принуждения или принудительный рабочий труд, то есть выполняемый людьми под угрозой любого штрафа или вопреки их воле;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• гарантируют выполнение требований санитарно-гигиенических нормативов и безопасности труда для рабочих мест, соблюдает все законы и инструкции для предотвращения несчастных случаев, причинения вреда здоровью и окружающей среде, которые могут иметь место в связи с производством работ;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1.15 Претендент отказался предоставлять доказательства соблюдения Кодекса Этики ОАО «ЭНЕЛ ОГК-5»;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1.16 Претендент предоставил ложные декларации относительно требований и условий, предусмотренных настоящим Положением.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В целях определения и контроля стабильности деятельности предприятия, подлежащего квалификации, Претенденту также необходимо предоставлять (с периодичностью один раз в 6 месяцев):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1.17 информацию о предыдущих поставках, договорах и услугах (например, наименование партнеров и рейтинг поставщика);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1.18 число и характер несчастных случаев на предприятии за последние три года;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1.19 жалобы или юридические ограничения (например, со стороны налогового ведомства) в отношении </w:t>
      </w:r>
      <w:r w:rsidR="00964D00" w:rsidRPr="002523F3">
        <w:rPr>
          <w:rFonts w:ascii="Times New Roman" w:hAnsi="Times New Roman" w:cs="Times New Roman"/>
          <w:noProof/>
          <w:sz w:val="28"/>
          <w:szCs w:val="20"/>
        </w:rPr>
        <w:t>юридического лица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, </w:t>
      </w:r>
      <w:r w:rsidR="00964D00" w:rsidRPr="002523F3">
        <w:rPr>
          <w:rFonts w:ascii="Times New Roman" w:hAnsi="Times New Roman" w:cs="Times New Roman"/>
          <w:noProof/>
          <w:sz w:val="28"/>
          <w:szCs w:val="20"/>
        </w:rPr>
        <w:t>участника/акционера, исполнительного органа юридического лица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1.20 подтверждение готовности выполнять определенные этические/социальные обязательства и соглашаться на проверку Организатором квалификации их соблюдения Претендентом;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1.21 для товарных групп, связанных с организацией наблюдения и контроля доступа, принимая во внимание специфику данных услуг и их стратегическую важность, также Организатором квалификации оценивается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деловая репутация и профессиональная этика</w:t>
      </w:r>
      <w:r w:rsidR="00ED0089" w:rsidRPr="002523F3">
        <w:rPr>
          <w:rFonts w:ascii="Times New Roman" w:hAnsi="Times New Roman" w:cs="Times New Roman"/>
          <w:noProof/>
          <w:sz w:val="28"/>
          <w:szCs w:val="20"/>
        </w:rPr>
        <w:t xml:space="preserve"> юридического лица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. Это относится также к </w:t>
      </w:r>
      <w:r w:rsidR="00ED0089" w:rsidRPr="002523F3">
        <w:rPr>
          <w:rFonts w:ascii="Times New Roman" w:hAnsi="Times New Roman" w:cs="Times New Roman"/>
          <w:noProof/>
          <w:sz w:val="28"/>
          <w:szCs w:val="20"/>
        </w:rPr>
        <w:t>участнику/акционеру, исполнительному органу юридического лица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>.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20"/>
        </w:rPr>
        <w:t xml:space="preserve">2. Требуемые документы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В соответствии с требованиями, указанными в </w:t>
      </w:r>
      <w:r w:rsidR="00D429D3" w:rsidRPr="002523F3">
        <w:rPr>
          <w:rFonts w:ascii="Times New Roman" w:hAnsi="Times New Roman" w:cs="Times New Roman"/>
          <w:noProof/>
          <w:sz w:val="28"/>
          <w:szCs w:val="20"/>
        </w:rPr>
        <w:t>вышеуказанных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="00D429D3" w:rsidRPr="002523F3">
        <w:rPr>
          <w:rFonts w:ascii="Times New Roman" w:hAnsi="Times New Roman" w:cs="Times New Roman"/>
          <w:noProof/>
          <w:sz w:val="28"/>
          <w:szCs w:val="20"/>
        </w:rPr>
        <w:t>пунктах Приложения 3.1.</w:t>
      </w:r>
      <w:r w:rsidR="004656CE" w:rsidRPr="002523F3">
        <w:rPr>
          <w:rFonts w:ascii="Times New Roman" w:hAnsi="Times New Roman" w:cs="Times New Roman"/>
          <w:noProof/>
          <w:sz w:val="28"/>
          <w:szCs w:val="20"/>
        </w:rPr>
        <w:t xml:space="preserve">,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официальный представитель Претендента </w:t>
      </w:r>
      <w:r w:rsidR="00D429D3" w:rsidRPr="002523F3">
        <w:rPr>
          <w:rFonts w:ascii="Times New Roman" w:hAnsi="Times New Roman" w:cs="Times New Roman"/>
          <w:noProof/>
          <w:sz w:val="28"/>
          <w:szCs w:val="20"/>
        </w:rPr>
        <w:t xml:space="preserve">должен подготовить и предоставить Организатору квалификации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декларацию </w:t>
      </w:r>
      <w:r w:rsidR="00D429D3" w:rsidRPr="002523F3">
        <w:rPr>
          <w:rFonts w:ascii="Times New Roman" w:hAnsi="Times New Roman" w:cs="Times New Roman"/>
          <w:noProof/>
          <w:sz w:val="28"/>
          <w:szCs w:val="20"/>
        </w:rPr>
        <w:t xml:space="preserve">о составе </w:t>
      </w:r>
      <w:r w:rsidR="00D254C1" w:rsidRPr="002523F3">
        <w:rPr>
          <w:rFonts w:ascii="Times New Roman" w:hAnsi="Times New Roman" w:cs="Times New Roman"/>
          <w:noProof/>
          <w:sz w:val="28"/>
          <w:szCs w:val="20"/>
        </w:rPr>
        <w:t xml:space="preserve">юридического лица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(см. приложенную форму), вместе со свидетельством о регистрации </w:t>
      </w:r>
      <w:r w:rsidR="00D254C1" w:rsidRPr="002523F3">
        <w:rPr>
          <w:rFonts w:ascii="Times New Roman" w:hAnsi="Times New Roman" w:cs="Times New Roman"/>
          <w:noProof/>
          <w:sz w:val="28"/>
          <w:szCs w:val="20"/>
        </w:rPr>
        <w:t>юридического лица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Заполненная и подписанная декларация, должна быть послана в формате PDF и заранее через факс, вместе с фотокопией документа подписавшего ее лица. Любые разъяснения или документация, которую считают полезным в целях квалификации, могут быть посланы заинтересованными сторонами посредством электронной почты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</w:rPr>
        <w:br w:type="page"/>
      </w:r>
      <w:r w:rsidRPr="002523F3">
        <w:rPr>
          <w:rFonts w:ascii="Times New Roman" w:hAnsi="Times New Roman" w:cs="Times New Roman"/>
          <w:b/>
          <w:bCs/>
          <w:noProof/>
          <w:sz w:val="28"/>
          <w:szCs w:val="20"/>
        </w:rPr>
        <w:t>ДЕКЛАРАЦИЯ О СОСТАВЕ КОМПАНИИ</w:t>
      </w:r>
    </w:p>
    <w:p w:rsidR="00365649" w:rsidRPr="002523F3" w:rsidRDefault="002816ED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Юридическое лицо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В лице официального представителя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Проинформирована что: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• ОАО «Энел ОГК-5» приняла к исполнению Кодекс Этики и организационную модель (доступные для ознакомления на сайте: www.ogk-5.com);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• данные документы накладывают обязательства, и ответственность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ОАО «Энел ОГК-5» на правила ведения бизнеса и обеспечение условий надежности, честности и прозрачности в работе компании;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• цель ОАО «Энел ОГК-5» - гарантировать максимальную правильность, прозрачность и прослеживаемость всех процессов закупки;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0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20"/>
        </w:rPr>
        <w:t>ПОДТВЕРЖДАЕТ,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что на основе анализа состава Компании, управляющих компаний, и любых других данных в составе Компании: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 есть / нет </w:t>
      </w:r>
      <w:r w:rsidRPr="002523F3">
        <w:rPr>
          <w:rFonts w:ascii="Times New Roman" w:hAnsi="Times New Roman" w:cs="Times New Roman"/>
          <w:noProof/>
          <w:sz w:val="28"/>
          <w:szCs w:val="20"/>
          <w:vertAlign w:val="superscript"/>
        </w:rPr>
        <w:t>(1)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человек, которые занимают в ОАО «Энел ОГК-5» положение высшего исполнительного руководства (Директора, Советники, Директора, Начальники </w:t>
      </w:r>
      <w:r w:rsidR="002816ED" w:rsidRPr="002523F3">
        <w:rPr>
          <w:rFonts w:ascii="Times New Roman" w:hAnsi="Times New Roman" w:cs="Times New Roman"/>
          <w:noProof/>
          <w:sz w:val="28"/>
          <w:szCs w:val="20"/>
        </w:rPr>
        <w:t>структурных подразделений</w:t>
      </w:r>
      <w:r w:rsidRPr="002523F3">
        <w:rPr>
          <w:rFonts w:ascii="Times New Roman" w:hAnsi="Times New Roman" w:cs="Times New Roman"/>
          <w:noProof/>
          <w:sz w:val="28"/>
          <w:szCs w:val="20"/>
        </w:rPr>
        <w:t>) и/или являются служащими в ОАО «Энел ОГК-5» (включая их ближайших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родственников/или родственников в пределах 2-ой степени родства), чье присутствие – из-за их положения в пределах Компании – может вызвать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потенциальный конфликт интересов;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2. есть / нет </w:t>
      </w:r>
      <w:r w:rsidRPr="002523F3">
        <w:rPr>
          <w:rFonts w:ascii="Times New Roman" w:hAnsi="Times New Roman" w:cs="Times New Roman"/>
          <w:noProof/>
          <w:sz w:val="28"/>
          <w:szCs w:val="20"/>
          <w:vertAlign w:val="superscript"/>
        </w:rPr>
        <w:t>(1)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права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="000002C1" w:rsidRPr="002523F3">
        <w:rPr>
          <w:rFonts w:ascii="Times New Roman" w:hAnsi="Times New Roman" w:cs="Times New Roman"/>
          <w:noProof/>
          <w:sz w:val="28"/>
          <w:szCs w:val="20"/>
        </w:rPr>
        <w:t xml:space="preserve">пользования или гарантии на </w:t>
      </w:r>
      <w:r w:rsidR="002816ED" w:rsidRPr="002523F3">
        <w:rPr>
          <w:rFonts w:ascii="Times New Roman" w:hAnsi="Times New Roman" w:cs="Times New Roman"/>
          <w:noProof/>
          <w:sz w:val="28"/>
          <w:szCs w:val="20"/>
        </w:rPr>
        <w:t xml:space="preserve">акции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с правом голоса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или управления </w:t>
      </w:r>
      <w:r w:rsidR="00C92233" w:rsidRPr="002523F3">
        <w:rPr>
          <w:rFonts w:ascii="Times New Roman" w:hAnsi="Times New Roman" w:cs="Times New Roman"/>
          <w:noProof/>
          <w:sz w:val="28"/>
          <w:szCs w:val="20"/>
        </w:rPr>
        <w:t>дочерними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компаниями</w:t>
      </w:r>
      <w:r w:rsidR="00C92233" w:rsidRPr="002523F3">
        <w:rPr>
          <w:rFonts w:ascii="Times New Roman" w:hAnsi="Times New Roman" w:cs="Times New Roman"/>
          <w:noProof/>
          <w:sz w:val="28"/>
          <w:szCs w:val="20"/>
        </w:rPr>
        <w:t xml:space="preserve"> ОАО «Энел ОГК-5»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>.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Нижеподписавшийся, от лица </w:t>
      </w:r>
      <w:r w:rsidR="00667CFE" w:rsidRPr="002523F3">
        <w:rPr>
          <w:rFonts w:ascii="Times New Roman" w:hAnsi="Times New Roman" w:cs="Times New Roman"/>
          <w:noProof/>
          <w:sz w:val="28"/>
          <w:szCs w:val="20"/>
        </w:rPr>
        <w:t xml:space="preserve">юридического лица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заявляет, что эта декларация была сделана в соответствии с</w:t>
      </w:r>
      <w:r w:rsidR="00C92233" w:rsidRPr="002523F3">
        <w:rPr>
          <w:rFonts w:ascii="Times New Roman" w:hAnsi="Times New Roman" w:cs="Times New Roman"/>
          <w:noProof/>
          <w:sz w:val="28"/>
          <w:szCs w:val="20"/>
        </w:rPr>
        <w:t xml:space="preserve"> действующим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законодательством о защите информации, на основе внутренних проверок, прослеживающих владение акциями, и Компания обязуется оперативно сообщать ОАО «Энел ОГК-5» о любом изменении информации, содержавшейся в этой декларации.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Кроме того, подтверждается, что ОАО «Энел ОГК-5» имеет право в любой момент запросить у Компании подтверждение информации, содержащейся в данной декларации, а Компания обязуется предоставить все необходимые документы.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С уважением,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Дата, (Подпись с расшифровкой)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8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В соответствии с действующим законодательством о защите анкетных данных, ОАО «Энел ОГК-5» сообщает, что предоставленные данные будут рассматриваться исключительно в рамках процедуры квалификации и отбора поставщиков, с целью гарантировать ясность и прозрачность в процедуре квалификации и для исключения ситуаций возможного конфликта интересов, в соответствии с инструкциями, записанными в Кодексе Этики и Уставе Общества</w:t>
      </w:r>
      <w:r w:rsidR="004656CE" w:rsidRPr="002523F3">
        <w:rPr>
          <w:rFonts w:ascii="Times New Roman" w:hAnsi="Times New Roman" w:cs="Times New Roman"/>
          <w:noProof/>
          <w:sz w:val="28"/>
          <w:szCs w:val="18"/>
        </w:rPr>
        <w:t>. Каждый Претендент</w:t>
      </w:r>
      <w:r w:rsidRPr="002523F3">
        <w:rPr>
          <w:rFonts w:ascii="Times New Roman" w:hAnsi="Times New Roman" w:cs="Times New Roman"/>
          <w:noProof/>
          <w:sz w:val="28"/>
          <w:szCs w:val="18"/>
        </w:rPr>
        <w:t xml:space="preserve"> имеет право на доступ к его собственным данным, т.е. право исправлять, объединять, частично и полностью отменять или блокировать информацию, уведомляя об этом ОАО «Энел ОГК-5». Прочитав и подтвердив вышесказанное, нижеподписавшийся представитель вышеупомянутой Компании дает согласие на хранение анкетных данных для использования в вышеуказанных целях. </w:t>
      </w:r>
    </w:p>
    <w:p w:rsidR="004656CE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</w:rPr>
      </w:pPr>
      <w:r w:rsidRPr="002523F3">
        <w:rPr>
          <w:rFonts w:ascii="Times New Roman" w:hAnsi="Times New Roman" w:cs="Times New Roman"/>
          <w:noProof/>
          <w:sz w:val="28"/>
          <w:szCs w:val="18"/>
        </w:rPr>
        <w:t>(Подпись с расшифровкой)</w:t>
      </w:r>
      <w:r w:rsidR="00B21ACA" w:rsidRPr="002523F3">
        <w:rPr>
          <w:rFonts w:ascii="Times New Roman" w:hAnsi="Times New Roman" w:cs="Times New Roman"/>
          <w:noProof/>
          <w:sz w:val="28"/>
          <w:szCs w:val="18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16"/>
          <w:u w:val="single"/>
        </w:rPr>
      </w:pPr>
      <w:r w:rsidRPr="002523F3">
        <w:rPr>
          <w:rFonts w:ascii="Times New Roman" w:hAnsi="Times New Roman" w:cs="Times New Roman"/>
          <w:noProof/>
          <w:sz w:val="28"/>
          <w:szCs w:val="16"/>
        </w:rPr>
        <w:t xml:space="preserve">(1) </w:t>
      </w:r>
      <w:r w:rsidRPr="002523F3">
        <w:rPr>
          <w:rFonts w:ascii="Times New Roman" w:hAnsi="Times New Roman" w:cs="Times New Roman"/>
          <w:noProof/>
          <w:sz w:val="28"/>
          <w:szCs w:val="16"/>
          <w:u w:val="single"/>
        </w:rPr>
        <w:t>Ненужное вычеркнуть. Если одна из ситуаций, перечисленных в пунктах 1, 2 существует, пожалуйста заполните приложение А к Декларацию о составе компании. ОАО «Энел ОГК-5» проведет все необходимые проверки по данной декларации.</w:t>
      </w:r>
    </w:p>
    <w:p w:rsidR="00365649" w:rsidRPr="002523F3" w:rsidRDefault="00633F90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0"/>
        </w:rPr>
      </w:pPr>
      <w:r w:rsidRPr="002523F3">
        <w:rPr>
          <w:rFonts w:ascii="Times New Roman" w:hAnsi="Times New Roman" w:cs="Times New Roman"/>
          <w:b/>
          <w:bCs/>
          <w:noProof/>
          <w:sz w:val="28"/>
          <w:szCs w:val="20"/>
        </w:rPr>
        <w:br w:type="page"/>
      </w:r>
      <w:r w:rsidR="00365649" w:rsidRPr="002523F3">
        <w:rPr>
          <w:rFonts w:ascii="Times New Roman" w:hAnsi="Times New Roman" w:cs="Times New Roman"/>
          <w:b/>
          <w:bCs/>
          <w:noProof/>
          <w:sz w:val="28"/>
          <w:szCs w:val="20"/>
        </w:rPr>
        <w:t>Приложение А к Декларации о составе компании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Компания ………………………………………………………………………………………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в лице официального представителя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объявляет, что после проверки состава Компании непосредственно, ее управляющих компаний, и всех других доступных данных, следующая информация может быть заявлена: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1. ФИО ………..………………………………….……….…………………………………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Место рождения ……………………….. дата рождения …………………………… ИНН……………….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прож. ……….………………………………………………………..……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является: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o Генеральным Директором компании ……….., входящей в состав ОАО «Энел ОГК-5»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o Членом Совета директоров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компании …....., входящей в состав ОАО «Энел ОГК-5»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o Начальником отдела (указать) компании …….., входящей в состав ОАО «Энел ОГК-5». 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o Служащим (указать должность) компании ….., входящей в состав ОАО «Энел ОГК-5»</w:t>
      </w:r>
    </w:p>
    <w:p w:rsidR="00365649" w:rsidRPr="002523F3" w:rsidRDefault="00365649" w:rsidP="00633F9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o Ближайший родственник/родственник 2-й степени родства: ФИО …………. ………… компании ………………… входящей в состав ОАО «Энел ОГК-5»..…………… уровень........…….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2. Права на акции с правом голоса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принадлежат: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ФИО ………..…………………………………. ……………………………………………………………..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Место рождения ……………………….. дата рождения …………………………… ИНН……………….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прож. ……….………………………………………………………..……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3. Права на опционы на акции с правом голоса принадлежат: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ФИО ………..………………………………….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Место рождения ……………………….. дата рождения …………………………… ИНН……………….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прож. ……….………………………………………………………..……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4. Контроль в</w:t>
      </w:r>
      <w:r w:rsidR="00E1777B" w:rsidRPr="002523F3">
        <w:rPr>
          <w:rFonts w:ascii="Times New Roman" w:hAnsi="Times New Roman" w:cs="Times New Roman"/>
          <w:noProof/>
          <w:sz w:val="28"/>
          <w:szCs w:val="20"/>
        </w:rPr>
        <w:t xml:space="preserve"> дочерней компании ОАО «Энел ОГК-5»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Компания ………………………….…… в которой ФИО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Место рождения ……………………….. дата рождения …………………………… ИНН……………….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прож. …….……………………………………………………… является: 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• Генеральным Директором компании ………………, входящей в состав ОАО «Энел ОГК-5»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• Членом совета директоров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компании……..…...., входящей в состав ОАО «Энел ОГК-5»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• Начальником отдела (указать) компании ……, входящей в состав ОАО «Энел ОГК-5». 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• Ближайший родственник/родственник 2-й степени родства: ФИО …………. ………… компании ……………… входящей в состав ОАО «Энел ОГК-5»..…………… уровень........…….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Нижеподписавшийся, от лица Компании заявляет, что эта декларация была сделана в соответствии с законодательством о защите информации, на основе внутренних проверок, прослеживающих владение акциями и Компания обязуется оперативно сообщать ОАО «Энел ОГК-5» о любом изменении информации, содержавшейся в этой декларации. 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Кроме того, подтверждается, что ОАО «Энел ОГК-5» имеет право в любой момент запросить у Компании подтверждение информации, содержащейся в данной декларации, а Компания обязуется предоставить все необходимые документы. </w:t>
      </w: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</w:p>
    <w:p w:rsidR="00365649" w:rsidRPr="002523F3" w:rsidRDefault="00365649" w:rsidP="002523F3">
      <w:pPr>
        <w:pStyle w:val="Default"/>
        <w:suppressAutoHyphens w:val="0"/>
        <w:autoSpaceDN w:val="0"/>
        <w:adjustRightInd w:val="0"/>
        <w:spacing w:line="360" w:lineRule="auto"/>
        <w:ind w:firstLine="700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С уважением, Дата, (Подпись с расшифровкой) </w:t>
      </w:r>
    </w:p>
    <w:p w:rsidR="004656CE" w:rsidRPr="002523F3" w:rsidRDefault="004656CE" w:rsidP="00B21ACA">
      <w:pPr>
        <w:pStyle w:val="Default"/>
        <w:suppressAutoHyphens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</w:p>
    <w:p w:rsidR="004656CE" w:rsidRPr="002523F3" w:rsidRDefault="004656CE" w:rsidP="00B21ACA">
      <w:pPr>
        <w:pStyle w:val="a9"/>
        <w:spacing w:after="0" w:line="360" w:lineRule="auto"/>
        <w:ind w:firstLine="709"/>
        <w:rPr>
          <w:b/>
          <w:noProof/>
          <w:color w:val="000000"/>
          <w:kern w:val="22"/>
          <w:sz w:val="28"/>
          <w:szCs w:val="22"/>
          <w:lang w:val="ru-RU"/>
        </w:rPr>
      </w:pPr>
      <w:r w:rsidRPr="002523F3">
        <w:rPr>
          <w:noProof/>
          <w:color w:val="000000"/>
          <w:sz w:val="28"/>
          <w:lang w:val="ru-RU"/>
        </w:rPr>
        <w:br w:type="page"/>
      </w:r>
      <w:r w:rsidRPr="002523F3">
        <w:rPr>
          <w:b/>
          <w:noProof/>
          <w:color w:val="000000"/>
          <w:sz w:val="28"/>
          <w:lang w:val="ru-RU"/>
        </w:rPr>
        <w:t>Приложение 3</w:t>
      </w:r>
      <w:r w:rsidRPr="002523F3">
        <w:rPr>
          <w:b/>
          <w:noProof/>
          <w:color w:val="000000"/>
          <w:kern w:val="22"/>
          <w:sz w:val="28"/>
          <w:szCs w:val="22"/>
          <w:lang w:val="ru-RU"/>
        </w:rPr>
        <w:t>.</w:t>
      </w:r>
    </w:p>
    <w:p w:rsidR="002523F3" w:rsidRPr="002523F3" w:rsidRDefault="002523F3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</w:p>
    <w:p w:rsidR="004656CE" w:rsidRPr="002523F3" w:rsidRDefault="004656CE" w:rsidP="00B21ACA">
      <w:pPr>
        <w:pStyle w:val="a9"/>
        <w:spacing w:after="0" w:line="360" w:lineRule="auto"/>
        <w:ind w:firstLine="709"/>
        <w:rPr>
          <w:i/>
          <w:noProof/>
          <w:color w:val="000000"/>
          <w:sz w:val="28"/>
          <w:szCs w:val="22"/>
          <w:lang w:val="ru-RU"/>
        </w:rPr>
      </w:pPr>
      <w:r w:rsidRPr="002523F3">
        <w:rPr>
          <w:i/>
          <w:noProof/>
          <w:color w:val="000000"/>
          <w:sz w:val="28"/>
          <w:szCs w:val="22"/>
          <w:lang w:val="ru-RU"/>
        </w:rPr>
        <w:t>к Положению о порядке проведения квалификации поставщиков товаров и услуг</w:t>
      </w:r>
    </w:p>
    <w:p w:rsidR="002523F3" w:rsidRPr="002523F3" w:rsidRDefault="002523F3" w:rsidP="00B21ACA">
      <w:pPr>
        <w:pStyle w:val="a9"/>
        <w:spacing w:after="0" w:line="360" w:lineRule="auto"/>
        <w:ind w:firstLine="709"/>
        <w:rPr>
          <w:b/>
          <w:bCs/>
          <w:i/>
          <w:iCs/>
          <w:noProof/>
          <w:color w:val="000000"/>
          <w:sz w:val="28"/>
          <w:lang w:val="ru-RU"/>
        </w:rPr>
      </w:pPr>
    </w:p>
    <w:p w:rsidR="004656CE" w:rsidRPr="002523F3" w:rsidRDefault="004656CE" w:rsidP="00B21ACA">
      <w:pPr>
        <w:pStyle w:val="a9"/>
        <w:spacing w:after="0" w:line="360" w:lineRule="auto"/>
        <w:ind w:firstLine="709"/>
        <w:rPr>
          <w:noProof/>
          <w:color w:val="000000"/>
          <w:sz w:val="28"/>
          <w:lang w:val="ru-RU"/>
        </w:rPr>
      </w:pPr>
      <w:r w:rsidRPr="002523F3">
        <w:rPr>
          <w:b/>
          <w:bCs/>
          <w:i/>
          <w:iCs/>
          <w:noProof/>
          <w:color w:val="000000"/>
          <w:sz w:val="28"/>
          <w:lang w:val="ru-RU"/>
        </w:rPr>
        <w:t>Квалификационные Требования ОАО «Энел ОГК-5»</w:t>
      </w:r>
      <w:r w:rsidRPr="002523F3">
        <w:rPr>
          <w:noProof/>
          <w:color w:val="000000"/>
          <w:sz w:val="28"/>
          <w:lang w:val="ru-RU"/>
        </w:rPr>
        <w:t xml:space="preserve"> </w:t>
      </w:r>
    </w:p>
    <w:p w:rsidR="00365649" w:rsidRPr="002523F3" w:rsidRDefault="00365649" w:rsidP="00B21AC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46" w:name="_Toc236731899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Приложение 3.2. Финансово–экономические требования</w:t>
      </w:r>
      <w:bookmarkEnd w:id="46"/>
    </w:p>
    <w:p w:rsidR="00365649" w:rsidRPr="002523F3" w:rsidRDefault="00365649" w:rsidP="002523F3">
      <w:pPr>
        <w:pStyle w:val="1"/>
        <w:numPr>
          <w:ilvl w:val="0"/>
          <w:numId w:val="0"/>
        </w:numPr>
        <w:tabs>
          <w:tab w:val="clear" w:pos="3402"/>
          <w:tab w:val="left" w:pos="1134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47" w:name="_Toc234058265"/>
      <w:bookmarkStart w:id="48" w:name="_Toc234833322"/>
      <w:bookmarkStart w:id="49" w:name="_Toc236731900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1. Экономические и финансовые требования</w:t>
      </w:r>
      <w:bookmarkEnd w:id="47"/>
      <w:bookmarkEnd w:id="48"/>
      <w:bookmarkEnd w:id="49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Главные экономические и финансовые требования Общества для квалификации Претендента, следующие: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- экономическая и финансовая надежность;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разумная "операционная добавленная стоимость" </w:t>
      </w:r>
      <w:r w:rsidRPr="002523F3">
        <w:rPr>
          <w:rFonts w:ascii="Times New Roman" w:hAnsi="Times New Roman" w:cs="Times New Roman"/>
          <w:noProof/>
          <w:sz w:val="28"/>
          <w:szCs w:val="20"/>
          <w:vertAlign w:val="superscript"/>
        </w:rPr>
        <w:footnoteReference w:id="1"/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- подтвержденная финансовая состоятельность.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Вышеупомянутые требования, необходимые в течение всего периода проведения процедуры квалификации – проверяются следующими способами: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анализируя доступные документы Претендента (то есть анкету Претендента, годовой отчет и объединенный годовой отчет – за последние три года вместе с сопроводительными документами, протоколы Общих собраний, и т.д.);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- прямое общение с департаментом Финансов и Администрации Претендента;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- в случае необходимости, посещая центральный офис Претендента для получения дополнительной информации.</w:t>
      </w:r>
    </w:p>
    <w:p w:rsidR="00365649" w:rsidRPr="002523F3" w:rsidRDefault="00365649" w:rsidP="002523F3">
      <w:pPr>
        <w:pStyle w:val="1"/>
        <w:numPr>
          <w:ilvl w:val="0"/>
          <w:numId w:val="0"/>
        </w:numPr>
        <w:tabs>
          <w:tab w:val="clear" w:pos="3402"/>
          <w:tab w:val="left" w:pos="1134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50" w:name="_Toc234058266"/>
      <w:bookmarkStart w:id="51" w:name="_Toc234833323"/>
      <w:bookmarkStart w:id="52" w:name="_Toc236731901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2. Основные методики оценки финансово-экономического состояния</w:t>
      </w:r>
      <w:bookmarkEnd w:id="50"/>
      <w:bookmarkEnd w:id="51"/>
      <w:bookmarkEnd w:id="52"/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Вышеупомянутые экономические и финансовые требования проверяются методом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финансово-экономического анализа, главным образом на основе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трех последних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ежегодных Финансовых отчетов, коммерческого объема продаж и доли отрасли на рынке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отраслей промышленности.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Оценка компании начинается с оценки экономического роста и также включает: 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b/>
          <w:noProof/>
          <w:sz w:val="28"/>
          <w:szCs w:val="20"/>
        </w:rPr>
        <w:t>Экономическое состояние и результат деятельности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 xml:space="preserve"> (напр., прибыльность, производительность труда, операционная добавленная стоимость, и т.п.); 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b/>
          <w:noProof/>
          <w:sz w:val="28"/>
          <w:szCs w:val="20"/>
        </w:rPr>
        <w:t>Операционная эффективность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;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b/>
          <w:noProof/>
          <w:sz w:val="28"/>
          <w:szCs w:val="20"/>
        </w:rPr>
        <w:t>Структура активов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 xml:space="preserve"> (разница между Операционными активами и кредиторской задолженностью, величина основных средств, величина капитала, и т.д.);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b/>
          <w:noProof/>
          <w:sz w:val="28"/>
          <w:szCs w:val="20"/>
        </w:rPr>
        <w:t>Финансовое состояние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 xml:space="preserve"> (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например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, фин</w:t>
      </w:r>
      <w:r w:rsidR="004220E8" w:rsidRPr="002523F3">
        <w:rPr>
          <w:rFonts w:ascii="Times New Roman" w:hAnsi="Times New Roman" w:cs="Times New Roman"/>
          <w:noProof/>
          <w:sz w:val="28"/>
          <w:szCs w:val="20"/>
        </w:rPr>
        <w:t xml:space="preserve">ансовая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с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труктура, финансовая гибкость, движение денежной наличности,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и т.п.).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Прочая информация может быть принята во внимание: документы ТПП, история компании, структура собственности, область деятельности, контролирующая структура, и проч. </w:t>
      </w:r>
    </w:p>
    <w:p w:rsidR="00365649" w:rsidRPr="002523F3" w:rsidRDefault="000B5CBA" w:rsidP="002523F3">
      <w:pPr>
        <w:pStyle w:val="1"/>
        <w:numPr>
          <w:ilvl w:val="0"/>
          <w:numId w:val="0"/>
        </w:numPr>
        <w:tabs>
          <w:tab w:val="clear" w:pos="3402"/>
          <w:tab w:val="left" w:pos="1134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53" w:name="_Toc234058267"/>
      <w:bookmarkStart w:id="54" w:name="_Toc234833324"/>
      <w:bookmarkStart w:id="55" w:name="_Toc236731902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3. </w:t>
      </w:r>
      <w:r w:rsidR="00365649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Критерии оценки производственных возможностей</w:t>
      </w:r>
      <w:bookmarkEnd w:id="53"/>
      <w:bookmarkEnd w:id="54"/>
      <w:bookmarkEnd w:id="55"/>
      <w:r w:rsidR="00365649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Система оценки Общества учитывает ежегодный экономический результат Претендента.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Чтобы определить производительность Поставщика, учитывается средняя "стоимость производства"</w:t>
      </w:r>
      <w:r w:rsidRPr="002523F3">
        <w:rPr>
          <w:rFonts w:ascii="Times New Roman" w:hAnsi="Times New Roman" w:cs="Times New Roman"/>
          <w:noProof/>
          <w:sz w:val="28"/>
          <w:szCs w:val="20"/>
          <w:vertAlign w:val="superscript"/>
        </w:rPr>
        <w:footnoteReference w:id="2"/>
      </w: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 прошлых трех лет, без учета инфляции, на основе отчета о Прибылях и Убытках и той части производственной деятельности,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которая относится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к Продукции,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Pr="002523F3">
        <w:rPr>
          <w:rFonts w:ascii="Times New Roman" w:hAnsi="Times New Roman" w:cs="Times New Roman"/>
          <w:noProof/>
          <w:sz w:val="28"/>
          <w:szCs w:val="20"/>
        </w:rPr>
        <w:t>интересующей Общество.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Для оценки производственных возможностей Претендента, последний должен предоставить Организатору квалификации следующую информацию за последние пять лет: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Общий оборот по основным и неосновным видам деятельности;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Оборот по работам основным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и неосновным;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 xml:space="preserve">Общий денежный оборот в интересующей области деятельности; 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Максимальный объем в интересующей области деятельности;</w:t>
      </w:r>
    </w:p>
    <w:p w:rsidR="00365649" w:rsidRPr="002523F3" w:rsidRDefault="000B5CBA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-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Стоимость Основных средств</w:t>
      </w:r>
      <w:r w:rsidR="00365649" w:rsidRPr="002523F3">
        <w:rPr>
          <w:rFonts w:ascii="Times New Roman" w:hAnsi="Times New Roman" w:cs="Times New Roman"/>
          <w:noProof/>
          <w:sz w:val="28"/>
          <w:szCs w:val="20"/>
          <w:vertAlign w:val="superscript"/>
        </w:rPr>
        <w:footnoteReference w:customMarkFollows="1" w:id="3"/>
        <w:t>(3)</w:t>
      </w:r>
      <w:r w:rsidR="00B21ACA" w:rsidRPr="002523F3">
        <w:rPr>
          <w:rFonts w:ascii="Times New Roman" w:hAnsi="Times New Roman" w:cs="Times New Roman"/>
          <w:noProof/>
          <w:sz w:val="28"/>
          <w:szCs w:val="20"/>
        </w:rPr>
        <w:t xml:space="preserve"> </w:t>
      </w:r>
      <w:r w:rsidR="00365649" w:rsidRPr="002523F3">
        <w:rPr>
          <w:rFonts w:ascii="Times New Roman" w:hAnsi="Times New Roman" w:cs="Times New Roman"/>
          <w:noProof/>
          <w:sz w:val="28"/>
          <w:szCs w:val="20"/>
        </w:rPr>
        <w:t>к общему обороту (в %).</w:t>
      </w:r>
    </w:p>
    <w:p w:rsidR="00365649" w:rsidRPr="002523F3" w:rsidRDefault="000B5CBA" w:rsidP="002523F3">
      <w:pPr>
        <w:pStyle w:val="1"/>
        <w:numPr>
          <w:ilvl w:val="0"/>
          <w:numId w:val="0"/>
        </w:numPr>
        <w:tabs>
          <w:tab w:val="clear" w:pos="3402"/>
          <w:tab w:val="left" w:pos="1134"/>
        </w:tabs>
        <w:spacing w:before="0" w:after="0" w:line="360" w:lineRule="auto"/>
        <w:ind w:firstLine="700"/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</w:pPr>
      <w:bookmarkStart w:id="56" w:name="_Toc234058268"/>
      <w:bookmarkStart w:id="57" w:name="_Toc234833325"/>
      <w:bookmarkStart w:id="58" w:name="_Toc236731903"/>
      <w:r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4. </w:t>
      </w:r>
      <w:r w:rsidR="00365649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>Финансово-экономическая оценка консорциумов и совместных предприятий</w:t>
      </w:r>
      <w:bookmarkEnd w:id="56"/>
      <w:bookmarkEnd w:id="57"/>
      <w:bookmarkEnd w:id="58"/>
      <w:r w:rsidR="00B21ACA" w:rsidRPr="002523F3">
        <w:rPr>
          <w:rFonts w:ascii="Times New Roman" w:hAnsi="Times New Roman" w:cs="Times New Roman"/>
          <w:caps w:val="0"/>
          <w:noProof/>
          <w:color w:val="000000"/>
          <w:sz w:val="28"/>
          <w:szCs w:val="20"/>
          <w:lang w:val="ru-RU"/>
        </w:rPr>
        <w:t xml:space="preserve">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 xml:space="preserve">Экономическая оценка групп компаний, объединений, совместных предприятий, консорциумов и любых других видов ассоциаций производится отдельно для каждой ассоциированной компании. </w:t>
      </w:r>
    </w:p>
    <w:p w:rsidR="00365649" w:rsidRPr="002523F3" w:rsidRDefault="00365649" w:rsidP="00B21AC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2523F3">
        <w:rPr>
          <w:rFonts w:ascii="Times New Roman" w:hAnsi="Times New Roman" w:cs="Times New Roman"/>
          <w:noProof/>
          <w:sz w:val="28"/>
          <w:szCs w:val="20"/>
        </w:rPr>
        <w:t>Общая производственная мощность оценивается с учетом роли каждой отдельной фирмы в общей ассоциации.</w:t>
      </w:r>
      <w:bookmarkStart w:id="59" w:name="_GoBack"/>
      <w:bookmarkEnd w:id="23"/>
      <w:bookmarkEnd w:id="59"/>
    </w:p>
    <w:sectPr w:rsidR="00365649" w:rsidRPr="002523F3" w:rsidSect="009B065D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EE" w:rsidRDefault="00EB76EE">
      <w:r>
        <w:separator/>
      </w:r>
    </w:p>
  </w:endnote>
  <w:endnote w:type="continuationSeparator" w:id="0">
    <w:p w:rsidR="00EB76EE" w:rsidRDefault="00EB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Grasset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F3" w:rsidRDefault="002523F3" w:rsidP="008454FD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3F3" w:rsidRDefault="002523F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F3" w:rsidRDefault="002523F3" w:rsidP="008454FD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B05">
      <w:rPr>
        <w:rStyle w:val="a4"/>
        <w:noProof/>
      </w:rPr>
      <w:t>24</w:t>
    </w:r>
    <w:r>
      <w:rPr>
        <w:rStyle w:val="a4"/>
      </w:rPr>
      <w:fldChar w:fldCharType="end"/>
    </w:r>
  </w:p>
  <w:p w:rsidR="002523F3" w:rsidRDefault="002523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EE" w:rsidRDefault="00EB76EE">
      <w:r>
        <w:separator/>
      </w:r>
    </w:p>
  </w:footnote>
  <w:footnote w:type="continuationSeparator" w:id="0">
    <w:p w:rsidR="00EB76EE" w:rsidRDefault="00EB76EE">
      <w:r>
        <w:continuationSeparator/>
      </w:r>
    </w:p>
  </w:footnote>
  <w:footnote w:id="1">
    <w:p w:rsidR="00EB76EE" w:rsidRDefault="002523F3" w:rsidP="000B5CBA">
      <w:pPr>
        <w:pStyle w:val="Default"/>
        <w:spacing w:after="60"/>
        <w:ind w:firstLine="567"/>
        <w:jc w:val="both"/>
      </w:pPr>
      <w:r w:rsidRPr="000B5CBA">
        <w:rPr>
          <w:rFonts w:cs="Times New Roman"/>
          <w:sz w:val="16"/>
          <w:szCs w:val="16"/>
          <w:vertAlign w:val="superscript"/>
        </w:rPr>
        <w:footnoteRef/>
      </w:r>
      <w:r w:rsidRPr="000B5CBA">
        <w:rPr>
          <w:rFonts w:cs="Times New Roman"/>
          <w:sz w:val="16"/>
          <w:szCs w:val="16"/>
        </w:rPr>
        <w:t xml:space="preserve"> Например, Объем производства – Закупки ± Изменение склада материалов и используемых товаров- внешние операционные расходы .</w:t>
      </w:r>
    </w:p>
  </w:footnote>
  <w:footnote w:id="2">
    <w:p w:rsidR="00EB76EE" w:rsidRDefault="002523F3" w:rsidP="000B5CBA">
      <w:pPr>
        <w:pStyle w:val="Default"/>
        <w:spacing w:after="60"/>
        <w:ind w:firstLine="567"/>
        <w:jc w:val="both"/>
      </w:pPr>
      <w:r w:rsidRPr="000B5CBA">
        <w:rPr>
          <w:rFonts w:cs="Times New Roman"/>
          <w:sz w:val="16"/>
          <w:szCs w:val="16"/>
          <w:vertAlign w:val="superscript"/>
        </w:rPr>
        <w:footnoteRef/>
      </w:r>
      <w:r w:rsidRPr="000B5CBA">
        <w:rPr>
          <w:rFonts w:cs="Times New Roman"/>
          <w:sz w:val="16"/>
          <w:szCs w:val="16"/>
        </w:rPr>
        <w:t xml:space="preserve"> Напр. Чистый доход ±  изменение объема незавершенного пр-ва и продукция на складе + капитализация долгосрочных активов(при наличии) + операционные налоги</w:t>
      </w:r>
    </w:p>
  </w:footnote>
  <w:footnote w:id="3">
    <w:p w:rsidR="00EB76EE" w:rsidRDefault="002523F3" w:rsidP="000B5CBA">
      <w:pPr>
        <w:pStyle w:val="Default"/>
        <w:spacing w:after="60"/>
        <w:ind w:firstLine="567"/>
        <w:jc w:val="both"/>
      </w:pPr>
      <w:r w:rsidRPr="000B5CBA">
        <w:rPr>
          <w:rFonts w:cs="Times New Roman"/>
          <w:sz w:val="16"/>
          <w:szCs w:val="16"/>
          <w:vertAlign w:val="superscript"/>
        </w:rPr>
        <w:t xml:space="preserve">(3) </w:t>
      </w:r>
      <w:r>
        <w:rPr>
          <w:rFonts w:cs="Times New Roman"/>
          <w:sz w:val="16"/>
          <w:szCs w:val="16"/>
        </w:rPr>
        <w:t xml:space="preserve"> </w:t>
      </w:r>
      <w:r w:rsidRPr="000B5CBA">
        <w:rPr>
          <w:rFonts w:cs="Times New Roman"/>
          <w:sz w:val="16"/>
          <w:szCs w:val="16"/>
        </w:rPr>
        <w:t xml:space="preserve">вкл. Амортизацию основных фондов, лизинг, аренду и проч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62D9C9"/>
    <w:multiLevelType w:val="hybridMultilevel"/>
    <w:tmpl w:val="98E920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3"/>
    <w:multiLevelType w:val="singleLevel"/>
    <w:tmpl w:val="8FA8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DF85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5387"/>
        </w:tabs>
        <w:ind w:left="5387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2976"/>
        </w:tabs>
        <w:ind w:left="2976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59"/>
        </w:tabs>
        <w:ind w:left="3259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59"/>
        </w:tabs>
        <w:ind w:left="3259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93"/>
        </w:tabs>
        <w:ind w:left="4393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411"/>
        </w:tabs>
        <w:ind w:left="441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555"/>
        </w:tabs>
        <w:ind w:left="455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99"/>
        </w:tabs>
        <w:ind w:left="469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843"/>
        </w:tabs>
        <w:ind w:left="4843" w:hanging="1584"/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36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0"/>
      </w:rPr>
    </w:lvl>
  </w:abstractNum>
  <w:abstractNum w:abstractNumId="6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cs="Times New Roman"/>
      </w:rPr>
    </w:lvl>
  </w:abstractNum>
  <w:abstractNum w:abstractNumId="8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851"/>
        </w:tabs>
        <w:ind w:left="425" w:firstLine="142"/>
      </w:pPr>
      <w:rPr>
        <w:rFonts w:ascii="Symbol" w:hAnsi="Symbol"/>
        <w:b w:val="0"/>
        <w:i w:val="0"/>
        <w:sz w:val="20"/>
      </w:rPr>
    </w:lvl>
  </w:abstractNum>
  <w:abstractNum w:abstractNumId="9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10">
    <w:nsid w:val="00000008"/>
    <w:multiLevelType w:val="singleLevel"/>
    <w:tmpl w:val="00000008"/>
    <w:name w:val="WW8Num12"/>
    <w:lvl w:ilvl="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z w:val="20"/>
      </w:rPr>
    </w:lvl>
  </w:abstractNum>
  <w:abstractNum w:abstractNumId="11">
    <w:nsid w:val="00000009"/>
    <w:multiLevelType w:val="singleLevel"/>
    <w:tmpl w:val="00000009"/>
    <w:name w:val="WW8Num14"/>
    <w:lvl w:ilvl="0">
      <w:numFmt w:val="bullet"/>
      <w:lvlText w:val="-"/>
      <w:lvlJc w:val="left"/>
      <w:pPr>
        <w:tabs>
          <w:tab w:val="num" w:pos="567"/>
        </w:tabs>
        <w:ind w:left="567"/>
      </w:pPr>
      <w:rPr>
        <w:rFonts w:ascii="Arial" w:hAnsi="Arial"/>
      </w:rPr>
    </w:lvl>
  </w:abstractNum>
  <w:abstractNum w:abstractNumId="12">
    <w:nsid w:val="0000000A"/>
    <w:multiLevelType w:val="multilevel"/>
    <w:tmpl w:val="83BE762A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B"/>
    <w:multiLevelType w:val="singleLevel"/>
    <w:tmpl w:val="0000000B"/>
    <w:name w:val="WW8Num17"/>
    <w:lvl w:ilvl="0">
      <w:start w:val="1"/>
      <w:numFmt w:val="bullet"/>
      <w:lvlText w:val="○"/>
      <w:lvlJc w:val="left"/>
      <w:pPr>
        <w:tabs>
          <w:tab w:val="num" w:pos="284"/>
        </w:tabs>
        <w:ind w:left="284"/>
      </w:pPr>
      <w:rPr>
        <w:rFonts w:ascii="Arial" w:hAnsi="Arial"/>
      </w:rPr>
    </w:lvl>
  </w:abstractNum>
  <w:abstractNum w:abstractNumId="14">
    <w:nsid w:val="0000000C"/>
    <w:multiLevelType w:val="multi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cs="Times New Roman"/>
      </w:rPr>
    </w:lvl>
  </w:abstractNum>
  <w:abstractNum w:abstractNumId="15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b/>
        <w:i w:val="0"/>
        <w:sz w:val="20"/>
      </w:rPr>
    </w:lvl>
  </w:abstractNum>
  <w:abstractNum w:abstractNumId="16">
    <w:nsid w:val="0000000E"/>
    <w:multiLevelType w:val="singleLevel"/>
    <w:tmpl w:val="0000000E"/>
    <w:name w:val="WW8Num2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0"/>
      </w:rPr>
    </w:lvl>
  </w:abstractNum>
  <w:abstractNum w:abstractNumId="17">
    <w:nsid w:val="0000000F"/>
    <w:multiLevelType w:val="multi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0"/>
    <w:multiLevelType w:val="singleLevel"/>
    <w:tmpl w:val="00000010"/>
    <w:name w:val="WW8Num24"/>
    <w:lvl w:ilvl="0"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0"/>
      </w:rPr>
    </w:lvl>
  </w:abstractNum>
  <w:abstractNum w:abstractNumId="19">
    <w:nsid w:val="00000011"/>
    <w:multiLevelType w:val="multilevel"/>
    <w:tmpl w:val="00000011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2"/>
    <w:multiLevelType w:val="multilevel"/>
    <w:tmpl w:val="00000012"/>
    <w:name w:val="WW8Num2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3"/>
    <w:multiLevelType w:val="multilevel"/>
    <w:tmpl w:val="00000013"/>
    <w:name w:val="WW8Num2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b w:val="0"/>
        <w:i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b w:val="0"/>
        <w:i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b w:val="0"/>
        <w:i w:val="0"/>
        <w:sz w:val="20"/>
      </w:rPr>
    </w:lvl>
  </w:abstractNum>
  <w:abstractNum w:abstractNumId="22">
    <w:nsid w:val="00000014"/>
    <w:multiLevelType w:val="multilevel"/>
    <w:tmpl w:val="00000014"/>
    <w:lvl w:ilvl="0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3">
    <w:nsid w:val="00000015"/>
    <w:multiLevelType w:val="multilevel"/>
    <w:tmpl w:val="000000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4">
    <w:nsid w:val="00000016"/>
    <w:multiLevelType w:val="multilevel"/>
    <w:tmpl w:val="000000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5">
    <w:nsid w:val="00000017"/>
    <w:multiLevelType w:val="multilevel"/>
    <w:tmpl w:val="000000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21BE1DF1"/>
    <w:multiLevelType w:val="hybridMultilevel"/>
    <w:tmpl w:val="D5CA5F02"/>
    <w:name w:val="WW8Num222"/>
    <w:lvl w:ilvl="0" w:tplc="36E20C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BEFCE4"/>
    <w:multiLevelType w:val="hybridMultilevel"/>
    <w:tmpl w:val="2D032F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27BB7BE6"/>
    <w:multiLevelType w:val="multilevel"/>
    <w:tmpl w:val="0348532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9">
    <w:nsid w:val="2BFC188F"/>
    <w:multiLevelType w:val="hybridMultilevel"/>
    <w:tmpl w:val="7FB4A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8111F9C"/>
    <w:multiLevelType w:val="multilevel"/>
    <w:tmpl w:val="7FB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B013CD"/>
    <w:multiLevelType w:val="multilevel"/>
    <w:tmpl w:val="B18A8F48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4B280331"/>
    <w:multiLevelType w:val="multilevel"/>
    <w:tmpl w:val="297CD3E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3">
    <w:nsid w:val="53F34C2E"/>
    <w:multiLevelType w:val="multilevel"/>
    <w:tmpl w:val="A2CE236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4">
    <w:nsid w:val="5E1F146B"/>
    <w:multiLevelType w:val="multilevel"/>
    <w:tmpl w:val="DE5CFAF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35">
    <w:nsid w:val="5F533087"/>
    <w:multiLevelType w:val="hybridMultilevel"/>
    <w:tmpl w:val="C8888732"/>
    <w:lvl w:ilvl="0" w:tplc="919689C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7F0DA1"/>
    <w:multiLevelType w:val="hybridMultilevel"/>
    <w:tmpl w:val="9A75607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69DF8986"/>
    <w:multiLevelType w:val="hybridMultilevel"/>
    <w:tmpl w:val="678109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A0468EE"/>
    <w:multiLevelType w:val="hybridMultilevel"/>
    <w:tmpl w:val="824403E8"/>
    <w:lvl w:ilvl="0" w:tplc="36E20C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C508639"/>
    <w:multiLevelType w:val="hybridMultilevel"/>
    <w:tmpl w:val="03479BB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6E3D71EF"/>
    <w:multiLevelType w:val="multilevel"/>
    <w:tmpl w:val="5262E6B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1">
    <w:nsid w:val="7CE07279"/>
    <w:multiLevelType w:val="hybridMultilevel"/>
    <w:tmpl w:val="B98A8E8C"/>
    <w:name w:val="WW8Num2222"/>
    <w:lvl w:ilvl="0" w:tplc="36E20C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38"/>
  </w:num>
  <w:num w:numId="25">
    <w:abstractNumId w:val="31"/>
  </w:num>
  <w:num w:numId="26">
    <w:abstractNumId w:val="40"/>
  </w:num>
  <w:num w:numId="27">
    <w:abstractNumId w:val="32"/>
  </w:num>
  <w:num w:numId="28">
    <w:abstractNumId w:val="34"/>
  </w:num>
  <w:num w:numId="29">
    <w:abstractNumId w:val="33"/>
  </w:num>
  <w:num w:numId="30">
    <w:abstractNumId w:val="28"/>
  </w:num>
  <w:num w:numId="31">
    <w:abstractNumId w:val="37"/>
  </w:num>
  <w:num w:numId="32">
    <w:abstractNumId w:val="27"/>
  </w:num>
  <w:num w:numId="33">
    <w:abstractNumId w:val="36"/>
  </w:num>
  <w:num w:numId="34">
    <w:abstractNumId w:val="0"/>
  </w:num>
  <w:num w:numId="35">
    <w:abstractNumId w:val="39"/>
  </w:num>
  <w:num w:numId="36">
    <w:abstractNumId w:val="26"/>
  </w:num>
  <w:num w:numId="37">
    <w:abstractNumId w:val="29"/>
  </w:num>
  <w:num w:numId="38">
    <w:abstractNumId w:val="30"/>
  </w:num>
  <w:num w:numId="39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2A8"/>
    <w:rsid w:val="000002C1"/>
    <w:rsid w:val="0000419C"/>
    <w:rsid w:val="000501F6"/>
    <w:rsid w:val="00062ED1"/>
    <w:rsid w:val="000956AE"/>
    <w:rsid w:val="000973C5"/>
    <w:rsid w:val="000973F1"/>
    <w:rsid w:val="000B1B38"/>
    <w:rsid w:val="000B5CBA"/>
    <w:rsid w:val="000E0647"/>
    <w:rsid w:val="001237FB"/>
    <w:rsid w:val="00142129"/>
    <w:rsid w:val="00150911"/>
    <w:rsid w:val="001533C2"/>
    <w:rsid w:val="0015550A"/>
    <w:rsid w:val="00157136"/>
    <w:rsid w:val="00176029"/>
    <w:rsid w:val="00176D1E"/>
    <w:rsid w:val="0018423E"/>
    <w:rsid w:val="001C6A79"/>
    <w:rsid w:val="001D26FC"/>
    <w:rsid w:val="0020187F"/>
    <w:rsid w:val="00210B6C"/>
    <w:rsid w:val="00213EE6"/>
    <w:rsid w:val="002229D1"/>
    <w:rsid w:val="00225AC6"/>
    <w:rsid w:val="00234D73"/>
    <w:rsid w:val="002445CC"/>
    <w:rsid w:val="002523F3"/>
    <w:rsid w:val="00271C34"/>
    <w:rsid w:val="002816ED"/>
    <w:rsid w:val="002A19C6"/>
    <w:rsid w:val="002C15DC"/>
    <w:rsid w:val="002C3A52"/>
    <w:rsid w:val="002C6662"/>
    <w:rsid w:val="00312A50"/>
    <w:rsid w:val="003212A9"/>
    <w:rsid w:val="003230AE"/>
    <w:rsid w:val="00323E73"/>
    <w:rsid w:val="00331817"/>
    <w:rsid w:val="003553DA"/>
    <w:rsid w:val="00363BF6"/>
    <w:rsid w:val="00365649"/>
    <w:rsid w:val="003863AA"/>
    <w:rsid w:val="003B3221"/>
    <w:rsid w:val="003C0BBE"/>
    <w:rsid w:val="003C72A8"/>
    <w:rsid w:val="003D5C60"/>
    <w:rsid w:val="003E03E4"/>
    <w:rsid w:val="003E7B40"/>
    <w:rsid w:val="003F477F"/>
    <w:rsid w:val="004062E2"/>
    <w:rsid w:val="004220E8"/>
    <w:rsid w:val="0046054A"/>
    <w:rsid w:val="00464E7B"/>
    <w:rsid w:val="004656CE"/>
    <w:rsid w:val="00474781"/>
    <w:rsid w:val="004B5118"/>
    <w:rsid w:val="004D5D2E"/>
    <w:rsid w:val="004E6BD7"/>
    <w:rsid w:val="005138A5"/>
    <w:rsid w:val="00516935"/>
    <w:rsid w:val="005208ED"/>
    <w:rsid w:val="00580FDD"/>
    <w:rsid w:val="00594E9A"/>
    <w:rsid w:val="005C1143"/>
    <w:rsid w:val="005C372C"/>
    <w:rsid w:val="00604CFF"/>
    <w:rsid w:val="006100C8"/>
    <w:rsid w:val="00633F90"/>
    <w:rsid w:val="00641A8A"/>
    <w:rsid w:val="0064313D"/>
    <w:rsid w:val="006460BD"/>
    <w:rsid w:val="00667CFE"/>
    <w:rsid w:val="00675D64"/>
    <w:rsid w:val="00681313"/>
    <w:rsid w:val="0068485C"/>
    <w:rsid w:val="006C64EB"/>
    <w:rsid w:val="006D2310"/>
    <w:rsid w:val="0071142F"/>
    <w:rsid w:val="0071706C"/>
    <w:rsid w:val="00723DC4"/>
    <w:rsid w:val="007272F3"/>
    <w:rsid w:val="00745CE3"/>
    <w:rsid w:val="00766555"/>
    <w:rsid w:val="00767D33"/>
    <w:rsid w:val="007B53A9"/>
    <w:rsid w:val="007C1459"/>
    <w:rsid w:val="007F210D"/>
    <w:rsid w:val="00812496"/>
    <w:rsid w:val="008249DD"/>
    <w:rsid w:val="008408D9"/>
    <w:rsid w:val="008454FD"/>
    <w:rsid w:val="00857246"/>
    <w:rsid w:val="0086778C"/>
    <w:rsid w:val="008930A8"/>
    <w:rsid w:val="008C4643"/>
    <w:rsid w:val="008D6965"/>
    <w:rsid w:val="008E323B"/>
    <w:rsid w:val="008F173B"/>
    <w:rsid w:val="00902918"/>
    <w:rsid w:val="00930B16"/>
    <w:rsid w:val="009374E9"/>
    <w:rsid w:val="009571AA"/>
    <w:rsid w:val="00964D00"/>
    <w:rsid w:val="009961E6"/>
    <w:rsid w:val="009B065D"/>
    <w:rsid w:val="009B4B38"/>
    <w:rsid w:val="009C4627"/>
    <w:rsid w:val="009D01A3"/>
    <w:rsid w:val="009E04DC"/>
    <w:rsid w:val="00A41683"/>
    <w:rsid w:val="00A44B05"/>
    <w:rsid w:val="00A47100"/>
    <w:rsid w:val="00A474B3"/>
    <w:rsid w:val="00A51A1E"/>
    <w:rsid w:val="00A8516D"/>
    <w:rsid w:val="00A92D90"/>
    <w:rsid w:val="00A948BF"/>
    <w:rsid w:val="00AA31D4"/>
    <w:rsid w:val="00AC1F2B"/>
    <w:rsid w:val="00AC40DA"/>
    <w:rsid w:val="00AE1225"/>
    <w:rsid w:val="00B03659"/>
    <w:rsid w:val="00B21ACA"/>
    <w:rsid w:val="00B21D17"/>
    <w:rsid w:val="00B23750"/>
    <w:rsid w:val="00B253FF"/>
    <w:rsid w:val="00B31C63"/>
    <w:rsid w:val="00B51E9D"/>
    <w:rsid w:val="00B831DA"/>
    <w:rsid w:val="00B9568B"/>
    <w:rsid w:val="00BA7303"/>
    <w:rsid w:val="00BF1936"/>
    <w:rsid w:val="00C114BE"/>
    <w:rsid w:val="00C3449A"/>
    <w:rsid w:val="00C564C7"/>
    <w:rsid w:val="00C60B1E"/>
    <w:rsid w:val="00C65B6A"/>
    <w:rsid w:val="00C710BC"/>
    <w:rsid w:val="00C776F1"/>
    <w:rsid w:val="00C816F8"/>
    <w:rsid w:val="00C92233"/>
    <w:rsid w:val="00CC6C71"/>
    <w:rsid w:val="00CD014E"/>
    <w:rsid w:val="00CF0B21"/>
    <w:rsid w:val="00D140F8"/>
    <w:rsid w:val="00D14D2E"/>
    <w:rsid w:val="00D24CE7"/>
    <w:rsid w:val="00D254C1"/>
    <w:rsid w:val="00D42787"/>
    <w:rsid w:val="00D429D3"/>
    <w:rsid w:val="00D6423C"/>
    <w:rsid w:val="00DA402E"/>
    <w:rsid w:val="00DC4905"/>
    <w:rsid w:val="00DD30E0"/>
    <w:rsid w:val="00DF48EB"/>
    <w:rsid w:val="00E104BE"/>
    <w:rsid w:val="00E11F2E"/>
    <w:rsid w:val="00E1777B"/>
    <w:rsid w:val="00E33DF7"/>
    <w:rsid w:val="00E40052"/>
    <w:rsid w:val="00E52724"/>
    <w:rsid w:val="00E6197E"/>
    <w:rsid w:val="00E6337C"/>
    <w:rsid w:val="00E714E7"/>
    <w:rsid w:val="00E83EB3"/>
    <w:rsid w:val="00EA400F"/>
    <w:rsid w:val="00EB2D3B"/>
    <w:rsid w:val="00EB76EE"/>
    <w:rsid w:val="00ED0089"/>
    <w:rsid w:val="00F021B6"/>
    <w:rsid w:val="00F072C9"/>
    <w:rsid w:val="00F34EC1"/>
    <w:rsid w:val="00F37B54"/>
    <w:rsid w:val="00F77810"/>
    <w:rsid w:val="00F92B93"/>
    <w:rsid w:val="00F96686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2922A2-8F4A-44B7-86DC-17E76A6F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before="60" w:after="60"/>
      <w:jc w:val="both"/>
    </w:pPr>
    <w:rPr>
      <w:rFonts w:ascii="Verdana" w:hAnsi="Verdana"/>
      <w:szCs w:val="24"/>
      <w:lang w:val="it-IT"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tabs>
        <w:tab w:val="left" w:pos="3402"/>
      </w:tabs>
      <w:spacing w:before="360"/>
      <w:outlineLvl w:val="0"/>
    </w:pPr>
    <w:rPr>
      <w:rFonts w:cs="Arial"/>
      <w:b/>
      <w:bCs/>
      <w:caps/>
      <w:kern w:val="1"/>
      <w:sz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300"/>
      <w:outlineLvl w:val="1"/>
    </w:pPr>
    <w:rPr>
      <w:rFonts w:cs="Arial"/>
      <w:b/>
      <w:bCs/>
      <w:iCs/>
      <w:caps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3259"/>
      </w:tabs>
      <w:spacing w:before="240"/>
      <w:ind w:left="3259" w:hanging="1134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3259"/>
      </w:tabs>
      <w:spacing w:before="240"/>
      <w:ind w:left="3259" w:hanging="1134"/>
      <w:outlineLvl w:val="3"/>
    </w:pPr>
    <w:rPr>
      <w:bCs/>
      <w:caps/>
      <w:szCs w:val="22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3402"/>
        <w:tab w:val="num" w:pos="4393"/>
      </w:tabs>
      <w:spacing w:before="240"/>
      <w:ind w:left="1134"/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iPriority w:val="99"/>
    <w:qFormat/>
    <w:pPr>
      <w:tabs>
        <w:tab w:val="left" w:pos="4254"/>
        <w:tab w:val="num" w:pos="4411"/>
      </w:tabs>
      <w:spacing w:before="240"/>
      <w:ind w:left="1418" w:hanging="1418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qFormat/>
    <w:pPr>
      <w:tabs>
        <w:tab w:val="num" w:pos="4555"/>
      </w:tabs>
      <w:spacing w:before="240"/>
      <w:ind w:left="4555" w:hanging="1296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9"/>
    <w:qFormat/>
    <w:pPr>
      <w:tabs>
        <w:tab w:val="num" w:pos="4699"/>
      </w:tabs>
      <w:spacing w:before="240"/>
      <w:ind w:left="4699" w:hanging="144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pPr>
      <w:tabs>
        <w:tab w:val="num" w:pos="4843"/>
      </w:tabs>
      <w:spacing w:before="240"/>
      <w:ind w:left="4843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Pr>
      <w:rFonts w:ascii="Symbol" w:hAnsi="Symbol"/>
    </w:rPr>
  </w:style>
  <w:style w:type="paragraph" w:styleId="31">
    <w:name w:val="Body Text 3"/>
    <w:basedOn w:val="a"/>
    <w:link w:val="32"/>
    <w:uiPriority w:val="99"/>
    <w:rsid w:val="007272F3"/>
    <w:pPr>
      <w:suppressAutoHyphens w:val="0"/>
      <w:spacing w:before="0" w:after="120"/>
      <w:jc w:val="left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it-IT"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it-IT" w:eastAsia="ar-S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it-IT" w:eastAsia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it-IT" w:eastAsia="ar-SA"/>
    </w:rPr>
  </w:style>
  <w:style w:type="character" w:customStyle="1" w:styleId="10">
    <w:name w:val="Заголовок 1 Знак"/>
    <w:link w:val="1"/>
    <w:uiPriority w:val="99"/>
    <w:locked/>
    <w:rsid w:val="00C3449A"/>
    <w:rPr>
      <w:rFonts w:ascii="Verdana" w:hAnsi="Verdana" w:cs="Arial"/>
      <w:b/>
      <w:bCs/>
      <w:caps/>
      <w:kern w:val="1"/>
      <w:szCs w:val="24"/>
      <w:lang w:val="it-IT" w:eastAsia="ar-SA"/>
    </w:rPr>
  </w:style>
  <w:style w:type="character" w:customStyle="1" w:styleId="WW8Num3z0">
    <w:name w:val="WW8Num3z0"/>
    <w:uiPriority w:val="99"/>
    <w:rPr>
      <w:rFonts w:ascii="Verdana" w:hAnsi="Verdana"/>
      <w:sz w:val="20"/>
    </w:rPr>
  </w:style>
  <w:style w:type="character" w:customStyle="1" w:styleId="WW8Num4z0">
    <w:name w:val="WW8Num4z0"/>
    <w:uiPriority w:val="99"/>
    <w:rPr>
      <w:rFonts w:ascii="Verdana" w:hAnsi="Verdana"/>
      <w:b/>
      <w:sz w:val="20"/>
    </w:rPr>
  </w:style>
  <w:style w:type="character" w:customStyle="1" w:styleId="WW8Num5z0">
    <w:name w:val="WW8Num5z0"/>
    <w:uiPriority w:val="99"/>
    <w:rPr>
      <w:rFonts w:ascii="Verdana" w:eastAsia="Times New Roman" w:hAnsi="Verdana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Verdana" w:hAnsi="Verdana"/>
      <w:b/>
      <w:sz w:val="20"/>
    </w:rPr>
  </w:style>
  <w:style w:type="character" w:customStyle="1" w:styleId="WW8Num7z1">
    <w:name w:val="WW8Num7z1"/>
    <w:uiPriority w:val="99"/>
    <w:rPr>
      <w:rFonts w:ascii="Verdana" w:hAnsi="Verdana"/>
      <w:sz w:val="20"/>
    </w:rPr>
  </w:style>
  <w:style w:type="character" w:customStyle="1" w:styleId="WW8Num9z0">
    <w:name w:val="WW8Num9z0"/>
    <w:uiPriority w:val="99"/>
    <w:rPr>
      <w:rFonts w:ascii="Verdana" w:hAnsi="Verdana"/>
      <w:sz w:val="20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1z0">
    <w:name w:val="WW8Num11z0"/>
    <w:uiPriority w:val="99"/>
    <w:rPr>
      <w:rFonts w:ascii="Verdana" w:hAnsi="Verdana"/>
      <w:b/>
      <w:sz w:val="20"/>
    </w:rPr>
  </w:style>
  <w:style w:type="character" w:customStyle="1" w:styleId="WW8Num12z0">
    <w:name w:val="WW8Num12z0"/>
    <w:uiPriority w:val="99"/>
    <w:rPr>
      <w:rFonts w:ascii="Verdana" w:hAnsi="Verdana"/>
      <w:sz w:val="20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4z0">
    <w:name w:val="WW8Num14z0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rFonts w:ascii="Verdana" w:hAnsi="Verdana"/>
      <w:sz w:val="20"/>
    </w:rPr>
  </w:style>
  <w:style w:type="character" w:customStyle="1" w:styleId="WW8Num17z0">
    <w:name w:val="WW8Num17z0"/>
    <w:uiPriority w:val="99"/>
    <w:rPr>
      <w:rFonts w:ascii="Arial" w:hAnsi="Arial"/>
    </w:rPr>
  </w:style>
  <w:style w:type="character" w:customStyle="1" w:styleId="WW8Num19z0">
    <w:name w:val="WW8Num19z0"/>
    <w:uiPriority w:val="99"/>
    <w:rPr>
      <w:rFonts w:ascii="Arial" w:hAnsi="Arial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Verdana" w:hAnsi="Verdana"/>
      <w:b/>
      <w:sz w:val="20"/>
    </w:rPr>
  </w:style>
  <w:style w:type="character" w:customStyle="1" w:styleId="WW8Num22z0">
    <w:name w:val="WW8Num22z0"/>
    <w:uiPriority w:val="99"/>
    <w:rPr>
      <w:rFonts w:ascii="Verdana" w:hAnsi="Verdana"/>
      <w:b/>
      <w:sz w:val="20"/>
    </w:rPr>
  </w:style>
  <w:style w:type="character" w:customStyle="1" w:styleId="WW8Num23z1">
    <w:name w:val="WW8Num23z1"/>
    <w:uiPriority w:val="99"/>
    <w:rPr>
      <w:rFonts w:ascii="Verdana" w:hAnsi="Verdana"/>
      <w:sz w:val="20"/>
    </w:rPr>
  </w:style>
  <w:style w:type="character" w:customStyle="1" w:styleId="WW8Num24z0">
    <w:name w:val="WW8Num24z0"/>
    <w:uiPriority w:val="99"/>
    <w:rPr>
      <w:rFonts w:ascii="Verdana" w:hAnsi="Verdana"/>
      <w:sz w:val="20"/>
    </w:rPr>
  </w:style>
  <w:style w:type="character" w:customStyle="1" w:styleId="WW8Num27z0">
    <w:name w:val="WW8Num27z0"/>
    <w:uiPriority w:val="99"/>
    <w:rPr>
      <w:rFonts w:ascii="Verdana" w:hAnsi="Verdana"/>
      <w:b/>
      <w:sz w:val="20"/>
    </w:rPr>
  </w:style>
  <w:style w:type="character" w:customStyle="1" w:styleId="WW8Num27z1">
    <w:name w:val="WW8Num27z1"/>
    <w:uiPriority w:val="99"/>
    <w:rPr>
      <w:rFonts w:ascii="Verdana" w:hAnsi="Verdana"/>
      <w:sz w:val="20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Verdana" w:hAnsi="Verdana"/>
      <w:sz w:val="20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Verdana" w:hAnsi="Verdana"/>
      <w:b/>
      <w:sz w:val="20"/>
    </w:rPr>
  </w:style>
  <w:style w:type="character" w:customStyle="1" w:styleId="WW8Num11z1">
    <w:name w:val="WW8Num11z1"/>
    <w:uiPriority w:val="99"/>
    <w:rPr>
      <w:rFonts w:ascii="Verdana" w:hAnsi="Verdana"/>
      <w:sz w:val="20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Verdana" w:hAnsi="Verdana"/>
      <w:sz w:val="20"/>
    </w:rPr>
  </w:style>
  <w:style w:type="character" w:customStyle="1" w:styleId="WW8Num18z0">
    <w:name w:val="WW8Num18z0"/>
    <w:uiPriority w:val="99"/>
    <w:rPr>
      <w:rFonts w:ascii="Verdana" w:hAnsi="Verdana"/>
      <w:b/>
      <w:sz w:val="20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Verdana" w:hAnsi="Verdana"/>
      <w:sz w:val="20"/>
    </w:rPr>
  </w:style>
  <w:style w:type="character" w:customStyle="1" w:styleId="WW8Num21z1">
    <w:name w:val="WW8Num21z1"/>
    <w:uiPriority w:val="99"/>
    <w:rPr>
      <w:rFonts w:ascii="Verdana" w:hAnsi="Verdana"/>
      <w:sz w:val="20"/>
    </w:rPr>
  </w:style>
  <w:style w:type="character" w:customStyle="1" w:styleId="WW8Num25z0">
    <w:name w:val="WW8Num25z0"/>
    <w:uiPriority w:val="99"/>
    <w:rPr>
      <w:rFonts w:ascii="Verdana" w:hAnsi="Verdana"/>
      <w:b/>
      <w:sz w:val="20"/>
    </w:rPr>
  </w:style>
  <w:style w:type="character" w:customStyle="1" w:styleId="WW8Num26z0">
    <w:name w:val="WW8Num26z0"/>
    <w:uiPriority w:val="99"/>
    <w:rPr>
      <w:rFonts w:ascii="Arial" w:hAnsi="Aria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6z3">
    <w:name w:val="WW8Num26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Verdana" w:hAnsi="Verdana"/>
      <w:sz w:val="20"/>
    </w:rPr>
  </w:style>
  <w:style w:type="character" w:customStyle="1" w:styleId="WW8Num30z0">
    <w:name w:val="WW8Num30z0"/>
    <w:uiPriority w:val="99"/>
    <w:rPr>
      <w:rFonts w:ascii="Verdana" w:hAnsi="Verdana"/>
      <w:b/>
      <w:sz w:val="20"/>
    </w:rPr>
  </w:style>
  <w:style w:type="character" w:customStyle="1" w:styleId="WW8Num30z1">
    <w:name w:val="WW8Num30z1"/>
    <w:uiPriority w:val="99"/>
    <w:rPr>
      <w:rFonts w:ascii="Verdana" w:hAnsi="Verdana"/>
      <w:sz w:val="20"/>
    </w:rPr>
  </w:style>
  <w:style w:type="character" w:customStyle="1" w:styleId="WW8Num31z0">
    <w:name w:val="WW8Num31z0"/>
    <w:uiPriority w:val="99"/>
    <w:rPr>
      <w:rFonts w:ascii="Verdana" w:hAnsi="Verdana"/>
      <w:sz w:val="20"/>
    </w:rPr>
  </w:style>
  <w:style w:type="character" w:customStyle="1" w:styleId="WW8Num31z1">
    <w:name w:val="WW8Num31z1"/>
    <w:uiPriority w:val="99"/>
    <w:rPr>
      <w:sz w:val="20"/>
    </w:rPr>
  </w:style>
  <w:style w:type="character" w:customStyle="1" w:styleId="WW8Num32z0">
    <w:name w:val="WW8Num32z0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Verdana" w:hAnsi="Verdana"/>
      <w:sz w:val="20"/>
    </w:rPr>
  </w:style>
  <w:style w:type="character" w:customStyle="1" w:styleId="WW8Num34z0">
    <w:name w:val="WW8Num34z0"/>
    <w:uiPriority w:val="99"/>
    <w:rPr>
      <w:rFonts w:ascii="Times New Roman" w:hAnsi="Times New Roman"/>
      <w:color w:val="000000"/>
      <w:sz w:val="24"/>
    </w:rPr>
  </w:style>
  <w:style w:type="character" w:customStyle="1" w:styleId="WW8Num35z0">
    <w:name w:val="WW8Num35z0"/>
    <w:uiPriority w:val="99"/>
    <w:rPr>
      <w:rFonts w:ascii="Verdana" w:hAnsi="Verdana"/>
      <w:sz w:val="20"/>
    </w:rPr>
  </w:style>
  <w:style w:type="character" w:customStyle="1" w:styleId="WW8Num36z1">
    <w:name w:val="WW8Num36z1"/>
    <w:uiPriority w:val="99"/>
    <w:rPr>
      <w:rFonts w:ascii="Verdana" w:hAnsi="Verdana"/>
      <w:sz w:val="20"/>
    </w:rPr>
  </w:style>
  <w:style w:type="character" w:customStyle="1" w:styleId="WW8NumSt7z0">
    <w:name w:val="WW8NumSt7z0"/>
    <w:uiPriority w:val="99"/>
    <w:rPr>
      <w:rFonts w:ascii="Symbol" w:hAnsi="Symbol"/>
      <w:sz w:val="28"/>
    </w:rPr>
  </w:style>
  <w:style w:type="character" w:customStyle="1" w:styleId="CharChar1">
    <w:name w:val="Char Char1"/>
    <w:uiPriority w:val="99"/>
    <w:rPr>
      <w:rFonts w:ascii="Verdana" w:hAnsi="Verdana" w:cs="Arial"/>
      <w:b/>
      <w:bCs/>
      <w:caps/>
      <w:kern w:val="1"/>
      <w:sz w:val="24"/>
      <w:szCs w:val="24"/>
      <w:lang w:val="it-IT" w:eastAsia="ar-SA" w:bidi="ar-SA"/>
    </w:rPr>
  </w:style>
  <w:style w:type="character" w:customStyle="1" w:styleId="TIT-PLIEGOPACCharChar">
    <w:name w:val="TIT-PLIEGO PAC Char Char"/>
    <w:uiPriority w:val="99"/>
    <w:rPr>
      <w:rFonts w:ascii="Verdana" w:hAnsi="Verdana" w:cs="Arial"/>
      <w:b/>
      <w:bCs/>
      <w:iCs/>
      <w:caps/>
      <w:sz w:val="22"/>
      <w:szCs w:val="22"/>
      <w:lang w:val="it-IT" w:eastAsia="ar-SA" w:bidi="ar-SA"/>
    </w:rPr>
  </w:style>
  <w:style w:type="character" w:customStyle="1" w:styleId="CharChar">
    <w:name w:val="Char Char"/>
    <w:uiPriority w:val="99"/>
    <w:rPr>
      <w:rFonts w:ascii="Verdana" w:hAnsi="Verdana" w:cs="Arial"/>
      <w:b/>
      <w:bCs/>
      <w:sz w:val="26"/>
      <w:szCs w:val="26"/>
      <w:lang w:val="it-IT" w:eastAsia="ar-SA" w:bidi="ar-SA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page number"/>
    <w:uiPriority w:val="99"/>
    <w:rPr>
      <w:rFonts w:cs="Times New Roman"/>
    </w:rPr>
  </w:style>
  <w:style w:type="character" w:styleId="a5">
    <w:name w:val="FollowedHyperlink"/>
    <w:uiPriority w:val="99"/>
    <w:rPr>
      <w:rFonts w:cs="Times New Roman"/>
      <w:color w:val="800080"/>
      <w:u w:val="single"/>
    </w:rPr>
  </w:style>
  <w:style w:type="character" w:customStyle="1" w:styleId="CommentReference">
    <w:name w:val="Comment Reference"/>
    <w:uiPriority w:val="99"/>
    <w:rPr>
      <w:rFonts w:cs="Times New Roman"/>
      <w:sz w:val="16"/>
      <w:szCs w:val="16"/>
    </w:rPr>
  </w:style>
  <w:style w:type="character" w:customStyle="1" w:styleId="a6">
    <w:name w:val="Символ нумерации"/>
    <w:uiPriority w:val="99"/>
  </w:style>
  <w:style w:type="character" w:customStyle="1" w:styleId="a7">
    <w:name w:val="Маркеры списка"/>
    <w:uiPriority w:val="99"/>
    <w:rPr>
      <w:rFonts w:ascii="OpenSymbol" w:eastAsia="OpenSymbol" w:hAnsi="OpenSymbol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210">
    <w:name w:val="RTF_Num 2 10"/>
    <w:uiPriority w:val="99"/>
  </w:style>
  <w:style w:type="character" w:customStyle="1" w:styleId="NumberingSymbols">
    <w:name w:val="Numbering Symbols"/>
    <w:uiPriority w:val="99"/>
    <w:rPr>
      <w:sz w:val="24"/>
      <w:lang w:eastAsia="x-none"/>
    </w:rPr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pPr>
      <w:spacing w:before="0" w:after="120" w:line="264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aa">
    <w:name w:val="Основной текст Знак"/>
    <w:link w:val="a9"/>
    <w:uiPriority w:val="99"/>
    <w:semiHidden/>
    <w:rPr>
      <w:rFonts w:ascii="Verdana" w:hAnsi="Verdana"/>
      <w:sz w:val="20"/>
      <w:szCs w:val="24"/>
      <w:lang w:val="it-IT" w:eastAsia="ar-SA"/>
    </w:rPr>
  </w:style>
  <w:style w:type="paragraph" w:styleId="ab">
    <w:name w:val="List"/>
    <w:basedOn w:val="a"/>
    <w:uiPriority w:val="99"/>
    <w:pPr>
      <w:spacing w:before="0" w:after="0"/>
      <w:ind w:left="283" w:hanging="283"/>
      <w:jc w:val="left"/>
    </w:pPr>
    <w:rPr>
      <w:rFonts w:ascii="Arial" w:hAnsi="Arial"/>
      <w:sz w:val="24"/>
      <w:szCs w:val="20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Tahoma"/>
    </w:rPr>
  </w:style>
  <w:style w:type="paragraph" w:styleId="ac">
    <w:name w:val="header"/>
    <w:basedOn w:val="a"/>
    <w:link w:val="ad"/>
    <w:uiPriority w:val="99"/>
    <w:pPr>
      <w:tabs>
        <w:tab w:val="center" w:pos="4819"/>
        <w:tab w:val="right" w:pos="9638"/>
      </w:tabs>
    </w:pPr>
  </w:style>
  <w:style w:type="character" w:customStyle="1" w:styleId="33">
    <w:name w:val="Основной текст с отступом 3 Знак"/>
    <w:link w:val="34"/>
    <w:uiPriority w:val="99"/>
    <w:locked/>
    <w:rsid w:val="00365649"/>
    <w:rPr>
      <w:rFonts w:ascii="Verdana" w:hAnsi="Verdana" w:cs="Times New Roman"/>
      <w:sz w:val="16"/>
      <w:szCs w:val="16"/>
      <w:lang w:val="it-IT" w:eastAsia="ar-SA" w:bidi="ar-SA"/>
    </w:rPr>
  </w:style>
  <w:style w:type="paragraph" w:styleId="ae">
    <w:name w:val="footer"/>
    <w:basedOn w:val="a"/>
    <w:link w:val="af"/>
    <w:uiPriority w:val="99"/>
    <w:pPr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Verdana" w:hAnsi="Verdana"/>
      <w:sz w:val="20"/>
      <w:szCs w:val="24"/>
      <w:lang w:val="it-IT" w:eastAsia="ar-SA"/>
    </w:rPr>
  </w:style>
  <w:style w:type="paragraph" w:customStyle="1" w:styleId="Puntoelenco1">
    <w:name w:val="Punto elenco 1"/>
    <w:basedOn w:val="a"/>
    <w:uiPriority w:val="99"/>
    <w:pPr>
      <w:tabs>
        <w:tab w:val="num" w:pos="284"/>
        <w:tab w:val="left" w:pos="1701"/>
      </w:tabs>
      <w:ind w:left="567" w:hanging="283"/>
    </w:pPr>
  </w:style>
  <w:style w:type="paragraph" w:customStyle="1" w:styleId="puntoelenco2">
    <w:name w:val="punto elenco 2"/>
    <w:basedOn w:val="a"/>
    <w:uiPriority w:val="99"/>
    <w:pPr>
      <w:tabs>
        <w:tab w:val="num" w:pos="851"/>
      </w:tabs>
      <w:ind w:left="851" w:hanging="284"/>
    </w:pPr>
  </w:style>
  <w:style w:type="paragraph" w:styleId="13">
    <w:name w:val="toc 1"/>
    <w:basedOn w:val="a"/>
    <w:next w:val="a"/>
    <w:uiPriority w:val="99"/>
  </w:style>
  <w:style w:type="paragraph" w:styleId="21">
    <w:name w:val="toc 2"/>
    <w:basedOn w:val="a"/>
    <w:next w:val="a"/>
    <w:uiPriority w:val="99"/>
    <w:pPr>
      <w:ind w:left="200"/>
    </w:pPr>
  </w:style>
  <w:style w:type="paragraph" w:styleId="35">
    <w:name w:val="toc 3"/>
    <w:basedOn w:val="a"/>
    <w:next w:val="a"/>
    <w:uiPriority w:val="99"/>
    <w:semiHidden/>
    <w:pPr>
      <w:ind w:left="400"/>
    </w:pPr>
  </w:style>
  <w:style w:type="paragraph" w:styleId="41">
    <w:name w:val="toc 4"/>
    <w:basedOn w:val="a"/>
    <w:next w:val="a"/>
    <w:uiPriority w:val="99"/>
    <w:semiHidden/>
    <w:pPr>
      <w:ind w:left="600"/>
    </w:pPr>
  </w:style>
  <w:style w:type="paragraph" w:customStyle="1" w:styleId="Testo">
    <w:name w:val="Testo"/>
    <w:basedOn w:val="a"/>
    <w:uiPriority w:val="99"/>
    <w:pPr>
      <w:spacing w:before="120"/>
    </w:pPr>
  </w:style>
  <w:style w:type="paragraph" w:customStyle="1" w:styleId="TESTO0">
    <w:name w:val="TESTO"/>
    <w:basedOn w:val="a"/>
    <w:uiPriority w:val="99"/>
    <w:pPr>
      <w:spacing w:before="0" w:after="0"/>
      <w:ind w:left="1418" w:right="284"/>
      <w:jc w:val="left"/>
    </w:pPr>
    <w:rPr>
      <w:rFonts w:ascii="Arial" w:hAnsi="Arial"/>
      <w:sz w:val="24"/>
      <w:szCs w:val="20"/>
      <w:lang w:val="en-GB"/>
    </w:rPr>
  </w:style>
  <w:style w:type="paragraph" w:customStyle="1" w:styleId="Spiegelstrich2">
    <w:name w:val="Spiegelstrich2"/>
    <w:basedOn w:val="a"/>
    <w:uiPriority w:val="99"/>
    <w:pPr>
      <w:tabs>
        <w:tab w:val="num" w:pos="1134"/>
        <w:tab w:val="left" w:pos="1701"/>
      </w:tabs>
      <w:spacing w:before="0" w:after="0"/>
      <w:ind w:left="567" w:hanging="284"/>
    </w:pPr>
    <w:rPr>
      <w:rFonts w:ascii="Times" w:hAnsi="Times"/>
      <w:sz w:val="24"/>
      <w:szCs w:val="20"/>
      <w:lang w:val="en-US"/>
    </w:rPr>
  </w:style>
  <w:style w:type="paragraph" w:customStyle="1" w:styleId="Spiegelstrich3">
    <w:name w:val="Spiegelstrich3"/>
    <w:basedOn w:val="a"/>
    <w:uiPriority w:val="99"/>
    <w:pPr>
      <w:tabs>
        <w:tab w:val="num" w:pos="360"/>
        <w:tab w:val="left" w:pos="851"/>
      </w:tabs>
      <w:spacing w:before="0" w:after="0"/>
      <w:ind w:left="360" w:hanging="360"/>
      <w:jc w:val="left"/>
    </w:pPr>
    <w:rPr>
      <w:rFonts w:ascii="Times" w:hAnsi="Times"/>
      <w:sz w:val="24"/>
      <w:szCs w:val="20"/>
      <w:lang w:val="en-US"/>
    </w:rPr>
  </w:style>
  <w:style w:type="paragraph" w:customStyle="1" w:styleId="Spiegelstrich1">
    <w:name w:val="Spiegelstrich1"/>
    <w:basedOn w:val="a"/>
    <w:uiPriority w:val="99"/>
    <w:pPr>
      <w:tabs>
        <w:tab w:val="num" w:pos="0"/>
        <w:tab w:val="left" w:pos="852"/>
      </w:tabs>
      <w:spacing w:before="0" w:after="0"/>
      <w:ind w:left="284" w:hanging="284"/>
    </w:pPr>
    <w:rPr>
      <w:rFonts w:ascii="Times" w:hAnsi="Times"/>
      <w:sz w:val="24"/>
      <w:szCs w:val="20"/>
      <w:lang w:val="en-US"/>
    </w:rPr>
  </w:style>
  <w:style w:type="paragraph" w:styleId="af0">
    <w:name w:val="Plain Text"/>
    <w:basedOn w:val="a"/>
    <w:link w:val="af1"/>
    <w:uiPriority w:val="99"/>
    <w:pPr>
      <w:spacing w:before="0" w:after="0"/>
      <w:jc w:val="left"/>
    </w:pPr>
    <w:rPr>
      <w:rFonts w:ascii="Courier New" w:hAnsi="Courier New"/>
      <w:szCs w:val="20"/>
      <w:lang w:val="en-AU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sz w:val="20"/>
      <w:szCs w:val="20"/>
      <w:lang w:val="it-IT" w:eastAsia="ar-SA"/>
    </w:rPr>
  </w:style>
  <w:style w:type="paragraph" w:customStyle="1" w:styleId="AufzhlungEBENE2">
    <w:name w:val="Aufzählung EBENE2"/>
    <w:basedOn w:val="a"/>
    <w:uiPriority w:val="99"/>
    <w:pPr>
      <w:tabs>
        <w:tab w:val="num" w:pos="0"/>
      </w:tabs>
      <w:spacing w:before="0" w:after="120" w:line="264" w:lineRule="auto"/>
      <w:ind w:left="568" w:hanging="284"/>
    </w:pPr>
    <w:rPr>
      <w:rFonts w:ascii="Times New Roman" w:hAnsi="Times New Roman"/>
      <w:sz w:val="24"/>
      <w:szCs w:val="20"/>
      <w:lang w:val="en-US"/>
    </w:rPr>
  </w:style>
  <w:style w:type="paragraph" w:customStyle="1" w:styleId="Aufzhlabc1">
    <w:name w:val="Aufzähl_abc_1"/>
    <w:basedOn w:val="a"/>
    <w:uiPriority w:val="99"/>
    <w:pPr>
      <w:tabs>
        <w:tab w:val="num" w:pos="283"/>
      </w:tabs>
      <w:spacing w:before="120" w:after="120" w:line="264" w:lineRule="auto"/>
      <w:ind w:left="284" w:hanging="284"/>
    </w:pPr>
    <w:rPr>
      <w:rFonts w:ascii="Times New Roman" w:hAnsi="Times New Roman"/>
      <w:spacing w:val="-3"/>
      <w:sz w:val="24"/>
      <w:szCs w:val="20"/>
      <w:lang w:val="en-US"/>
    </w:rPr>
  </w:style>
  <w:style w:type="paragraph" w:styleId="af2">
    <w:name w:val="Block Text"/>
    <w:basedOn w:val="a"/>
    <w:uiPriority w:val="99"/>
    <w:pPr>
      <w:spacing w:before="120" w:after="0"/>
      <w:ind w:left="1418" w:right="142" w:hanging="4"/>
    </w:pPr>
    <w:rPr>
      <w:rFonts w:ascii="Arial" w:hAnsi="Arial"/>
      <w:b/>
      <w:sz w:val="22"/>
      <w:szCs w:val="20"/>
      <w:lang w:val="en-US"/>
    </w:rPr>
  </w:style>
  <w:style w:type="paragraph" w:styleId="af3">
    <w:name w:val="Body Text Indent"/>
    <w:basedOn w:val="a"/>
    <w:link w:val="af4"/>
    <w:uiPriority w:val="9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Verdana" w:hAnsi="Verdana"/>
      <w:sz w:val="20"/>
      <w:szCs w:val="24"/>
      <w:lang w:val="it-IT" w:eastAsia="ar-SA"/>
    </w:rPr>
  </w:style>
  <w:style w:type="paragraph" w:styleId="34">
    <w:name w:val="Body Text Indent 3"/>
    <w:basedOn w:val="a"/>
    <w:link w:val="33"/>
    <w:uiPriority w:val="99"/>
    <w:rsid w:val="00365649"/>
    <w:pPr>
      <w:spacing w:after="120"/>
      <w:ind w:left="283"/>
    </w:pPr>
    <w:rPr>
      <w:sz w:val="16"/>
      <w:szCs w:val="16"/>
    </w:rPr>
  </w:style>
  <w:style w:type="paragraph" w:styleId="af5">
    <w:name w:val="footnote text"/>
    <w:basedOn w:val="a"/>
    <w:link w:val="af6"/>
    <w:uiPriority w:val="99"/>
    <w:rsid w:val="00365649"/>
    <w:pPr>
      <w:suppressAutoHyphens w:val="0"/>
      <w:spacing w:before="0" w:after="0"/>
      <w:jc w:val="left"/>
    </w:pPr>
    <w:rPr>
      <w:rFonts w:ascii="Times New Roman" w:hAnsi="Times New Roman"/>
      <w:szCs w:val="20"/>
      <w:lang w:eastAsia="it-IT"/>
    </w:rPr>
  </w:style>
  <w:style w:type="paragraph" w:customStyle="1" w:styleId="COPERT">
    <w:name w:val="COPERT"/>
    <w:basedOn w:val="a"/>
    <w:uiPriority w:val="99"/>
    <w:pPr>
      <w:spacing w:before="240" w:after="0"/>
    </w:pPr>
    <w:rPr>
      <w:rFonts w:ascii="Arial" w:hAnsi="Arial"/>
      <w:sz w:val="24"/>
      <w:szCs w:val="20"/>
    </w:rPr>
  </w:style>
  <w:style w:type="paragraph" w:customStyle="1" w:styleId="titdescr2">
    <w:name w:val="tit_descr2"/>
    <w:basedOn w:val="2"/>
    <w:uiPriority w:val="99"/>
    <w:pPr>
      <w:keepNext w:val="0"/>
      <w:numPr>
        <w:ilvl w:val="0"/>
        <w:numId w:val="0"/>
      </w:numPr>
      <w:spacing w:before="120" w:after="0"/>
    </w:pPr>
    <w:rPr>
      <w:rFonts w:ascii="Arial" w:hAnsi="Arial" w:cs="Times New Roman"/>
      <w:bCs w:val="0"/>
      <w:iCs w:val="0"/>
      <w:caps w:val="0"/>
      <w:sz w:val="24"/>
      <w:szCs w:val="20"/>
    </w:rPr>
  </w:style>
  <w:style w:type="paragraph" w:customStyle="1" w:styleId="Nome">
    <w:name w:val="Nome"/>
    <w:basedOn w:val="a"/>
    <w:uiPriority w:val="99"/>
    <w:pPr>
      <w:tabs>
        <w:tab w:val="num" w:pos="1440"/>
      </w:tabs>
      <w:spacing w:before="120" w:after="0" w:line="24" w:lineRule="atLeast"/>
      <w:ind w:firstLine="284"/>
      <w:jc w:val="center"/>
    </w:pPr>
    <w:rPr>
      <w:rFonts w:ascii="Arial Black" w:hAnsi="Arial Black"/>
      <w:i/>
      <w:color w:val="000080"/>
      <w:sz w:val="28"/>
      <w:szCs w:val="20"/>
      <w:lang w:val="en-GB"/>
    </w:rPr>
  </w:style>
  <w:style w:type="paragraph" w:customStyle="1" w:styleId="BodyText21">
    <w:name w:val="Body Text 21"/>
    <w:basedOn w:val="a"/>
    <w:uiPriority w:val="99"/>
    <w:pPr>
      <w:widowControl w:val="0"/>
      <w:overflowPunct w:val="0"/>
      <w:autoSpaceDE w:val="0"/>
      <w:spacing w:before="0" w:after="0"/>
      <w:ind w:left="1134"/>
      <w:textAlignment w:val="baseline"/>
    </w:pPr>
    <w:rPr>
      <w:rFonts w:ascii="Arial" w:hAnsi="Arial"/>
      <w:sz w:val="22"/>
      <w:szCs w:val="20"/>
    </w:rPr>
  </w:style>
  <w:style w:type="paragraph" w:customStyle="1" w:styleId="INTEST">
    <w:name w:val="INTEST"/>
    <w:basedOn w:val="a"/>
    <w:uiPriority w:val="99"/>
    <w:rPr>
      <w:rFonts w:ascii="Arial" w:hAnsi="Arial"/>
      <w:b/>
      <w:szCs w:val="20"/>
    </w:rPr>
  </w:style>
  <w:style w:type="paragraph" w:styleId="af7">
    <w:name w:val="Normal Indent"/>
    <w:basedOn w:val="a"/>
    <w:uiPriority w:val="99"/>
    <w:pPr>
      <w:spacing w:before="0" w:after="0"/>
      <w:ind w:left="708"/>
      <w:jc w:val="left"/>
    </w:pPr>
    <w:rPr>
      <w:rFonts w:ascii="Arial" w:hAnsi="Arial"/>
      <w:sz w:val="24"/>
      <w:szCs w:val="20"/>
    </w:rPr>
  </w:style>
  <w:style w:type="paragraph" w:customStyle="1" w:styleId="-1">
    <w:name w:val="-1"/>
    <w:basedOn w:val="Testo"/>
    <w:uiPriority w:val="99"/>
    <w:pPr>
      <w:spacing w:after="0" w:line="240" w:lineRule="atLeast"/>
      <w:ind w:left="1560" w:right="567" w:hanging="426"/>
    </w:pPr>
    <w:rPr>
      <w:rFonts w:ascii="Arial" w:hAnsi="Arial"/>
      <w:sz w:val="24"/>
      <w:szCs w:val="20"/>
    </w:rPr>
  </w:style>
  <w:style w:type="paragraph" w:customStyle="1" w:styleId="-2">
    <w:name w:val="-2"/>
    <w:basedOn w:val="-1"/>
    <w:uiPriority w:val="99"/>
    <w:pPr>
      <w:ind w:left="1985"/>
    </w:pPr>
  </w:style>
  <w:style w:type="paragraph" w:styleId="22">
    <w:name w:val="List Bullet 2"/>
    <w:basedOn w:val="a"/>
    <w:uiPriority w:val="99"/>
    <w:pPr>
      <w:tabs>
        <w:tab w:val="num" w:pos="454"/>
        <w:tab w:val="left" w:pos="5190"/>
      </w:tabs>
      <w:spacing w:before="0" w:after="0"/>
      <w:ind w:left="1730"/>
      <w:jc w:val="left"/>
    </w:pPr>
    <w:rPr>
      <w:rFonts w:ascii="Arial" w:hAnsi="Arial"/>
      <w:sz w:val="24"/>
      <w:szCs w:val="20"/>
    </w:rPr>
  </w:style>
  <w:style w:type="paragraph" w:customStyle="1" w:styleId="a40">
    <w:name w:val="a)4"/>
    <w:uiPriority w:val="99"/>
    <w:pPr>
      <w:suppressAutoHyphens/>
      <w:spacing w:before="120"/>
      <w:ind w:left="3289" w:right="680" w:hanging="1701"/>
      <w:jc w:val="both"/>
    </w:pPr>
    <w:rPr>
      <w:rFonts w:ascii="Arial" w:eastAsia="Times New Roman" w:hAnsi="Arial"/>
      <w:sz w:val="24"/>
      <w:lang w:val="it-IT" w:eastAsia="ar-SA"/>
    </w:rPr>
  </w:style>
  <w:style w:type="paragraph" w:customStyle="1" w:styleId="a50">
    <w:name w:val="a)5"/>
    <w:basedOn w:val="a40"/>
    <w:uiPriority w:val="99"/>
    <w:pPr>
      <w:ind w:left="5330" w:hanging="2041"/>
    </w:pPr>
  </w:style>
  <w:style w:type="paragraph" w:styleId="36">
    <w:name w:val="List Continue 3"/>
    <w:basedOn w:val="a"/>
    <w:uiPriority w:val="99"/>
    <w:pPr>
      <w:spacing w:before="0" w:after="120"/>
      <w:ind w:left="849"/>
      <w:jc w:val="left"/>
    </w:pPr>
    <w:rPr>
      <w:rFonts w:ascii="Arial" w:hAnsi="Arial"/>
      <w:sz w:val="24"/>
      <w:szCs w:val="20"/>
    </w:rPr>
  </w:style>
  <w:style w:type="paragraph" w:styleId="42">
    <w:name w:val="List Continue 4"/>
    <w:basedOn w:val="a"/>
    <w:uiPriority w:val="99"/>
    <w:pPr>
      <w:spacing w:before="0" w:after="120"/>
      <w:ind w:left="1132"/>
      <w:jc w:val="left"/>
    </w:pPr>
    <w:rPr>
      <w:rFonts w:ascii="Arial" w:hAnsi="Arial"/>
      <w:sz w:val="24"/>
      <w:szCs w:val="20"/>
    </w:rPr>
  </w:style>
  <w:style w:type="paragraph" w:styleId="23">
    <w:name w:val="Body Text Indent 2"/>
    <w:basedOn w:val="a"/>
    <w:link w:val="24"/>
    <w:uiPriority w:val="99"/>
    <w:pPr>
      <w:spacing w:before="0" w:after="0"/>
      <w:ind w:left="1275"/>
    </w:pPr>
    <w:rPr>
      <w:rFonts w:ascii="Arial" w:hAnsi="Arial"/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Verdana" w:hAnsi="Verdana"/>
      <w:sz w:val="20"/>
      <w:szCs w:val="24"/>
      <w:lang w:val="it-IT" w:eastAsia="ar-SA"/>
    </w:rPr>
  </w:style>
  <w:style w:type="paragraph" w:customStyle="1" w:styleId="liv1">
    <w:name w:val="liv1"/>
    <w:basedOn w:val="a"/>
    <w:uiPriority w:val="99"/>
    <w:pPr>
      <w:keepNext/>
      <w:tabs>
        <w:tab w:val="left" w:pos="3402"/>
      </w:tabs>
      <w:spacing w:before="240" w:after="0" w:line="360" w:lineRule="auto"/>
      <w:ind w:left="1134" w:right="57" w:hanging="1077"/>
    </w:pPr>
    <w:rPr>
      <w:rFonts w:ascii="Arial" w:hAnsi="Arial"/>
      <w:b/>
      <w:sz w:val="22"/>
      <w:szCs w:val="20"/>
    </w:rPr>
  </w:style>
  <w:style w:type="paragraph" w:customStyle="1" w:styleId="temp3">
    <w:name w:val="temp3"/>
    <w:basedOn w:val="a"/>
    <w:uiPriority w:val="99"/>
    <w:pPr>
      <w:tabs>
        <w:tab w:val="left" w:pos="9497"/>
        <w:tab w:val="decimal" w:pos="10064"/>
        <w:tab w:val="left" w:pos="11198"/>
      </w:tabs>
      <w:spacing w:before="0" w:after="0" w:line="360" w:lineRule="auto"/>
      <w:ind w:left="3260" w:right="57" w:hanging="283"/>
    </w:pPr>
    <w:rPr>
      <w:rFonts w:ascii="Arial" w:hAnsi="Arial"/>
      <w:sz w:val="22"/>
      <w:szCs w:val="20"/>
    </w:rPr>
  </w:style>
  <w:style w:type="paragraph" w:styleId="af8">
    <w:name w:val="Title"/>
    <w:basedOn w:val="a"/>
    <w:next w:val="af9"/>
    <w:link w:val="afa"/>
    <w:uiPriority w:val="99"/>
    <w:qFormat/>
    <w:pPr>
      <w:spacing w:before="0" w:after="0"/>
      <w:ind w:left="142"/>
      <w:jc w:val="center"/>
    </w:pPr>
    <w:rPr>
      <w:rFonts w:ascii="Arial" w:hAnsi="Arial"/>
      <w:b/>
      <w:sz w:val="28"/>
      <w:szCs w:val="20"/>
    </w:rPr>
  </w:style>
  <w:style w:type="character" w:customStyle="1" w:styleId="afa">
    <w:name w:val="Название Знак"/>
    <w:link w:val="af8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it-IT" w:eastAsia="ar-SA"/>
    </w:rPr>
  </w:style>
  <w:style w:type="paragraph" w:styleId="af9">
    <w:name w:val="Subtitle"/>
    <w:basedOn w:val="a8"/>
    <w:next w:val="a9"/>
    <w:link w:val="afb"/>
    <w:uiPriority w:val="99"/>
    <w:qFormat/>
    <w:pPr>
      <w:jc w:val="center"/>
    </w:pPr>
    <w:rPr>
      <w:i/>
      <w:iCs/>
    </w:rPr>
  </w:style>
  <w:style w:type="character" w:customStyle="1" w:styleId="afb">
    <w:name w:val="Подзаголовок Знак"/>
    <w:link w:val="af9"/>
    <w:uiPriority w:val="11"/>
    <w:rPr>
      <w:rFonts w:ascii="Cambria" w:eastAsia="Times New Roman" w:hAnsi="Cambria" w:cs="Times New Roman"/>
      <w:sz w:val="24"/>
      <w:szCs w:val="24"/>
      <w:lang w:val="it-IT" w:eastAsia="ar-SA"/>
    </w:rPr>
  </w:style>
  <w:style w:type="paragraph" w:customStyle="1" w:styleId="MODELLO1">
    <w:name w:val="MODELLO1"/>
    <w:basedOn w:val="a"/>
    <w:uiPriority w:val="99"/>
    <w:pPr>
      <w:spacing w:before="480" w:after="0" w:line="24" w:lineRule="atLeast"/>
      <w:ind w:left="136"/>
      <w:jc w:val="center"/>
    </w:pPr>
    <w:rPr>
      <w:rFonts w:ascii="Arial" w:hAnsi="Arial"/>
      <w:smallCaps/>
      <w:sz w:val="22"/>
      <w:szCs w:val="20"/>
    </w:rPr>
  </w:style>
  <w:style w:type="paragraph" w:customStyle="1" w:styleId="MODELLO2">
    <w:name w:val="MODELLO2"/>
    <w:basedOn w:val="a"/>
    <w:uiPriority w:val="99"/>
    <w:pPr>
      <w:spacing w:before="72" w:after="0"/>
      <w:ind w:left="2880" w:hanging="2835"/>
      <w:jc w:val="left"/>
    </w:pPr>
    <w:rPr>
      <w:rFonts w:ascii="Arial" w:hAnsi="Arial"/>
      <w:b/>
      <w:smallCaps/>
      <w:sz w:val="24"/>
      <w:szCs w:val="20"/>
    </w:rPr>
  </w:style>
  <w:style w:type="paragraph" w:customStyle="1" w:styleId="MOFDELLO3">
    <w:name w:val="MOFDELLO3"/>
    <w:basedOn w:val="a"/>
    <w:uiPriority w:val="99"/>
    <w:pPr>
      <w:tabs>
        <w:tab w:val="left" w:pos="1129"/>
        <w:tab w:val="left" w:pos="1555"/>
        <w:tab w:val="left" w:pos="1980"/>
      </w:tabs>
      <w:spacing w:before="120" w:after="120"/>
      <w:jc w:val="left"/>
    </w:pPr>
    <w:rPr>
      <w:rFonts w:ascii="Arial" w:hAnsi="Arial"/>
      <w:smallCaps/>
      <w:szCs w:val="20"/>
    </w:rPr>
  </w:style>
  <w:style w:type="paragraph" w:customStyle="1" w:styleId="MODELLO4">
    <w:name w:val="MODELLO4"/>
    <w:basedOn w:val="a"/>
    <w:uiPriority w:val="99"/>
    <w:pPr>
      <w:tabs>
        <w:tab w:val="left" w:pos="-45"/>
      </w:tabs>
      <w:spacing w:before="72" w:after="0"/>
      <w:jc w:val="left"/>
    </w:pPr>
    <w:rPr>
      <w:rFonts w:ascii="Arial" w:hAnsi="Arial"/>
      <w:sz w:val="16"/>
      <w:szCs w:val="20"/>
    </w:rPr>
  </w:style>
  <w:style w:type="paragraph" w:customStyle="1" w:styleId="MODELLO5">
    <w:name w:val="MODELLO5"/>
    <w:basedOn w:val="MODELLO4"/>
    <w:uiPriority w:val="99"/>
    <w:pPr>
      <w:jc w:val="center"/>
    </w:pPr>
    <w:rPr>
      <w:rFonts w:ascii="Arial Grassetto" w:hAnsi="Arial Grassetto"/>
      <w:sz w:val="14"/>
    </w:rPr>
  </w:style>
  <w:style w:type="paragraph" w:customStyle="1" w:styleId="StileTitolo112pt">
    <w:name w:val="Stile Titolo 1 + 12 pt"/>
    <w:basedOn w:val="1"/>
    <w:uiPriority w:val="99"/>
    <w:pPr>
      <w:numPr>
        <w:numId w:val="0"/>
      </w:numPr>
      <w:spacing w:before="240"/>
      <w:ind w:left="2835" w:hanging="283"/>
      <w:jc w:val="left"/>
    </w:pPr>
    <w:rPr>
      <w:rFonts w:ascii="Arial" w:hAnsi="Arial" w:cs="Times New Roman"/>
      <w:bCs w:val="0"/>
      <w:caps w:val="0"/>
      <w:sz w:val="24"/>
      <w:szCs w:val="20"/>
    </w:rPr>
  </w:style>
  <w:style w:type="paragraph" w:customStyle="1" w:styleId="testo1">
    <w:name w:val="testo"/>
    <w:basedOn w:val="a"/>
    <w:uiPriority w:val="99"/>
    <w:pPr>
      <w:tabs>
        <w:tab w:val="num" w:pos="360"/>
        <w:tab w:val="left" w:pos="3402"/>
      </w:tabs>
      <w:spacing w:before="120" w:after="0"/>
      <w:ind w:left="1134" w:hanging="567"/>
    </w:pPr>
    <w:rPr>
      <w:rFonts w:ascii="Arial" w:hAnsi="Arial"/>
      <w:sz w:val="24"/>
      <w:szCs w:val="20"/>
    </w:rPr>
  </w:style>
  <w:style w:type="paragraph" w:customStyle="1" w:styleId="elencopuntato">
    <w:name w:val="elenco puntato"/>
    <w:basedOn w:val="a"/>
    <w:uiPriority w:val="99"/>
    <w:pPr>
      <w:tabs>
        <w:tab w:val="num" w:pos="567"/>
      </w:tabs>
      <w:spacing w:before="0" w:after="0"/>
      <w:ind w:left="567"/>
    </w:pPr>
    <w:rPr>
      <w:rFonts w:ascii="Arial" w:hAnsi="Arial"/>
      <w:sz w:val="24"/>
      <w:szCs w:val="20"/>
    </w:rPr>
  </w:style>
  <w:style w:type="paragraph" w:styleId="afc">
    <w:name w:val="List Bullet"/>
    <w:basedOn w:val="a"/>
    <w:uiPriority w:val="99"/>
    <w:pPr>
      <w:tabs>
        <w:tab w:val="num" w:pos="644"/>
      </w:tabs>
      <w:ind w:left="644" w:hanging="360"/>
    </w:pPr>
    <w:rPr>
      <w:sz w:val="22"/>
      <w:szCs w:val="22"/>
      <w:lang w:val="en-GB"/>
    </w:rPr>
  </w:style>
  <w:style w:type="paragraph" w:customStyle="1" w:styleId="P1-Par1">
    <w:name w:val="_P1 - Par1"/>
    <w:basedOn w:val="a"/>
    <w:uiPriority w:val="99"/>
    <w:pPr>
      <w:widowControl w:val="0"/>
      <w:tabs>
        <w:tab w:val="left" w:pos="4330"/>
        <w:tab w:val="left" w:pos="5955"/>
      </w:tabs>
      <w:spacing w:before="0" w:after="120"/>
      <w:ind w:left="1985" w:right="680" w:hanging="567"/>
    </w:pPr>
    <w:rPr>
      <w:sz w:val="22"/>
      <w:szCs w:val="20"/>
    </w:rPr>
  </w:style>
  <w:style w:type="paragraph" w:customStyle="1" w:styleId="PR2">
    <w:name w:val="PR2"/>
    <w:basedOn w:val="P1-Par1"/>
    <w:uiPriority w:val="99"/>
    <w:pPr>
      <w:tabs>
        <w:tab w:val="clear" w:pos="4330"/>
        <w:tab w:val="clear" w:pos="5955"/>
        <w:tab w:val="left" w:pos="4319"/>
        <w:tab w:val="left" w:pos="5944"/>
      </w:tabs>
      <w:ind w:left="1974" w:hanging="556"/>
    </w:pPr>
  </w:style>
  <w:style w:type="paragraph" w:styleId="25">
    <w:name w:val="Body Text 2"/>
    <w:basedOn w:val="a"/>
    <w:link w:val="26"/>
    <w:uiPriority w:val="99"/>
    <w:rsid w:val="007272F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ascii="Verdana" w:hAnsi="Verdana"/>
      <w:sz w:val="20"/>
      <w:szCs w:val="24"/>
      <w:lang w:val="it-IT" w:eastAsia="ar-SA"/>
    </w:rPr>
  </w:style>
  <w:style w:type="paragraph" w:customStyle="1" w:styleId="1LivIndentazione">
    <w:name w:val="1° Liv. Indentazione"/>
    <w:basedOn w:val="a"/>
    <w:uiPriority w:val="99"/>
    <w:pPr>
      <w:tabs>
        <w:tab w:val="left" w:pos="851"/>
      </w:tabs>
    </w:pPr>
    <w:rPr>
      <w:sz w:val="22"/>
      <w:szCs w:val="20"/>
    </w:rPr>
  </w:style>
  <w:style w:type="paragraph" w:customStyle="1" w:styleId="TITULO3BARRANCO">
    <w:name w:val="TITULO 3_BARRANCO"/>
    <w:basedOn w:val="3"/>
    <w:next w:val="p0"/>
    <w:uiPriority w:val="99"/>
    <w:pPr>
      <w:tabs>
        <w:tab w:val="clear" w:pos="3259"/>
        <w:tab w:val="num" w:pos="1134"/>
      </w:tabs>
      <w:spacing w:before="0" w:after="0"/>
      <w:ind w:left="1134"/>
    </w:pPr>
    <w:rPr>
      <w:rFonts w:ascii="Helvetica" w:hAnsi="Helvetica" w:cs="Times New Roman"/>
      <w:bCs w:val="0"/>
      <w:sz w:val="22"/>
      <w:szCs w:val="20"/>
      <w:lang w:val="es-ES_tradnl"/>
    </w:rPr>
  </w:style>
  <w:style w:type="paragraph" w:customStyle="1" w:styleId="p0">
    <w:name w:val="p0"/>
    <w:basedOn w:val="a"/>
    <w:uiPriority w:val="99"/>
    <w:pPr>
      <w:widowControl w:val="0"/>
      <w:tabs>
        <w:tab w:val="left" w:pos="720"/>
      </w:tabs>
      <w:spacing w:before="0" w:after="0" w:line="24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Cover">
    <w:name w:val="Cover"/>
    <w:basedOn w:val="a"/>
    <w:uiPriority w:val="99"/>
    <w:pPr>
      <w:spacing w:before="0"/>
    </w:pPr>
    <w:rPr>
      <w:rFonts w:ascii="Arial" w:hAnsi="Arial"/>
      <w:sz w:val="22"/>
      <w:szCs w:val="20"/>
      <w:lang w:val="en-GB"/>
    </w:rPr>
  </w:style>
  <w:style w:type="paragraph" w:customStyle="1" w:styleId="TITULO1-BIS">
    <w:name w:val="TITULO 1-BIS"/>
    <w:basedOn w:val="a"/>
    <w:next w:val="Testo"/>
    <w:uiPriority w:val="99"/>
    <w:pPr>
      <w:tabs>
        <w:tab w:val="left" w:pos="1134"/>
      </w:tabs>
      <w:spacing w:before="360" w:after="120"/>
      <w:ind w:left="1134" w:hanging="1134"/>
    </w:pPr>
    <w:rPr>
      <w:b/>
      <w:sz w:val="22"/>
      <w:szCs w:val="20"/>
      <w:lang w:val="es-ES_tradnl"/>
    </w:rPr>
  </w:style>
  <w:style w:type="paragraph" w:customStyle="1" w:styleId="TITULO2-BIS">
    <w:name w:val="TITULO 2-BIS"/>
    <w:basedOn w:val="a"/>
    <w:next w:val="Testo"/>
    <w:uiPriority w:val="99"/>
    <w:pPr>
      <w:tabs>
        <w:tab w:val="left" w:pos="3402"/>
      </w:tabs>
      <w:spacing w:before="240" w:after="120"/>
      <w:ind w:left="1134" w:hanging="1134"/>
    </w:pPr>
    <w:rPr>
      <w:b/>
      <w:sz w:val="22"/>
      <w:szCs w:val="20"/>
      <w:lang w:val="es-ES_tradnl"/>
    </w:rPr>
  </w:style>
  <w:style w:type="paragraph" w:customStyle="1" w:styleId="TestoCiclo">
    <w:name w:val="Testo Ciclo"/>
    <w:basedOn w:val="Testo"/>
    <w:uiPriority w:val="99"/>
    <w:pPr>
      <w:tabs>
        <w:tab w:val="left" w:pos="9357"/>
        <w:tab w:val="left" w:pos="16019"/>
      </w:tabs>
      <w:spacing w:before="240" w:after="0"/>
      <w:ind w:left="3119" w:hanging="2835"/>
    </w:pPr>
    <w:rPr>
      <w:rFonts w:ascii="Arial" w:hAnsi="Arial"/>
      <w:b/>
      <w:sz w:val="22"/>
      <w:szCs w:val="20"/>
      <w:lang w:val="en-US"/>
    </w:rPr>
  </w:style>
  <w:style w:type="paragraph" w:customStyle="1" w:styleId="Normalino">
    <w:name w:val="Normalino"/>
    <w:basedOn w:val="a"/>
    <w:uiPriority w:val="99"/>
    <w:pPr>
      <w:spacing w:before="0" w:after="0"/>
      <w:ind w:left="1134"/>
    </w:pPr>
    <w:rPr>
      <w:rFonts w:ascii="Arial" w:hAnsi="Arial"/>
      <w:sz w:val="22"/>
      <w:szCs w:val="20"/>
    </w:rPr>
  </w:style>
  <w:style w:type="paragraph" w:customStyle="1" w:styleId="Elencoinelenco">
    <w:name w:val="Elenco in elenco"/>
    <w:basedOn w:val="ab"/>
    <w:uiPriority w:val="99"/>
    <w:pPr>
      <w:tabs>
        <w:tab w:val="num" w:pos="360"/>
      </w:tabs>
      <w:ind w:left="360" w:hanging="360"/>
      <w:jc w:val="both"/>
    </w:pPr>
    <w:rPr>
      <w:sz w:val="22"/>
      <w:lang w:val="en-US"/>
    </w:rPr>
  </w:style>
  <w:style w:type="paragraph" w:styleId="afd">
    <w:name w:val="Balloon Text"/>
    <w:basedOn w:val="a"/>
    <w:link w:val="afe"/>
    <w:uiPriority w:val="99"/>
    <w:semiHidden/>
    <w:rsid w:val="003212A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val="it-IT" w:eastAsia="ar-SA"/>
    </w:rPr>
  </w:style>
  <w:style w:type="paragraph" w:customStyle="1" w:styleId="CommentText">
    <w:name w:val="Comment Text"/>
    <w:basedOn w:val="a"/>
    <w:uiPriority w:val="99"/>
    <w:rPr>
      <w:szCs w:val="20"/>
    </w:rPr>
  </w:style>
  <w:style w:type="paragraph" w:customStyle="1" w:styleId="CommentSubject">
    <w:name w:val="Comment Subject"/>
    <w:basedOn w:val="CommentText"/>
    <w:next w:val="CommentText"/>
    <w:uiPriority w:val="99"/>
    <w:rPr>
      <w:b/>
      <w:bCs/>
    </w:rPr>
  </w:style>
  <w:style w:type="paragraph" w:customStyle="1" w:styleId="aff">
    <w:name w:val="Содержимое таблицы"/>
    <w:basedOn w:val="a"/>
    <w:uiPriority w:val="99"/>
    <w:pPr>
      <w:suppressLineNumbers/>
    </w:pPr>
  </w:style>
  <w:style w:type="paragraph" w:customStyle="1" w:styleId="aff0">
    <w:name w:val="Заголовок таблицы"/>
    <w:basedOn w:val="aff"/>
    <w:uiPriority w:val="99"/>
    <w:pPr>
      <w:jc w:val="center"/>
    </w:pPr>
    <w:rPr>
      <w:b/>
      <w:bCs/>
    </w:rPr>
  </w:style>
  <w:style w:type="paragraph" w:customStyle="1" w:styleId="List1Cont">
    <w:name w:val="List 1 Cont."/>
    <w:basedOn w:val="ab"/>
    <w:uiPriority w:val="99"/>
    <w:pPr>
      <w:ind w:left="360" w:firstLine="0"/>
    </w:pPr>
  </w:style>
  <w:style w:type="character" w:customStyle="1" w:styleId="WW8Num3z1">
    <w:name w:val="WW8Num3z1"/>
    <w:uiPriority w:val="99"/>
    <w:rsid w:val="00681313"/>
    <w:rPr>
      <w:rFonts w:ascii="OpenSymbol" w:eastAsia="OpenSymbol"/>
    </w:rPr>
  </w:style>
  <w:style w:type="character" w:customStyle="1" w:styleId="WW8Num6z1">
    <w:name w:val="WW8Num6z1"/>
    <w:uiPriority w:val="99"/>
    <w:rsid w:val="00681313"/>
    <w:rPr>
      <w:rFonts w:ascii="OpenSymbol" w:eastAsia="OpenSymbol"/>
    </w:rPr>
  </w:style>
  <w:style w:type="character" w:customStyle="1" w:styleId="WW8Num8z1">
    <w:name w:val="WW8Num8z1"/>
    <w:uiPriority w:val="99"/>
    <w:rsid w:val="00681313"/>
    <w:rPr>
      <w:rFonts w:ascii="OpenSymbol" w:eastAsia="OpenSymbol"/>
    </w:rPr>
  </w:style>
  <w:style w:type="character" w:customStyle="1" w:styleId="WW8Num9z1">
    <w:name w:val="WW8Num9z1"/>
    <w:uiPriority w:val="99"/>
    <w:rsid w:val="00681313"/>
    <w:rPr>
      <w:b/>
      <w:em w:val="none"/>
      <w:lang w:val="x-none"/>
    </w:rPr>
  </w:style>
  <w:style w:type="character" w:customStyle="1" w:styleId="WW8Num9z2">
    <w:name w:val="WW8Num9z2"/>
    <w:uiPriority w:val="99"/>
    <w:rsid w:val="00681313"/>
  </w:style>
  <w:style w:type="character" w:customStyle="1" w:styleId="WW8Num9z4">
    <w:name w:val="WW8Num9z4"/>
    <w:uiPriority w:val="99"/>
    <w:rsid w:val="00681313"/>
    <w:rPr>
      <w:lang w:val="ru-RU" w:eastAsia="ar-SA" w:bidi="ar-SA"/>
    </w:rPr>
  </w:style>
  <w:style w:type="character" w:customStyle="1" w:styleId="WW8Num16z1">
    <w:name w:val="WW8Num16z1"/>
    <w:uiPriority w:val="99"/>
    <w:rsid w:val="00681313"/>
    <w:rPr>
      <w:b/>
      <w:em w:val="none"/>
      <w:lang w:val="x-none"/>
    </w:rPr>
  </w:style>
  <w:style w:type="character" w:customStyle="1" w:styleId="WW8Num16z2">
    <w:name w:val="WW8Num16z2"/>
    <w:uiPriority w:val="99"/>
    <w:rsid w:val="00681313"/>
  </w:style>
  <w:style w:type="character" w:customStyle="1" w:styleId="WW8Num16z4">
    <w:name w:val="WW8Num16z4"/>
    <w:uiPriority w:val="99"/>
    <w:rsid w:val="00681313"/>
    <w:rPr>
      <w:lang w:val="ru-RU" w:eastAsia="ar-SA" w:bidi="ar-SA"/>
    </w:rPr>
  </w:style>
  <w:style w:type="character" w:customStyle="1" w:styleId="WW8Num24z1">
    <w:name w:val="WW8Num24z1"/>
    <w:uiPriority w:val="99"/>
    <w:rsid w:val="00681313"/>
    <w:rPr>
      <w:rFonts w:ascii="Courier New" w:hAnsi="Courier New"/>
    </w:rPr>
  </w:style>
  <w:style w:type="character" w:customStyle="1" w:styleId="WW8Num24z2">
    <w:name w:val="WW8Num24z2"/>
    <w:uiPriority w:val="99"/>
    <w:rsid w:val="00681313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681313"/>
  </w:style>
  <w:style w:type="paragraph" w:customStyle="1" w:styleId="15">
    <w:name w:val="Продолжение маркированного списка 1"/>
    <w:basedOn w:val="ab"/>
    <w:uiPriority w:val="99"/>
    <w:rsid w:val="00681313"/>
    <w:pPr>
      <w:widowControl w:val="0"/>
      <w:spacing w:after="120"/>
      <w:ind w:left="360" w:firstLine="0"/>
    </w:pPr>
    <w:rPr>
      <w:rFonts w:ascii="Times New Roman" w:eastAsia="Times New Roman" w:hAnsi="Times New Roman" w:cs="Tahoma"/>
      <w:kern w:val="1"/>
      <w:szCs w:val="24"/>
      <w:lang w:val="ru-RU"/>
    </w:rPr>
  </w:style>
  <w:style w:type="paragraph" w:customStyle="1" w:styleId="aff1">
    <w:name w:val="Пункт"/>
    <w:basedOn w:val="a"/>
    <w:uiPriority w:val="99"/>
    <w:rsid w:val="00681313"/>
    <w:pPr>
      <w:widowControl w:val="0"/>
      <w:tabs>
        <w:tab w:val="num" w:pos="1134"/>
      </w:tabs>
      <w:spacing w:before="0" w:after="0"/>
      <w:ind w:left="1134" w:hanging="1134"/>
      <w:jc w:val="left"/>
    </w:pPr>
    <w:rPr>
      <w:rFonts w:ascii="Times New Roman" w:eastAsia="Times New Roman" w:hAnsi="Times New Roman"/>
      <w:kern w:val="1"/>
      <w:sz w:val="24"/>
      <w:lang w:val="ru-RU"/>
    </w:rPr>
  </w:style>
  <w:style w:type="paragraph" w:customStyle="1" w:styleId="Default">
    <w:name w:val="Default"/>
    <w:uiPriority w:val="99"/>
    <w:rsid w:val="00681313"/>
    <w:pPr>
      <w:suppressAutoHyphens/>
      <w:autoSpaceDE w:val="0"/>
    </w:pPr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  <w:style w:type="paragraph" w:customStyle="1" w:styleId="27">
    <w:name w:val="Пункт2"/>
    <w:basedOn w:val="aff1"/>
    <w:uiPriority w:val="99"/>
    <w:rsid w:val="00681313"/>
    <w:pPr>
      <w:keepNext/>
      <w:spacing w:before="240" w:after="120"/>
    </w:pPr>
    <w:rPr>
      <w:b/>
    </w:rPr>
  </w:style>
  <w:style w:type="paragraph" w:customStyle="1" w:styleId="aff2">
    <w:name w:val="Подпункт"/>
    <w:basedOn w:val="aff1"/>
    <w:uiPriority w:val="99"/>
    <w:rsid w:val="00681313"/>
  </w:style>
  <w:style w:type="paragraph" w:customStyle="1" w:styleId="aff3">
    <w:name w:val="Таблица шапка"/>
    <w:basedOn w:val="a"/>
    <w:uiPriority w:val="99"/>
    <w:rsid w:val="00681313"/>
    <w:pPr>
      <w:keepNext/>
      <w:widowControl w:val="0"/>
      <w:spacing w:before="40" w:after="40"/>
      <w:ind w:left="57" w:right="57"/>
      <w:jc w:val="left"/>
    </w:pPr>
    <w:rPr>
      <w:rFonts w:ascii="Times New Roman" w:eastAsia="Times New Roman" w:hAnsi="Times New Roman"/>
      <w:kern w:val="1"/>
      <w:sz w:val="22"/>
      <w:lang w:val="ru-RU"/>
    </w:rPr>
  </w:style>
  <w:style w:type="paragraph" w:customStyle="1" w:styleId="aff4">
    <w:name w:val="Таблица текст"/>
    <w:basedOn w:val="a"/>
    <w:uiPriority w:val="99"/>
    <w:rsid w:val="00681313"/>
    <w:pPr>
      <w:widowControl w:val="0"/>
      <w:spacing w:before="40" w:after="40"/>
      <w:ind w:left="57" w:right="57"/>
      <w:jc w:val="left"/>
    </w:pPr>
    <w:rPr>
      <w:rFonts w:ascii="Times New Roman" w:eastAsia="Times New Roman" w:hAnsi="Times New Roman"/>
      <w:kern w:val="1"/>
      <w:sz w:val="24"/>
      <w:lang w:val="ru-RU"/>
    </w:rPr>
  </w:style>
  <w:style w:type="character" w:customStyle="1" w:styleId="ad">
    <w:name w:val="Верхний колонтитул Знак"/>
    <w:link w:val="ac"/>
    <w:uiPriority w:val="99"/>
    <w:locked/>
    <w:rsid w:val="00365649"/>
    <w:rPr>
      <w:rFonts w:ascii="Verdana" w:hAnsi="Verdana" w:cs="Times New Roman"/>
      <w:sz w:val="24"/>
      <w:szCs w:val="24"/>
      <w:lang w:val="it-IT" w:eastAsia="ar-SA" w:bidi="ar-SA"/>
    </w:rPr>
  </w:style>
  <w:style w:type="character" w:styleId="aff5">
    <w:name w:val="footnote reference"/>
    <w:uiPriority w:val="99"/>
    <w:rsid w:val="00365649"/>
    <w:rPr>
      <w:rFonts w:cs="Times New Roman"/>
      <w:vertAlign w:val="superscript"/>
    </w:rPr>
  </w:style>
  <w:style w:type="character" w:customStyle="1" w:styleId="af6">
    <w:name w:val="Текст сноски Знак"/>
    <w:link w:val="af5"/>
    <w:uiPriority w:val="99"/>
    <w:locked/>
    <w:rsid w:val="00365649"/>
    <w:rPr>
      <w:rFonts w:cs="Times New Roman"/>
      <w:lang w:val="it-IT" w:eastAsia="it-IT"/>
    </w:rPr>
  </w:style>
  <w:style w:type="character" w:customStyle="1" w:styleId="20">
    <w:name w:val="Заголовок 2 Знак"/>
    <w:link w:val="2"/>
    <w:uiPriority w:val="99"/>
    <w:locked/>
    <w:rsid w:val="00930B16"/>
    <w:rPr>
      <w:rFonts w:ascii="Verdana" w:hAnsi="Verdana" w:cs="Arial"/>
      <w:b/>
      <w:bCs/>
      <w:iCs/>
      <w:caps/>
      <w:sz w:val="20"/>
      <w:lang w:val="it-IT" w:eastAsia="ar-SA"/>
    </w:rPr>
  </w:style>
  <w:style w:type="character" w:customStyle="1" w:styleId="32">
    <w:name w:val="Основной текст 3 Знак"/>
    <w:link w:val="31"/>
    <w:uiPriority w:val="99"/>
    <w:semiHidden/>
    <w:rPr>
      <w:rFonts w:ascii="Verdana" w:hAnsi="Verdana"/>
      <w:sz w:val="16"/>
      <w:szCs w:val="16"/>
      <w:lang w:val="it-IT" w:eastAsia="ar-SA"/>
    </w:rPr>
  </w:style>
  <w:style w:type="character" w:styleId="aff6">
    <w:name w:val="annotation reference"/>
    <w:uiPriority w:val="99"/>
    <w:semiHidden/>
    <w:rsid w:val="00210B6C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semiHidden/>
    <w:rsid w:val="00210B6C"/>
    <w:rPr>
      <w:szCs w:val="20"/>
    </w:rPr>
  </w:style>
  <w:style w:type="character" w:customStyle="1" w:styleId="aff8">
    <w:name w:val="Текст примечания Знак"/>
    <w:link w:val="aff7"/>
    <w:uiPriority w:val="99"/>
    <w:semiHidden/>
    <w:rPr>
      <w:rFonts w:ascii="Verdana" w:hAnsi="Verdana"/>
      <w:sz w:val="20"/>
      <w:szCs w:val="20"/>
      <w:lang w:val="it-IT" w:eastAsia="ar-SA"/>
    </w:rPr>
  </w:style>
  <w:style w:type="paragraph" w:styleId="aff9">
    <w:name w:val="annotation subject"/>
    <w:basedOn w:val="aff7"/>
    <w:next w:val="aff7"/>
    <w:link w:val="affa"/>
    <w:uiPriority w:val="99"/>
    <w:semiHidden/>
    <w:rsid w:val="00210B6C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Pr>
      <w:rFonts w:ascii="Verdana" w:hAnsi="Verdana"/>
      <w:b/>
      <w:bCs/>
      <w:sz w:val="20"/>
      <w:szCs w:val="20"/>
      <w:lang w:val="it-IT" w:eastAsia="ar-SA"/>
    </w:rPr>
  </w:style>
  <w:style w:type="table" w:styleId="affb">
    <w:name w:val="Table Professional"/>
    <w:basedOn w:val="a1"/>
    <w:uiPriority w:val="99"/>
    <w:rsid w:val="000501F6"/>
    <w:pPr>
      <w:suppressAutoHyphens/>
      <w:spacing w:before="60" w:after="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8255</Words>
  <Characters>47057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rosinter</Company>
  <LinksUpToDate>false</LinksUpToDate>
  <CharactersWithSpaces>55202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Emilio Gariboldi</dc:creator>
  <cp:keywords/>
  <dc:description/>
  <cp:lastModifiedBy>admin</cp:lastModifiedBy>
  <cp:revision>2</cp:revision>
  <cp:lastPrinted>2009-07-21T05:54:00Z</cp:lastPrinted>
  <dcterms:created xsi:type="dcterms:W3CDTF">2014-03-30T01:48:00Z</dcterms:created>
  <dcterms:modified xsi:type="dcterms:W3CDTF">2014-03-30T01:48:00Z</dcterms:modified>
</cp:coreProperties>
</file>