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210A3D" w:rsidRDefault="00210A3D" w:rsidP="00210A3D">
      <w:pPr>
        <w:pStyle w:val="a3"/>
        <w:widowControl w:val="0"/>
        <w:spacing w:before="0" w:beforeAutospacing="0" w:after="0" w:afterAutospacing="0" w:line="360" w:lineRule="auto"/>
        <w:jc w:val="center"/>
        <w:rPr>
          <w:rFonts w:ascii="Times New Roman" w:hAnsi="Times New Roman" w:cs="Times New Roman"/>
          <w:color w:val="auto"/>
          <w:sz w:val="28"/>
          <w:szCs w:val="28"/>
        </w:rPr>
      </w:pPr>
    </w:p>
    <w:p w:rsidR="005F6D60" w:rsidRPr="00210A3D" w:rsidRDefault="005F6D60" w:rsidP="00210A3D">
      <w:pPr>
        <w:pStyle w:val="a3"/>
        <w:widowControl w:val="0"/>
        <w:spacing w:before="0" w:beforeAutospacing="0" w:after="0" w:afterAutospacing="0" w:line="360" w:lineRule="auto"/>
        <w:jc w:val="center"/>
        <w:rPr>
          <w:rFonts w:ascii="Times New Roman" w:hAnsi="Times New Roman" w:cs="Times New Roman"/>
          <w:b/>
          <w:color w:val="auto"/>
          <w:sz w:val="28"/>
          <w:szCs w:val="28"/>
        </w:rPr>
      </w:pPr>
      <w:r w:rsidRPr="00210A3D">
        <w:rPr>
          <w:rFonts w:ascii="Times New Roman" w:hAnsi="Times New Roman" w:cs="Times New Roman"/>
          <w:b/>
          <w:color w:val="auto"/>
          <w:sz w:val="28"/>
          <w:szCs w:val="28"/>
        </w:rPr>
        <w:t>ПРОБЛЕМНО</w:t>
      </w:r>
      <w:r w:rsidR="00066A27" w:rsidRPr="00210A3D">
        <w:rPr>
          <w:rFonts w:ascii="Times New Roman" w:hAnsi="Times New Roman" w:cs="Times New Roman"/>
          <w:b/>
          <w:color w:val="auto"/>
          <w:sz w:val="28"/>
          <w:szCs w:val="28"/>
        </w:rPr>
        <w:t xml:space="preserve"> - </w:t>
      </w:r>
      <w:r w:rsidRPr="00210A3D">
        <w:rPr>
          <w:rFonts w:ascii="Times New Roman" w:hAnsi="Times New Roman" w:cs="Times New Roman"/>
          <w:b/>
          <w:color w:val="auto"/>
          <w:sz w:val="28"/>
          <w:szCs w:val="28"/>
        </w:rPr>
        <w:t>ТЕМАТИЧЕСКИЙ КУРС</w:t>
      </w:r>
    </w:p>
    <w:p w:rsidR="005F6D60" w:rsidRPr="00210A3D" w:rsidRDefault="005F6D60" w:rsidP="00210A3D">
      <w:pPr>
        <w:pStyle w:val="a3"/>
        <w:widowControl w:val="0"/>
        <w:spacing w:before="0" w:beforeAutospacing="0" w:after="0" w:afterAutospacing="0" w:line="360" w:lineRule="auto"/>
        <w:jc w:val="center"/>
        <w:rPr>
          <w:rFonts w:ascii="Times New Roman" w:hAnsi="Times New Roman" w:cs="Times New Roman"/>
          <w:b/>
          <w:color w:val="auto"/>
          <w:sz w:val="28"/>
          <w:szCs w:val="28"/>
        </w:rPr>
      </w:pPr>
    </w:p>
    <w:p w:rsidR="00210A3D" w:rsidRDefault="005F6D60" w:rsidP="00210A3D">
      <w:pPr>
        <w:pStyle w:val="a3"/>
        <w:widowControl w:val="0"/>
        <w:spacing w:before="0" w:beforeAutospacing="0" w:after="0" w:afterAutospacing="0" w:line="360" w:lineRule="auto"/>
        <w:jc w:val="center"/>
        <w:rPr>
          <w:rFonts w:ascii="Times New Roman" w:hAnsi="Times New Roman" w:cs="Times New Roman"/>
          <w:b/>
          <w:color w:val="auto"/>
          <w:sz w:val="28"/>
          <w:szCs w:val="28"/>
        </w:rPr>
      </w:pPr>
      <w:r w:rsidRPr="00210A3D">
        <w:rPr>
          <w:rFonts w:ascii="Times New Roman" w:hAnsi="Times New Roman" w:cs="Times New Roman"/>
          <w:b/>
          <w:color w:val="auto"/>
          <w:sz w:val="28"/>
          <w:szCs w:val="28"/>
        </w:rPr>
        <w:t>Дисциплина: КОММЕРЧЕСКОЕ ПРАВО</w:t>
      </w:r>
      <w:r w:rsidR="00210A3D" w:rsidRPr="00210A3D">
        <w:rPr>
          <w:rFonts w:ascii="Times New Roman" w:hAnsi="Times New Roman" w:cs="Times New Roman"/>
          <w:b/>
          <w:color w:val="auto"/>
          <w:sz w:val="28"/>
          <w:szCs w:val="28"/>
        </w:rPr>
        <w:t xml:space="preserve"> </w:t>
      </w:r>
    </w:p>
    <w:p w:rsidR="005F6D60" w:rsidRPr="00210A3D" w:rsidRDefault="009B2844" w:rsidP="00210A3D">
      <w:pPr>
        <w:pStyle w:val="a3"/>
        <w:widowControl w:val="0"/>
        <w:spacing w:before="0" w:beforeAutospacing="0" w:after="0" w:afterAutospacing="0" w:line="360" w:lineRule="auto"/>
        <w:jc w:val="center"/>
        <w:rPr>
          <w:rFonts w:ascii="Times New Roman" w:hAnsi="Times New Roman" w:cs="Times New Roman"/>
          <w:b/>
          <w:color w:val="auto"/>
          <w:sz w:val="28"/>
          <w:szCs w:val="28"/>
        </w:rPr>
      </w:pPr>
      <w:r w:rsidRPr="00210A3D">
        <w:rPr>
          <w:rFonts w:ascii="Times New Roman" w:hAnsi="Times New Roman" w:cs="Times New Roman"/>
          <w:b/>
          <w:color w:val="auto"/>
          <w:sz w:val="28"/>
          <w:szCs w:val="28"/>
        </w:rPr>
        <w:t>тема: Понятие и предмет коммерческого права</w:t>
      </w:r>
    </w:p>
    <w:p w:rsidR="005F6D60" w:rsidRPr="00210A3D" w:rsidRDefault="005F6D60" w:rsidP="00210A3D">
      <w:pPr>
        <w:pStyle w:val="a3"/>
        <w:widowControl w:val="0"/>
        <w:spacing w:before="0" w:beforeAutospacing="0" w:after="0" w:afterAutospacing="0" w:line="360" w:lineRule="auto"/>
        <w:jc w:val="center"/>
        <w:rPr>
          <w:rFonts w:ascii="Times New Roman" w:hAnsi="Times New Roman" w:cs="Times New Roman"/>
          <w:b/>
          <w:color w:val="auto"/>
          <w:sz w:val="28"/>
          <w:szCs w:val="28"/>
        </w:rPr>
      </w:pPr>
    </w:p>
    <w:p w:rsidR="00210A3D" w:rsidRDefault="00210A3D">
      <w:pPr>
        <w:rPr>
          <w:rFonts w:ascii="Times New Roman" w:hAnsi="Times New Roman"/>
          <w:b/>
          <w:sz w:val="28"/>
          <w:szCs w:val="28"/>
        </w:rPr>
      </w:pPr>
      <w:r>
        <w:rPr>
          <w:rFonts w:ascii="Times New Roman" w:hAnsi="Times New Roman"/>
          <w:b/>
          <w:sz w:val="28"/>
          <w:szCs w:val="28"/>
        </w:rPr>
        <w:br w:type="page"/>
      </w:r>
    </w:p>
    <w:p w:rsidR="00210A3D" w:rsidRDefault="002E2AEA" w:rsidP="00210A3D">
      <w:pPr>
        <w:widowControl w:val="0"/>
        <w:shd w:val="clear" w:color="000000" w:fill="auto"/>
        <w:spacing w:after="0" w:line="360" w:lineRule="auto"/>
        <w:ind w:firstLine="709"/>
        <w:jc w:val="both"/>
        <w:rPr>
          <w:rFonts w:ascii="Times New Roman" w:hAnsi="Times New Roman"/>
          <w:sz w:val="28"/>
          <w:szCs w:val="28"/>
        </w:rPr>
      </w:pPr>
      <w:r w:rsidRPr="00210A3D">
        <w:rPr>
          <w:rFonts w:ascii="Times New Roman" w:hAnsi="Times New Roman"/>
          <w:b/>
          <w:sz w:val="28"/>
          <w:szCs w:val="28"/>
        </w:rPr>
        <w:t xml:space="preserve">1) </w:t>
      </w:r>
      <w:r w:rsidR="00CB61E8" w:rsidRPr="00210A3D">
        <w:rPr>
          <w:rFonts w:ascii="Times New Roman" w:hAnsi="Times New Roman"/>
          <w:b/>
          <w:sz w:val="28"/>
          <w:szCs w:val="28"/>
        </w:rPr>
        <w:t>История становления российского коммерческого права</w:t>
      </w:r>
      <w:r w:rsidR="00210A3D">
        <w:rPr>
          <w:rFonts w:ascii="Times New Roman" w:hAnsi="Times New Roman"/>
          <w:sz w:val="28"/>
          <w:szCs w:val="28"/>
        </w:rPr>
        <w:t xml:space="preserve"> </w:t>
      </w:r>
    </w:p>
    <w:p w:rsidR="00210A3D" w:rsidRDefault="00210A3D" w:rsidP="00210A3D">
      <w:pPr>
        <w:widowControl w:val="0"/>
        <w:shd w:val="clear" w:color="000000" w:fill="auto"/>
        <w:spacing w:after="0" w:line="360" w:lineRule="auto"/>
        <w:ind w:firstLine="709"/>
        <w:jc w:val="both"/>
        <w:rPr>
          <w:rFonts w:ascii="Times New Roman" w:hAnsi="Times New Roman"/>
          <w:sz w:val="28"/>
          <w:szCs w:val="28"/>
        </w:rPr>
      </w:pPr>
    </w:p>
    <w:p w:rsidR="00210A3D" w:rsidRDefault="0031074A" w:rsidP="00210A3D">
      <w:pPr>
        <w:widowControl w:val="0"/>
        <w:shd w:val="clear" w:color="000000" w:fill="auto"/>
        <w:spacing w:after="0" w:line="360" w:lineRule="auto"/>
        <w:ind w:firstLine="709"/>
        <w:jc w:val="both"/>
        <w:rPr>
          <w:rFonts w:ascii="Times New Roman" w:hAnsi="Times New Roman"/>
          <w:sz w:val="28"/>
          <w:szCs w:val="28"/>
        </w:rPr>
      </w:pPr>
      <w:r w:rsidRPr="00210A3D">
        <w:rPr>
          <w:rFonts w:ascii="Times New Roman" w:hAnsi="Times New Roman"/>
          <w:sz w:val="28"/>
          <w:szCs w:val="28"/>
        </w:rPr>
        <w:t>До 1917 года в России не было самостоятельного торгового кодекса. Проблемы торговых отношений регулировались различными законодательными актами гражданского права.</w:t>
      </w:r>
      <w:r w:rsidR="00210A3D">
        <w:rPr>
          <w:rFonts w:ascii="Times New Roman" w:hAnsi="Times New Roman"/>
          <w:sz w:val="28"/>
          <w:szCs w:val="28"/>
        </w:rPr>
        <w:t xml:space="preserve"> </w:t>
      </w:r>
    </w:p>
    <w:p w:rsidR="00210A3D" w:rsidRDefault="0031074A" w:rsidP="00210A3D">
      <w:pPr>
        <w:widowControl w:val="0"/>
        <w:shd w:val="clear" w:color="000000" w:fill="auto"/>
        <w:spacing w:after="0" w:line="360" w:lineRule="auto"/>
        <w:ind w:firstLine="709"/>
        <w:jc w:val="both"/>
        <w:rPr>
          <w:rFonts w:ascii="Times New Roman" w:hAnsi="Times New Roman"/>
          <w:sz w:val="28"/>
          <w:szCs w:val="28"/>
        </w:rPr>
      </w:pPr>
      <w:r w:rsidRPr="00210A3D">
        <w:rPr>
          <w:rFonts w:ascii="Times New Roman" w:hAnsi="Times New Roman"/>
          <w:sz w:val="28"/>
          <w:szCs w:val="28"/>
        </w:rPr>
        <w:t>С 1653 года был принят Торговый устав</w:t>
      </w:r>
      <w:r w:rsidR="00F04AB3" w:rsidRPr="00210A3D">
        <w:rPr>
          <w:rFonts w:ascii="Times New Roman" w:hAnsi="Times New Roman"/>
          <w:sz w:val="28"/>
          <w:szCs w:val="28"/>
        </w:rPr>
        <w:t>, который установил единую пошлину с продаж.</w:t>
      </w:r>
      <w:r w:rsidR="00210A3D">
        <w:rPr>
          <w:rFonts w:ascii="Times New Roman" w:hAnsi="Times New Roman"/>
          <w:sz w:val="28"/>
          <w:szCs w:val="28"/>
        </w:rPr>
        <w:t xml:space="preserve"> </w:t>
      </w:r>
      <w:r w:rsidR="00F04AB3" w:rsidRPr="00210A3D">
        <w:rPr>
          <w:rFonts w:ascii="Times New Roman" w:hAnsi="Times New Roman"/>
          <w:sz w:val="28"/>
          <w:szCs w:val="28"/>
        </w:rPr>
        <w:t>В 1667 году был принят Новоторговый устав, который упорядочил вопросы внешней торговли. Торговый устав 1887 года был переработан в 1903 году, когда появилась необходимость упорядочить торговую деятельность торговых обществ. Такой устав определял порядок создания и деятельности коммерческих судов, которые решали споры по торговому обороту.</w:t>
      </w:r>
      <w:r w:rsidR="00210A3D">
        <w:rPr>
          <w:rFonts w:ascii="Times New Roman" w:hAnsi="Times New Roman"/>
          <w:sz w:val="28"/>
          <w:szCs w:val="28"/>
        </w:rPr>
        <w:t xml:space="preserve"> </w:t>
      </w:r>
      <w:r w:rsidR="00F04AB3" w:rsidRPr="00210A3D">
        <w:rPr>
          <w:rFonts w:ascii="Times New Roman" w:hAnsi="Times New Roman"/>
          <w:sz w:val="28"/>
          <w:szCs w:val="28"/>
        </w:rPr>
        <w:t xml:space="preserve">В советский период, появилась идея коммерческого права, которое должно было объединить </w:t>
      </w:r>
      <w:r w:rsidR="002739EF" w:rsidRPr="00210A3D">
        <w:rPr>
          <w:rFonts w:ascii="Times New Roman" w:hAnsi="Times New Roman"/>
          <w:sz w:val="28"/>
          <w:szCs w:val="28"/>
        </w:rPr>
        <w:t>административно-правовые и имущественно стоимостные (т.е. общественные и частные элементы). Но эта идея не получила своего развития.</w:t>
      </w:r>
      <w:r w:rsidR="00210A3D">
        <w:rPr>
          <w:rFonts w:ascii="Times New Roman" w:hAnsi="Times New Roman"/>
          <w:sz w:val="28"/>
          <w:szCs w:val="28"/>
        </w:rPr>
        <w:t xml:space="preserve"> </w:t>
      </w:r>
      <w:r w:rsidR="00363DB2" w:rsidRPr="00210A3D">
        <w:rPr>
          <w:rFonts w:ascii="Times New Roman" w:hAnsi="Times New Roman"/>
          <w:sz w:val="28"/>
          <w:szCs w:val="28"/>
        </w:rPr>
        <w:t>В современной России торговое право стало развиваться заново – Указ Президента РФ от 16. 12. 1993 г. №2171 утвердил Общеправовой классификатор отраслей законодательства. В нем выделено законодательство о торговле.</w:t>
      </w:r>
      <w:r w:rsidR="00210A3D">
        <w:rPr>
          <w:rFonts w:ascii="Times New Roman" w:hAnsi="Times New Roman"/>
          <w:sz w:val="28"/>
          <w:szCs w:val="28"/>
        </w:rPr>
        <w:t xml:space="preserve"> </w:t>
      </w:r>
      <w:r w:rsidR="00363DB2" w:rsidRPr="00210A3D">
        <w:rPr>
          <w:rFonts w:ascii="Times New Roman" w:hAnsi="Times New Roman"/>
          <w:sz w:val="28"/>
          <w:szCs w:val="28"/>
        </w:rPr>
        <w:t>Был издан Закон</w:t>
      </w:r>
      <w:r w:rsidR="00210A3D">
        <w:rPr>
          <w:rFonts w:ascii="Times New Roman" w:hAnsi="Times New Roman"/>
          <w:sz w:val="28"/>
          <w:szCs w:val="28"/>
        </w:rPr>
        <w:t xml:space="preserve"> </w:t>
      </w:r>
      <w:r w:rsidR="00363DB2" w:rsidRPr="00210A3D">
        <w:rPr>
          <w:rFonts w:ascii="Times New Roman" w:hAnsi="Times New Roman"/>
          <w:sz w:val="28"/>
          <w:szCs w:val="28"/>
        </w:rPr>
        <w:t>РФ «О защите прав потребителей», т.е. возможность защиты прав граждан от различных злоупотреблений производителя.</w:t>
      </w:r>
      <w:r w:rsidR="00210A3D">
        <w:rPr>
          <w:rFonts w:ascii="Times New Roman" w:hAnsi="Times New Roman"/>
          <w:sz w:val="28"/>
          <w:szCs w:val="28"/>
        </w:rPr>
        <w:t xml:space="preserve"> </w:t>
      </w:r>
    </w:p>
    <w:p w:rsidR="0031074A" w:rsidRPr="00210A3D" w:rsidRDefault="0031074A" w:rsidP="00210A3D">
      <w:pPr>
        <w:widowControl w:val="0"/>
        <w:shd w:val="clear" w:color="000000" w:fill="auto"/>
        <w:spacing w:after="0" w:line="360" w:lineRule="auto"/>
        <w:ind w:firstLine="709"/>
        <w:jc w:val="both"/>
        <w:rPr>
          <w:rFonts w:ascii="Times New Roman" w:hAnsi="Times New Roman"/>
          <w:sz w:val="28"/>
          <w:szCs w:val="28"/>
        </w:rPr>
      </w:pPr>
      <w:r w:rsidRPr="00210A3D">
        <w:rPr>
          <w:rFonts w:ascii="Times New Roman" w:hAnsi="Times New Roman"/>
          <w:sz w:val="28"/>
          <w:szCs w:val="28"/>
        </w:rPr>
        <w:t>Переход российской экономики к рыночным отношениям обусловил необходимость исследования структуры современной системы права России, уточнения содержания отраслей права с целью должного регулирования ими общественных отношений и совершенствования законодательства. Юридическая мысль в России в конце XX - начале XXI века выразилась, в частности, в определении</w:t>
      </w:r>
      <w:r w:rsidR="00210A3D">
        <w:rPr>
          <w:rFonts w:ascii="Times New Roman" w:hAnsi="Times New Roman"/>
          <w:sz w:val="28"/>
          <w:szCs w:val="28"/>
        </w:rPr>
        <w:t xml:space="preserve"> </w:t>
      </w:r>
      <w:r w:rsidRPr="00210A3D">
        <w:rPr>
          <w:rFonts w:ascii="Times New Roman" w:hAnsi="Times New Roman"/>
          <w:sz w:val="28"/>
          <w:szCs w:val="28"/>
        </w:rPr>
        <w:t>роли и содержания коммерческого права России.</w:t>
      </w:r>
    </w:p>
    <w:p w:rsidR="00CB61E8" w:rsidRDefault="0031074A" w:rsidP="00210A3D">
      <w:pPr>
        <w:widowControl w:val="0"/>
        <w:shd w:val="clear" w:color="000000" w:fill="auto"/>
        <w:spacing w:after="0" w:line="336" w:lineRule="auto"/>
        <w:ind w:firstLine="709"/>
        <w:jc w:val="both"/>
        <w:rPr>
          <w:rFonts w:ascii="Times New Roman" w:hAnsi="Times New Roman"/>
          <w:b/>
          <w:sz w:val="28"/>
          <w:szCs w:val="28"/>
        </w:rPr>
      </w:pPr>
      <w:r w:rsidRPr="00210A3D">
        <w:rPr>
          <w:rFonts w:ascii="Times New Roman" w:hAnsi="Times New Roman"/>
          <w:b/>
          <w:sz w:val="28"/>
          <w:szCs w:val="28"/>
        </w:rPr>
        <w:br w:type="page"/>
      </w:r>
      <w:r w:rsidR="002E2AEA" w:rsidRPr="00210A3D">
        <w:rPr>
          <w:rFonts w:ascii="Times New Roman" w:hAnsi="Times New Roman"/>
          <w:b/>
          <w:sz w:val="28"/>
          <w:szCs w:val="28"/>
        </w:rPr>
        <w:t>2)</w:t>
      </w:r>
      <w:r w:rsidR="00210A3D">
        <w:rPr>
          <w:rFonts w:ascii="Times New Roman" w:hAnsi="Times New Roman"/>
          <w:b/>
          <w:sz w:val="28"/>
          <w:szCs w:val="28"/>
        </w:rPr>
        <w:t xml:space="preserve"> </w:t>
      </w:r>
      <w:r w:rsidR="00CB61E8" w:rsidRPr="00210A3D">
        <w:rPr>
          <w:rFonts w:ascii="Times New Roman" w:hAnsi="Times New Roman"/>
          <w:b/>
          <w:sz w:val="28"/>
          <w:szCs w:val="28"/>
        </w:rPr>
        <w:t>Понятие и предмет коммерческого права</w:t>
      </w:r>
    </w:p>
    <w:p w:rsidR="00210A3D" w:rsidRPr="00210A3D" w:rsidRDefault="00210A3D" w:rsidP="00210A3D">
      <w:pPr>
        <w:widowControl w:val="0"/>
        <w:shd w:val="clear" w:color="000000" w:fill="auto"/>
        <w:spacing w:after="0" w:line="336" w:lineRule="auto"/>
        <w:ind w:firstLine="709"/>
        <w:jc w:val="both"/>
        <w:rPr>
          <w:rFonts w:ascii="Times New Roman" w:hAnsi="Times New Roman"/>
          <w:b/>
          <w:sz w:val="28"/>
          <w:szCs w:val="28"/>
        </w:rPr>
      </w:pPr>
    </w:p>
    <w:p w:rsidR="00CB61E8" w:rsidRP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sz w:val="28"/>
          <w:szCs w:val="28"/>
        </w:rPr>
        <w:t>Коммерческое право следует понимать в трёх значениях:</w:t>
      </w:r>
    </w:p>
    <w:p w:rsidR="00CB61E8" w:rsidRP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sz w:val="28"/>
          <w:szCs w:val="28"/>
        </w:rPr>
        <w:t xml:space="preserve">- как подотрасль гражданского права; </w:t>
      </w:r>
    </w:p>
    <w:p w:rsidR="00CB61E8" w:rsidRP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sz w:val="28"/>
          <w:szCs w:val="28"/>
        </w:rPr>
        <w:t xml:space="preserve">- как науку; </w:t>
      </w:r>
    </w:p>
    <w:p w:rsidR="00CB61E8" w:rsidRP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sz w:val="28"/>
          <w:szCs w:val="28"/>
        </w:rPr>
        <w:t xml:space="preserve">- как учебную дисциплину. </w:t>
      </w:r>
    </w:p>
    <w:p w:rsid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sz w:val="28"/>
          <w:szCs w:val="28"/>
        </w:rPr>
        <w:t xml:space="preserve">Коммерческое право </w:t>
      </w:r>
      <w:r w:rsidRPr="00210A3D">
        <w:rPr>
          <w:rFonts w:ascii="Times New Roman" w:hAnsi="Times New Roman"/>
          <w:i/>
          <w:sz w:val="28"/>
          <w:szCs w:val="28"/>
        </w:rPr>
        <w:t>как подотрасль</w:t>
      </w:r>
      <w:r w:rsidRPr="00210A3D">
        <w:rPr>
          <w:rFonts w:ascii="Times New Roman" w:hAnsi="Times New Roman"/>
          <w:sz w:val="28"/>
          <w:szCs w:val="28"/>
        </w:rPr>
        <w:t xml:space="preserve"> гражданского права представляет собою совокупность правовых норм, регулирующих общественные отношения, складывающиеся по поводу торговой деятельности.</w:t>
      </w:r>
      <w:r w:rsidR="00210A3D">
        <w:rPr>
          <w:rFonts w:ascii="Times New Roman" w:hAnsi="Times New Roman"/>
          <w:sz w:val="28"/>
          <w:szCs w:val="28"/>
        </w:rPr>
        <w:t xml:space="preserve"> </w:t>
      </w:r>
      <w:r w:rsidRPr="00210A3D">
        <w:rPr>
          <w:rFonts w:ascii="Times New Roman" w:hAnsi="Times New Roman"/>
          <w:sz w:val="28"/>
          <w:szCs w:val="28"/>
        </w:rPr>
        <w:t xml:space="preserve">Коммерческое право как </w:t>
      </w:r>
      <w:r w:rsidRPr="00210A3D">
        <w:rPr>
          <w:rFonts w:ascii="Times New Roman" w:hAnsi="Times New Roman"/>
          <w:i/>
          <w:sz w:val="28"/>
          <w:szCs w:val="28"/>
        </w:rPr>
        <w:t xml:space="preserve">наука </w:t>
      </w:r>
      <w:r w:rsidRPr="00210A3D">
        <w:rPr>
          <w:rFonts w:ascii="Times New Roman" w:hAnsi="Times New Roman"/>
          <w:sz w:val="28"/>
          <w:szCs w:val="28"/>
        </w:rPr>
        <w:t>представляет собою вид деятельности по выработке теоретических знаний об объектах коммерческого права, процессах и явлениях, характерных для торгового оборота.</w:t>
      </w:r>
      <w:r w:rsidR="00210A3D">
        <w:rPr>
          <w:rFonts w:ascii="Times New Roman" w:hAnsi="Times New Roman"/>
          <w:sz w:val="28"/>
          <w:szCs w:val="28"/>
        </w:rPr>
        <w:t xml:space="preserve"> </w:t>
      </w:r>
    </w:p>
    <w:p w:rsid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sz w:val="28"/>
          <w:szCs w:val="28"/>
        </w:rPr>
        <w:t xml:space="preserve">Коммерческое право как </w:t>
      </w:r>
      <w:r w:rsidRPr="00210A3D">
        <w:rPr>
          <w:rFonts w:ascii="Times New Roman" w:hAnsi="Times New Roman"/>
          <w:i/>
          <w:sz w:val="28"/>
          <w:szCs w:val="28"/>
        </w:rPr>
        <w:t>учебная дисциплина</w:t>
      </w:r>
      <w:r w:rsidRPr="00210A3D">
        <w:rPr>
          <w:rFonts w:ascii="Times New Roman" w:hAnsi="Times New Roman"/>
          <w:sz w:val="28"/>
          <w:szCs w:val="28"/>
        </w:rPr>
        <w:t xml:space="preserve"> служит целям подготовки специалистов к их практической деятельности в сфере торговли. Изучение коммерческого права как учебной дисциплины базируется на достижениях правовых наук, и, прежде всего, гражданского и коммерческого права, а также на положениях законодательства и судебной практики.</w:t>
      </w:r>
      <w:r w:rsidR="00210A3D">
        <w:rPr>
          <w:rFonts w:ascii="Times New Roman" w:hAnsi="Times New Roman"/>
          <w:sz w:val="28"/>
          <w:szCs w:val="28"/>
        </w:rPr>
        <w:t xml:space="preserve"> </w:t>
      </w:r>
    </w:p>
    <w:p w:rsidR="00CB61E8" w:rsidRP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i/>
          <w:sz w:val="28"/>
          <w:szCs w:val="28"/>
        </w:rPr>
        <w:t>Предметом</w:t>
      </w:r>
      <w:r w:rsidRPr="00210A3D">
        <w:rPr>
          <w:rFonts w:ascii="Times New Roman" w:hAnsi="Times New Roman"/>
          <w:sz w:val="28"/>
          <w:szCs w:val="28"/>
        </w:rPr>
        <w:t xml:space="preserve"> коммерческого права является коммерческая, а именно торговая деятельность, один из видов предпринимательской деятельности, то есть деятельность, направленная на получение прибыли в результате торговых сделок. По определению известного российского юриста Г.Ф. Шершеневича: «Деятельность, имеющая своей целью посредничество между производителями и потребителями при обращении экономических благ, называется торговлей. Ее задача заключается в том, чтобы доставить блага к тому месту и к тому времени, где и когда возникает спрос со стороны потребителей».</w:t>
      </w:r>
    </w:p>
    <w:p w:rsidR="00210A3D" w:rsidRDefault="00CB61E8" w:rsidP="00210A3D">
      <w:pPr>
        <w:widowControl w:val="0"/>
        <w:shd w:val="clear" w:color="000000" w:fill="auto"/>
        <w:tabs>
          <w:tab w:val="left" w:pos="7110"/>
        </w:tabs>
        <w:spacing w:after="0" w:line="336" w:lineRule="auto"/>
        <w:ind w:firstLine="709"/>
        <w:jc w:val="both"/>
        <w:rPr>
          <w:rFonts w:ascii="Times New Roman" w:hAnsi="Times New Roman"/>
          <w:sz w:val="28"/>
          <w:szCs w:val="28"/>
        </w:rPr>
      </w:pPr>
      <w:r w:rsidRPr="00210A3D">
        <w:rPr>
          <w:rFonts w:ascii="Times New Roman" w:hAnsi="Times New Roman"/>
          <w:sz w:val="28"/>
          <w:szCs w:val="28"/>
        </w:rPr>
        <w:t>В более узком смысле под торговлей понимается покупка товаров и их перепродажа без внесения в них существенных материальных изменений, напротив, для производственной деятельности характерным является именно внесение изменений в природные объекты с целью получения конечного продукта, пригодного для удовлетворения потребностей человека.</w:t>
      </w:r>
      <w:r w:rsidR="00210A3D">
        <w:rPr>
          <w:rFonts w:ascii="Times New Roman" w:hAnsi="Times New Roman"/>
          <w:sz w:val="28"/>
          <w:szCs w:val="28"/>
        </w:rPr>
        <w:t xml:space="preserve"> </w:t>
      </w:r>
    </w:p>
    <w:p w:rsidR="00210A3D" w:rsidRDefault="00210A3D">
      <w:pPr>
        <w:rPr>
          <w:rFonts w:ascii="Times New Roman" w:hAnsi="Times New Roman"/>
          <w:sz w:val="28"/>
          <w:szCs w:val="28"/>
        </w:rPr>
      </w:pPr>
      <w:r>
        <w:rPr>
          <w:rFonts w:ascii="Times New Roman" w:hAnsi="Times New Roman"/>
          <w:sz w:val="28"/>
          <w:szCs w:val="28"/>
        </w:rPr>
        <w:br w:type="page"/>
      </w:r>
    </w:p>
    <w:p w:rsidR="00CB61E8" w:rsidRPr="00210A3D" w:rsidRDefault="002E2AEA" w:rsidP="00210A3D">
      <w:pPr>
        <w:widowControl w:val="0"/>
        <w:shd w:val="clear" w:color="000000" w:fill="auto"/>
        <w:tabs>
          <w:tab w:val="left" w:pos="7110"/>
        </w:tabs>
        <w:spacing w:after="0" w:line="360" w:lineRule="auto"/>
        <w:ind w:firstLine="709"/>
        <w:jc w:val="both"/>
        <w:rPr>
          <w:rFonts w:ascii="Times New Roman" w:hAnsi="Times New Roman"/>
          <w:b/>
          <w:sz w:val="28"/>
          <w:szCs w:val="28"/>
        </w:rPr>
      </w:pPr>
      <w:r w:rsidRPr="00210A3D">
        <w:rPr>
          <w:rFonts w:ascii="Times New Roman" w:hAnsi="Times New Roman"/>
          <w:b/>
          <w:sz w:val="28"/>
          <w:szCs w:val="28"/>
        </w:rPr>
        <w:t>3)</w:t>
      </w:r>
      <w:r w:rsidR="00210A3D">
        <w:rPr>
          <w:rFonts w:ascii="Times New Roman" w:hAnsi="Times New Roman"/>
          <w:b/>
          <w:sz w:val="28"/>
          <w:szCs w:val="28"/>
        </w:rPr>
        <w:t xml:space="preserve"> </w:t>
      </w:r>
      <w:r w:rsidR="00C02762" w:rsidRPr="00210A3D">
        <w:rPr>
          <w:rFonts w:ascii="Times New Roman" w:hAnsi="Times New Roman"/>
          <w:b/>
          <w:sz w:val="28"/>
          <w:szCs w:val="28"/>
        </w:rPr>
        <w:t>Метод правового регулирования в коммерческом праве</w:t>
      </w:r>
    </w:p>
    <w:p w:rsidR="00210A3D" w:rsidRDefault="00210A3D" w:rsidP="00210A3D">
      <w:pPr>
        <w:widowControl w:val="0"/>
        <w:shd w:val="clear" w:color="000000" w:fill="auto"/>
        <w:tabs>
          <w:tab w:val="left" w:pos="7110"/>
        </w:tabs>
        <w:spacing w:after="0" w:line="360" w:lineRule="auto"/>
        <w:ind w:firstLine="709"/>
        <w:jc w:val="both"/>
        <w:rPr>
          <w:rFonts w:ascii="Times New Roman" w:hAnsi="Times New Roman"/>
          <w:sz w:val="28"/>
          <w:szCs w:val="28"/>
        </w:rPr>
      </w:pP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Под методом правового регулирования понимается способ воздействия юридических норм на общественные отношения.</w:t>
      </w:r>
      <w:r w:rsidR="00210A3D">
        <w:rPr>
          <w:rFonts w:ascii="Times New Roman" w:hAnsi="Times New Roman"/>
          <w:sz w:val="28"/>
          <w:szCs w:val="28"/>
        </w:rPr>
        <w:t xml:space="preserve"> </w:t>
      </w:r>
      <w:r w:rsidRPr="00210A3D">
        <w:rPr>
          <w:rFonts w:ascii="Times New Roman" w:hAnsi="Times New Roman"/>
          <w:sz w:val="28"/>
          <w:szCs w:val="28"/>
        </w:rPr>
        <w:t>Различают императивный и диспозитивный методы.</w:t>
      </w:r>
      <w:r w:rsidR="00210A3D">
        <w:rPr>
          <w:rFonts w:ascii="Times New Roman" w:hAnsi="Times New Roman"/>
          <w:sz w:val="28"/>
          <w:szCs w:val="28"/>
        </w:rPr>
        <w:t xml:space="preserve"> </w:t>
      </w:r>
      <w:r w:rsidRPr="00210A3D">
        <w:rPr>
          <w:rFonts w:ascii="Times New Roman" w:hAnsi="Times New Roman"/>
          <w:i/>
          <w:sz w:val="28"/>
          <w:szCs w:val="28"/>
        </w:rPr>
        <w:t>Императивный метод</w:t>
      </w:r>
      <w:r w:rsidRPr="00210A3D">
        <w:rPr>
          <w:rFonts w:ascii="Times New Roman" w:hAnsi="Times New Roman"/>
          <w:sz w:val="28"/>
          <w:szCs w:val="28"/>
        </w:rPr>
        <w:t xml:space="preserve"> — это способ властного воздействия на участника общественных отношений, урегулированных нормами права. Примером может служить административное или уголовное право. Метод правового регулирования в гражданском праве является диспозитивным.</w:t>
      </w:r>
      <w:r w:rsidR="00210A3D">
        <w:rPr>
          <w:rFonts w:ascii="Times New Roman" w:hAnsi="Times New Roman"/>
          <w:sz w:val="28"/>
          <w:szCs w:val="28"/>
        </w:rPr>
        <w:t xml:space="preserve"> </w:t>
      </w:r>
      <w:r w:rsidRPr="00210A3D">
        <w:rPr>
          <w:rFonts w:ascii="Times New Roman" w:hAnsi="Times New Roman"/>
          <w:i/>
          <w:sz w:val="28"/>
          <w:szCs w:val="28"/>
        </w:rPr>
        <w:t xml:space="preserve">Диспозитивный метод </w:t>
      </w:r>
      <w:r w:rsidRPr="00210A3D">
        <w:rPr>
          <w:rFonts w:ascii="Times New Roman" w:hAnsi="Times New Roman"/>
          <w:sz w:val="28"/>
          <w:szCs w:val="28"/>
        </w:rPr>
        <w:t>— это способ регулирования отношений между участниками, являющимися равноправными сторонами. Он предоставляет им самим решать вопрос о форме своих взаимоотношений, урегулированных нормами права. Этот метод включает в себя три способа регулир</w:t>
      </w:r>
      <w:r w:rsidR="00C02762" w:rsidRPr="00210A3D">
        <w:rPr>
          <w:rFonts w:ascii="Times New Roman" w:hAnsi="Times New Roman"/>
          <w:sz w:val="28"/>
          <w:szCs w:val="28"/>
        </w:rPr>
        <w:t>ования общественных отношений: 1</w:t>
      </w:r>
      <w:r w:rsidRPr="00210A3D">
        <w:rPr>
          <w:rFonts w:ascii="Times New Roman" w:hAnsi="Times New Roman"/>
          <w:sz w:val="28"/>
          <w:szCs w:val="28"/>
        </w:rPr>
        <w:t>) дозволение совершить известные действ</w:t>
      </w:r>
      <w:r w:rsidR="00C02762" w:rsidRPr="00210A3D">
        <w:rPr>
          <w:rFonts w:ascii="Times New Roman" w:hAnsi="Times New Roman"/>
          <w:sz w:val="28"/>
          <w:szCs w:val="28"/>
        </w:rPr>
        <w:t>ия, имеющие правовой характер; 2</w:t>
      </w:r>
      <w:r w:rsidRPr="00210A3D">
        <w:rPr>
          <w:rFonts w:ascii="Times New Roman" w:hAnsi="Times New Roman"/>
          <w:sz w:val="28"/>
          <w:szCs w:val="28"/>
        </w:rPr>
        <w:t>) предоставление участникам общественных отношений, урегулированных нор</w:t>
      </w:r>
      <w:r w:rsidR="00C02762" w:rsidRPr="00210A3D">
        <w:rPr>
          <w:rFonts w:ascii="Times New Roman" w:hAnsi="Times New Roman"/>
          <w:sz w:val="28"/>
          <w:szCs w:val="28"/>
        </w:rPr>
        <w:t>мами права, определенных прав; 3</w:t>
      </w:r>
      <w:r w:rsidRPr="00210A3D">
        <w:rPr>
          <w:rFonts w:ascii="Times New Roman" w:hAnsi="Times New Roman"/>
          <w:sz w:val="28"/>
          <w:szCs w:val="28"/>
        </w:rPr>
        <w:t>) предоставление лицам, участвующим в определенных взаимоотношениях, возможности выбора варианта своего поведения.</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Метод правового регулирования коммерческих отношений совпадает с методом правового регулирования гражданских отношений.</w:t>
      </w:r>
      <w:r w:rsidR="00210A3D">
        <w:rPr>
          <w:rFonts w:ascii="Times New Roman" w:hAnsi="Times New Roman"/>
          <w:sz w:val="28"/>
          <w:szCs w:val="28"/>
        </w:rPr>
        <w:t xml:space="preserve"> </w:t>
      </w:r>
      <w:r w:rsidRPr="00210A3D">
        <w:rPr>
          <w:rFonts w:ascii="Times New Roman" w:hAnsi="Times New Roman"/>
          <w:sz w:val="28"/>
          <w:szCs w:val="28"/>
        </w:rPr>
        <w:t>Метод правового регулирования имущественных отношений в гражданском праве:</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 равенство сторон (отсутствие власти и подчинения между участниками имущественных отношений). К имущественным отношениям, основанном на административном или ином властном подчинении, гражданское законодательство не применяется, если иное не предусмотрено законом;</w:t>
      </w:r>
      <w:r w:rsidR="00210A3D">
        <w:rPr>
          <w:rFonts w:ascii="Times New Roman" w:hAnsi="Times New Roman"/>
          <w:sz w:val="28"/>
          <w:szCs w:val="28"/>
        </w:rPr>
        <w:t xml:space="preserve"> </w:t>
      </w:r>
      <w:r w:rsidRPr="00210A3D">
        <w:rPr>
          <w:rFonts w:ascii="Times New Roman" w:hAnsi="Times New Roman"/>
          <w:sz w:val="28"/>
          <w:szCs w:val="28"/>
        </w:rPr>
        <w:t>- автономия воли (способность участника, независимо от других формировать свою волю);</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 имущественная самостоятельность (способность распоряжаться свои имуществом).</w:t>
      </w:r>
      <w:r w:rsidR="00210A3D">
        <w:rPr>
          <w:rFonts w:ascii="Times New Roman" w:hAnsi="Times New Roman"/>
          <w:sz w:val="28"/>
          <w:szCs w:val="28"/>
        </w:rPr>
        <w:t xml:space="preserve"> </w:t>
      </w:r>
    </w:p>
    <w:p w:rsidR="00C02762" w:rsidRPr="00210A3D" w:rsidRDefault="00C02762" w:rsidP="00210A3D">
      <w:pPr>
        <w:widowControl w:val="0"/>
        <w:shd w:val="clear" w:color="000000" w:fill="auto"/>
        <w:tabs>
          <w:tab w:val="left" w:pos="7110"/>
        </w:tabs>
        <w:spacing w:after="0" w:line="360" w:lineRule="auto"/>
        <w:ind w:firstLine="709"/>
        <w:jc w:val="both"/>
        <w:rPr>
          <w:rFonts w:ascii="Times New Roman" w:hAnsi="Times New Roman"/>
          <w:b/>
          <w:sz w:val="28"/>
          <w:szCs w:val="28"/>
        </w:rPr>
      </w:pPr>
    </w:p>
    <w:p w:rsidR="00210A3D" w:rsidRDefault="00210A3D">
      <w:pPr>
        <w:rPr>
          <w:rFonts w:ascii="Times New Roman" w:hAnsi="Times New Roman"/>
          <w:b/>
          <w:sz w:val="28"/>
          <w:szCs w:val="28"/>
        </w:rPr>
      </w:pPr>
      <w:r>
        <w:rPr>
          <w:rFonts w:ascii="Times New Roman" w:hAnsi="Times New Roman"/>
          <w:b/>
          <w:sz w:val="28"/>
          <w:szCs w:val="28"/>
        </w:rPr>
        <w:br w:type="page"/>
      </w:r>
    </w:p>
    <w:p w:rsidR="00CB61E8" w:rsidRPr="00210A3D" w:rsidRDefault="002E2AEA"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b/>
          <w:sz w:val="28"/>
          <w:szCs w:val="28"/>
        </w:rPr>
        <w:t>4)</w:t>
      </w:r>
      <w:r w:rsidR="00210A3D">
        <w:rPr>
          <w:rFonts w:ascii="Times New Roman" w:hAnsi="Times New Roman"/>
          <w:b/>
          <w:sz w:val="28"/>
          <w:szCs w:val="28"/>
        </w:rPr>
        <w:t xml:space="preserve"> </w:t>
      </w:r>
      <w:r w:rsidR="00C02762" w:rsidRPr="00210A3D">
        <w:rPr>
          <w:rFonts w:ascii="Times New Roman" w:hAnsi="Times New Roman"/>
          <w:b/>
          <w:sz w:val="28"/>
          <w:szCs w:val="28"/>
        </w:rPr>
        <w:t>Принципы коммерческого права</w:t>
      </w:r>
    </w:p>
    <w:p w:rsidR="00210A3D" w:rsidRDefault="00210A3D" w:rsidP="00210A3D">
      <w:pPr>
        <w:widowControl w:val="0"/>
        <w:shd w:val="clear" w:color="000000" w:fill="auto"/>
        <w:tabs>
          <w:tab w:val="left" w:pos="7110"/>
        </w:tabs>
        <w:spacing w:after="0" w:line="360" w:lineRule="auto"/>
        <w:ind w:firstLine="709"/>
        <w:jc w:val="both"/>
        <w:rPr>
          <w:rFonts w:ascii="Times New Roman" w:hAnsi="Times New Roman"/>
          <w:sz w:val="28"/>
          <w:szCs w:val="28"/>
        </w:rPr>
      </w:pP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Коммерческое право содержит принципы Гражданского кодекса Российской Федерации</w:t>
      </w:r>
      <w:r w:rsidR="00C02762" w:rsidRPr="00210A3D">
        <w:rPr>
          <w:rFonts w:ascii="Times New Roman" w:hAnsi="Times New Roman"/>
          <w:sz w:val="28"/>
          <w:szCs w:val="28"/>
        </w:rPr>
        <w:t>.</w:t>
      </w:r>
      <w:r w:rsidRPr="00210A3D">
        <w:rPr>
          <w:rFonts w:ascii="Times New Roman" w:hAnsi="Times New Roman"/>
          <w:sz w:val="28"/>
          <w:szCs w:val="28"/>
        </w:rPr>
        <w:t xml:space="preserve"> Под правовыми принципами понимаются основные начала, наиболее общие руководящие положения права, имеющие в силу законодательного закрепления общеобязательный характер.</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bCs/>
          <w:i/>
          <w:sz w:val="28"/>
          <w:szCs w:val="28"/>
        </w:rPr>
      </w:pPr>
      <w:r w:rsidRPr="00210A3D">
        <w:rPr>
          <w:rFonts w:ascii="Times New Roman" w:hAnsi="Times New Roman"/>
          <w:bCs/>
          <w:i/>
          <w:sz w:val="28"/>
          <w:szCs w:val="28"/>
        </w:rPr>
        <w:t>Принцип недопустимости произвольного вмешательства в частные дела</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Принцип недопустимости характеризует гражданское право как частное право. Он обращен прежде всего к публичной власти и ее органам, прямое; непосредственное вмешательство которых в частные дела, в том числе в хозяйственную деятельность, участников имущественных отношений — товаровладельцев-собственников допустимо теперь только в случаях; прямо предусмотренных законом. В сфере личных неимущественных отношений данный принцип конкретизируется также в положениях о неприкосновенности частной жизни, личной и семейной тайны граждан.</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Реализации требований этого принципа содействуют новые правила законодательства об имущественной ответственности органов публичной власти за незаконное вмешательства в гражданские правоотношения (ст. 16 ГК), а также о возможности признания судом недействительными актов публичной власти или их неприменения при разрешении спора.</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i/>
          <w:sz w:val="28"/>
          <w:szCs w:val="28"/>
        </w:rPr>
      </w:pPr>
      <w:r w:rsidRPr="00210A3D">
        <w:rPr>
          <w:rFonts w:ascii="Times New Roman" w:hAnsi="Times New Roman"/>
          <w:bCs/>
          <w:i/>
          <w:sz w:val="28"/>
          <w:szCs w:val="28"/>
        </w:rPr>
        <w:t>Принцип неприкосновенности собственности</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Принцип неприкосновенности собственности, как частной, так публичной, означает обеспечение собственникам возможности использовать принадлежащее им имущество в своих интересах, не опасаясь его произвольного изъятия или запрета либо ограничений в использовании. Очевидно его фундаментальное значение для организации имущественного оборота, участники которого выступают как независимые товаровладельцы. Никто не может быть лишен своего имущества иначе как по решению суда (ст. 35 Конституции РФ), принятому на законных основаниях. Изъятие имущества в публичных интересах также допускается лишь в прямо установленных законом случаях и с обязательной предварительной равноценной компенсацией. Таким образом, этот принцип не исключает вовсе случаев изъятия имущества у собственника, но делает их необходимым и строго ограниченным исключением из общего правила.</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i/>
          <w:sz w:val="28"/>
          <w:szCs w:val="28"/>
        </w:rPr>
      </w:pPr>
      <w:r w:rsidRPr="00210A3D">
        <w:rPr>
          <w:rFonts w:ascii="Times New Roman" w:hAnsi="Times New Roman"/>
          <w:bCs/>
          <w:i/>
          <w:sz w:val="28"/>
          <w:szCs w:val="28"/>
        </w:rPr>
        <w:t>Принцип свободы договора</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Этот принцип предусматривает свободу усмотрения субъектов гражданского права как в выборе партнеров по договору, так и в выборе вида договора и условий, на которых он будет заключен. Закрепление этого принципа в гражданском праве означает отказ законодателя от понуждения к заключению договора на основе обязательных для сторон планово</w:t>
      </w:r>
      <w:r w:rsidR="00C02762" w:rsidRPr="00210A3D">
        <w:rPr>
          <w:rFonts w:ascii="Times New Roman" w:hAnsi="Times New Roman"/>
          <w:sz w:val="28"/>
          <w:szCs w:val="28"/>
        </w:rPr>
        <w:t xml:space="preserve"> </w:t>
      </w:r>
      <w:r w:rsidRPr="00210A3D">
        <w:rPr>
          <w:rFonts w:ascii="Times New Roman" w:hAnsi="Times New Roman"/>
          <w:sz w:val="28"/>
          <w:szCs w:val="28"/>
        </w:rPr>
        <w:t>-</w:t>
      </w:r>
      <w:r w:rsidR="00C02762" w:rsidRPr="00210A3D">
        <w:rPr>
          <w:rFonts w:ascii="Times New Roman" w:hAnsi="Times New Roman"/>
          <w:sz w:val="28"/>
          <w:szCs w:val="28"/>
        </w:rPr>
        <w:t xml:space="preserve"> </w:t>
      </w:r>
      <w:r w:rsidRPr="00210A3D">
        <w:rPr>
          <w:rFonts w:ascii="Times New Roman" w:hAnsi="Times New Roman"/>
          <w:sz w:val="28"/>
          <w:szCs w:val="28"/>
        </w:rPr>
        <w:t>административных актов. Это является чрезвычайно важным в условиях рыночной экономики, не допускающей административного вмешательства в гражданский оборот. Вместе с тем в отдельных случаях в общественных интересах в гражданском законодательстве имеются и отступления от указанного принципа. Так, не допускается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Заключение публичного договора подчиняется специальным правилам.</w:t>
      </w:r>
      <w:r w:rsidR="00210A3D">
        <w:rPr>
          <w:rFonts w:ascii="Times New Roman" w:hAnsi="Times New Roman"/>
          <w:sz w:val="28"/>
          <w:szCs w:val="28"/>
        </w:rPr>
        <w:t xml:space="preserve"> </w:t>
      </w:r>
      <w:r w:rsidRPr="00210A3D">
        <w:rPr>
          <w:rFonts w:ascii="Times New Roman" w:hAnsi="Times New Roman"/>
          <w:sz w:val="28"/>
          <w:szCs w:val="28"/>
        </w:rPr>
        <w:t>Во-первых, коммерческая организация не вправе отказаться от заключения публичного договора при наличии возможности предоставить потребителю товары, услуги, выполнить работу.</w:t>
      </w:r>
    </w:p>
    <w:p w:rsidR="00CB61E8" w:rsidRPr="00210A3D" w:rsidRDefault="00532DCB"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П</w:t>
      </w:r>
      <w:r w:rsidR="00CB61E8" w:rsidRPr="00210A3D">
        <w:rPr>
          <w:rFonts w:ascii="Times New Roman" w:hAnsi="Times New Roman"/>
          <w:sz w:val="28"/>
          <w:szCs w:val="28"/>
        </w:rPr>
        <w:t>ленумы ВС РФ и ВАС РФ, ориентируя суды, указали, что в случае предъявления иска понуждении заключить публичный договор,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w:t>
      </w:r>
      <w:r w:rsidR="00210A3D">
        <w:rPr>
          <w:rFonts w:ascii="Times New Roman" w:hAnsi="Times New Roman"/>
          <w:sz w:val="28"/>
          <w:szCs w:val="28"/>
        </w:rPr>
        <w:t xml:space="preserve"> </w:t>
      </w:r>
      <w:r w:rsidR="00CB61E8" w:rsidRPr="00210A3D">
        <w:rPr>
          <w:rFonts w:ascii="Times New Roman" w:hAnsi="Times New Roman"/>
          <w:sz w:val="28"/>
          <w:szCs w:val="28"/>
        </w:rPr>
        <w:t>Во-вторых, цена товаров, а также иные условия публичного договора должны быть одинаковы для всех потребителей. В исключение из этого правила законом, иными правовыми актами для отдельных потребителей могут устанавливаться льготы. Условия публичного договора, не соответствующие этим требованиям, ничтожны.</w:t>
      </w:r>
      <w:r w:rsidR="00210A3D">
        <w:rPr>
          <w:rFonts w:ascii="Times New Roman" w:hAnsi="Times New Roman"/>
          <w:sz w:val="28"/>
          <w:szCs w:val="28"/>
        </w:rPr>
        <w:t xml:space="preserve"> </w:t>
      </w:r>
      <w:r w:rsidR="00CB61E8" w:rsidRPr="00210A3D">
        <w:rPr>
          <w:rFonts w:ascii="Times New Roman" w:hAnsi="Times New Roman"/>
          <w:sz w:val="28"/>
          <w:szCs w:val="28"/>
        </w:rPr>
        <w:t>В-третьих, коммерческая организация не вправе оказывать предпочтение одному лицу перед другим в заключении публичного договора. Изъятия могут быть предусмотрены законом, иным правовым актом для отдельных категорий потребителей.</w:t>
      </w:r>
      <w:r w:rsidR="00210A3D">
        <w:rPr>
          <w:rFonts w:ascii="Times New Roman" w:hAnsi="Times New Roman"/>
          <w:sz w:val="28"/>
          <w:szCs w:val="28"/>
        </w:rPr>
        <w:t xml:space="preserve"> </w:t>
      </w:r>
      <w:r w:rsidR="00CB61E8" w:rsidRPr="00210A3D">
        <w:rPr>
          <w:rFonts w:ascii="Times New Roman" w:hAnsi="Times New Roman"/>
          <w:sz w:val="28"/>
          <w:szCs w:val="28"/>
        </w:rPr>
        <w:t>В-четвертых, публичный договор заключается в порядке и в сроки, предусмотренные ст. 445 ГК, если законом или соглашением сторон не определены иные порядок и сроки его заключения. При необоснованном отказе или уклонении коммерческой организации от заключения публичного договора потребитель вправо предъявить в суд иск о понуждении коммерческой организации заключить договор. Потребитель также вправе передать на рассмотрение суда разногласия по отдельным условиям публичного договора независимо от согласия на это коммерческой организации.</w:t>
      </w:r>
      <w:r w:rsidR="00210A3D">
        <w:rPr>
          <w:rFonts w:ascii="Times New Roman" w:hAnsi="Times New Roman"/>
          <w:sz w:val="28"/>
          <w:szCs w:val="28"/>
        </w:rPr>
        <w:t xml:space="preserve"> </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i/>
          <w:sz w:val="28"/>
          <w:szCs w:val="28"/>
        </w:rPr>
      </w:pPr>
      <w:r w:rsidRPr="00210A3D">
        <w:rPr>
          <w:rFonts w:ascii="Times New Roman" w:hAnsi="Times New Roman"/>
          <w:bCs/>
          <w:i/>
          <w:sz w:val="28"/>
          <w:szCs w:val="28"/>
        </w:rPr>
        <w:t>Принцип свободного перемещения товаров на территории РФ</w:t>
      </w:r>
    </w:p>
    <w:p w:rsidR="00CB61E8" w:rsidRPr="00210A3D" w:rsidRDefault="00CB61E8" w:rsidP="00210A3D">
      <w:pPr>
        <w:widowControl w:val="0"/>
        <w:shd w:val="clear" w:color="000000" w:fill="auto"/>
        <w:tabs>
          <w:tab w:val="left" w:pos="7110"/>
        </w:tabs>
        <w:spacing w:after="0" w:line="360" w:lineRule="auto"/>
        <w:ind w:firstLine="709"/>
        <w:jc w:val="both"/>
        <w:rPr>
          <w:rFonts w:ascii="Times New Roman" w:hAnsi="Times New Roman"/>
          <w:sz w:val="28"/>
          <w:szCs w:val="28"/>
        </w:rPr>
      </w:pPr>
      <w:r w:rsidRPr="00210A3D">
        <w:rPr>
          <w:rFonts w:ascii="Times New Roman" w:hAnsi="Times New Roman"/>
          <w:sz w:val="28"/>
          <w:szCs w:val="28"/>
        </w:rPr>
        <w:t>Единый рынок не терпит каких-либо внутренних границ и барьеров. Поэтому ст. 8 Конституции РФ</w:t>
      </w:r>
      <w:r w:rsidR="00532DCB" w:rsidRPr="00210A3D">
        <w:rPr>
          <w:rFonts w:ascii="Times New Roman" w:hAnsi="Times New Roman"/>
          <w:sz w:val="28"/>
          <w:szCs w:val="28"/>
        </w:rPr>
        <w:t xml:space="preserve"> </w:t>
      </w:r>
      <w:r w:rsidRPr="00210A3D">
        <w:rPr>
          <w:rFonts w:ascii="Times New Roman" w:hAnsi="Times New Roman"/>
          <w:sz w:val="28"/>
          <w:szCs w:val="28"/>
        </w:rPr>
        <w:t>и п. 3 ст. 1 ГК устанавливают, что товары, услуги и финансовые средства свободно перемещаются на всей территории Российской Федерации. В соответствии с указанным принципом субъекты Российской Федерации и другие лица не вправе устанавливать какие-либо местные правила, препятствующие свободному перемещению товаров, услуг и финансовых средств в едином экономическом пространстве Российской Федерации. На всей территории Российской Федерации должны быть одни и те же «правила игры» при осуществлении предпринимательской или иной деятельности, реализуемой в рамках гражданских правоотношений.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Так, не допускается издание актов или совершение действий, устанавливающих запреты на продажу (покупку, обмен, приобретение) товаров из одного региона Российской Федерации, республики, края, области, района, города в другой. Ограничения перемещения товаров и услуг могут вводиться в соответствии с федеральным законом только в том случае, если это необходимо для обеспечения безопасности, защиты жизни и здоровья людей, охраны природы и культурных ценностей. Имеется еще одна, совершенно особая, теоретическая и практическая задача коммерческого права — правовое содействие становлению российского товарного рынка. Не построив рынок, не создав необходимые основные звенья рыночной системы, нечего пытаться регулировать рыночные отношения. Таким образом, выделяют четыре принципа в коммерческом праве. Данные принципы совпадают с группой принципов в гражданском праве. Эти принципы закреплены также в основополагающем документе – Конституции Российской Федерации, а именно: принцип недопустимости произвольного вмешательства в частные дела, принцип неприкосновенности собственности, принцип свободы договора и, наконец, принцип свободного перемещения товаров на территории Российской Федерации.</w:t>
      </w:r>
    </w:p>
    <w:p w:rsidR="00532DCB" w:rsidRPr="00210A3D" w:rsidRDefault="00532DCB" w:rsidP="00210A3D">
      <w:pPr>
        <w:pStyle w:val="a3"/>
        <w:widowControl w:val="0"/>
        <w:spacing w:before="0" w:beforeAutospacing="0" w:after="0" w:afterAutospacing="0" w:line="360" w:lineRule="auto"/>
        <w:ind w:firstLine="709"/>
        <w:jc w:val="both"/>
        <w:rPr>
          <w:rFonts w:ascii="Times New Roman" w:hAnsi="Times New Roman" w:cs="Times New Roman"/>
          <w:b/>
          <w:color w:val="auto"/>
          <w:sz w:val="28"/>
          <w:szCs w:val="28"/>
        </w:rPr>
      </w:pPr>
    </w:p>
    <w:p w:rsidR="00286E20" w:rsidRPr="00210A3D" w:rsidRDefault="002E2AEA" w:rsidP="00210A3D">
      <w:pPr>
        <w:widowControl w:val="0"/>
        <w:spacing w:after="0" w:line="360" w:lineRule="auto"/>
        <w:ind w:left="709"/>
        <w:outlineLvl w:val="2"/>
        <w:rPr>
          <w:rFonts w:ascii="Times New Roman" w:hAnsi="Times New Roman"/>
          <w:b/>
          <w:bCs/>
          <w:sz w:val="28"/>
          <w:szCs w:val="28"/>
        </w:rPr>
      </w:pPr>
      <w:bookmarkStart w:id="0" w:name="part_82"/>
      <w:bookmarkEnd w:id="0"/>
      <w:r w:rsidRPr="00210A3D">
        <w:rPr>
          <w:rFonts w:ascii="Times New Roman" w:hAnsi="Times New Roman"/>
          <w:b/>
          <w:bCs/>
          <w:sz w:val="28"/>
          <w:szCs w:val="28"/>
        </w:rPr>
        <w:t>5)</w:t>
      </w:r>
      <w:r w:rsidR="00210A3D">
        <w:rPr>
          <w:rFonts w:ascii="Times New Roman" w:hAnsi="Times New Roman"/>
          <w:b/>
          <w:bCs/>
          <w:sz w:val="28"/>
          <w:szCs w:val="28"/>
        </w:rPr>
        <w:t xml:space="preserve"> </w:t>
      </w:r>
      <w:r w:rsidR="00286E20" w:rsidRPr="00210A3D">
        <w:rPr>
          <w:rFonts w:ascii="Times New Roman" w:hAnsi="Times New Roman"/>
          <w:b/>
          <w:bCs/>
          <w:sz w:val="28"/>
          <w:szCs w:val="28"/>
        </w:rPr>
        <w:t>Соотношение коммерческого права с</w:t>
      </w:r>
      <w:r w:rsidR="00210A3D">
        <w:rPr>
          <w:rFonts w:ascii="Times New Roman" w:hAnsi="Times New Roman"/>
          <w:b/>
          <w:bCs/>
          <w:sz w:val="28"/>
          <w:szCs w:val="28"/>
        </w:rPr>
        <w:t xml:space="preserve"> </w:t>
      </w:r>
      <w:r w:rsidRPr="00210A3D">
        <w:rPr>
          <w:rFonts w:ascii="Times New Roman" w:hAnsi="Times New Roman"/>
          <w:b/>
          <w:bCs/>
          <w:sz w:val="28"/>
          <w:szCs w:val="28"/>
        </w:rPr>
        <w:t>предпринимательским</w:t>
      </w:r>
      <w:r w:rsidR="00B05AF4" w:rsidRPr="00210A3D">
        <w:rPr>
          <w:rFonts w:ascii="Times New Roman" w:hAnsi="Times New Roman"/>
          <w:b/>
          <w:bCs/>
          <w:sz w:val="28"/>
          <w:szCs w:val="28"/>
        </w:rPr>
        <w:t>,</w:t>
      </w:r>
      <w:r w:rsidR="00210A3D">
        <w:rPr>
          <w:rFonts w:ascii="Times New Roman" w:hAnsi="Times New Roman"/>
          <w:b/>
          <w:bCs/>
          <w:sz w:val="28"/>
          <w:szCs w:val="28"/>
        </w:rPr>
        <w:t xml:space="preserve"> </w:t>
      </w:r>
      <w:r w:rsidR="00286E20" w:rsidRPr="00210A3D">
        <w:rPr>
          <w:rFonts w:ascii="Times New Roman" w:hAnsi="Times New Roman"/>
          <w:b/>
          <w:bCs/>
          <w:sz w:val="28"/>
          <w:szCs w:val="28"/>
        </w:rPr>
        <w:t>гражданским</w:t>
      </w:r>
      <w:r w:rsidR="00210A3D">
        <w:rPr>
          <w:rFonts w:ascii="Times New Roman" w:hAnsi="Times New Roman"/>
          <w:b/>
          <w:bCs/>
          <w:sz w:val="28"/>
          <w:szCs w:val="28"/>
        </w:rPr>
        <w:t xml:space="preserve"> </w:t>
      </w:r>
      <w:r w:rsidR="00B05AF4" w:rsidRPr="00210A3D">
        <w:rPr>
          <w:rFonts w:ascii="Times New Roman" w:hAnsi="Times New Roman"/>
          <w:b/>
          <w:bCs/>
          <w:sz w:val="28"/>
          <w:szCs w:val="28"/>
        </w:rPr>
        <w:t>и</w:t>
      </w:r>
      <w:r w:rsidR="00210A3D">
        <w:rPr>
          <w:rFonts w:ascii="Times New Roman" w:hAnsi="Times New Roman"/>
          <w:b/>
          <w:bCs/>
          <w:sz w:val="28"/>
          <w:szCs w:val="28"/>
        </w:rPr>
        <w:t xml:space="preserve"> </w:t>
      </w:r>
      <w:r w:rsidR="00B05AF4" w:rsidRPr="00210A3D">
        <w:rPr>
          <w:rFonts w:ascii="Times New Roman" w:hAnsi="Times New Roman"/>
          <w:b/>
          <w:bCs/>
          <w:sz w:val="28"/>
          <w:szCs w:val="28"/>
        </w:rPr>
        <w:t>торговым</w:t>
      </w:r>
      <w:r w:rsidR="00210A3D">
        <w:rPr>
          <w:rFonts w:ascii="Times New Roman" w:hAnsi="Times New Roman"/>
          <w:b/>
          <w:bCs/>
          <w:sz w:val="28"/>
          <w:szCs w:val="28"/>
        </w:rPr>
        <w:t xml:space="preserve"> </w:t>
      </w:r>
      <w:r w:rsidR="00286E20" w:rsidRPr="00210A3D">
        <w:rPr>
          <w:rFonts w:ascii="Times New Roman" w:hAnsi="Times New Roman"/>
          <w:b/>
          <w:bCs/>
          <w:sz w:val="28"/>
          <w:szCs w:val="28"/>
        </w:rPr>
        <w:t>правом</w:t>
      </w:r>
    </w:p>
    <w:p w:rsidR="00210A3D" w:rsidRDefault="00210A3D" w:rsidP="00210A3D">
      <w:pPr>
        <w:widowControl w:val="0"/>
        <w:spacing w:after="0" w:line="360" w:lineRule="auto"/>
        <w:ind w:firstLine="709"/>
        <w:jc w:val="both"/>
        <w:rPr>
          <w:rFonts w:ascii="Times New Roman" w:hAnsi="Times New Roman"/>
          <w:sz w:val="28"/>
          <w:szCs w:val="28"/>
        </w:rPr>
      </w:pPr>
    </w:p>
    <w:p w:rsidR="00286E20" w:rsidRPr="00210A3D" w:rsidRDefault="00286E20" w:rsidP="00210A3D">
      <w:pPr>
        <w:widowControl w:val="0"/>
        <w:spacing w:after="0" w:line="336" w:lineRule="auto"/>
        <w:ind w:firstLine="709"/>
        <w:jc w:val="both"/>
        <w:rPr>
          <w:rFonts w:ascii="Times New Roman" w:hAnsi="Times New Roman"/>
          <w:sz w:val="28"/>
          <w:szCs w:val="28"/>
        </w:rPr>
      </w:pPr>
      <w:r w:rsidRPr="00210A3D">
        <w:rPr>
          <w:rFonts w:ascii="Times New Roman" w:hAnsi="Times New Roman"/>
          <w:sz w:val="28"/>
          <w:szCs w:val="28"/>
        </w:rPr>
        <w:t>Сравнивая коммерческое и предпринимательское право, нужно отметить, что они схожи по своему предмету. Тем не менее коммерческое право и предпринимательское право – разные отрасли права.</w:t>
      </w:r>
      <w:r w:rsidR="00210A3D">
        <w:rPr>
          <w:rFonts w:ascii="Times New Roman" w:hAnsi="Times New Roman"/>
          <w:sz w:val="28"/>
          <w:szCs w:val="28"/>
        </w:rPr>
        <w:t xml:space="preserve"> </w:t>
      </w:r>
      <w:r w:rsidRPr="00210A3D">
        <w:rPr>
          <w:rFonts w:ascii="Times New Roman" w:hAnsi="Times New Roman"/>
          <w:i/>
          <w:sz w:val="28"/>
          <w:szCs w:val="28"/>
        </w:rPr>
        <w:t>Предпринимательское</w:t>
      </w:r>
      <w:r w:rsidRPr="00210A3D">
        <w:rPr>
          <w:rFonts w:ascii="Times New Roman" w:hAnsi="Times New Roman"/>
          <w:sz w:val="28"/>
          <w:szCs w:val="28"/>
        </w:rPr>
        <w:t xml:space="preserve"> право регулирует отношения, складывающиеся в сфере предпринимательской деятельности, т.</w:t>
      </w:r>
      <w:r w:rsidR="00210A3D">
        <w:rPr>
          <w:rFonts w:ascii="Times New Roman" w:hAnsi="Times New Roman"/>
          <w:sz w:val="28"/>
          <w:szCs w:val="28"/>
        </w:rPr>
        <w:t xml:space="preserve"> </w:t>
      </w:r>
      <w:r w:rsidRPr="00210A3D">
        <w:rPr>
          <w:rFonts w:ascii="Times New Roman" w:hAnsi="Times New Roman"/>
          <w:sz w:val="28"/>
          <w:szCs w:val="28"/>
        </w:rPr>
        <w:t>е. такой деятельности, которая направлена на получение прибыли. Торговая деятельность является частью предпринимательской деятельности. Понятие предпринимательской деятельности намного шире торговой деятельности. К предпринимательской деятельности относятся, кроме торговли, оборот ценных бумаг, банковская деятельность, организация юридических лиц и др. Так как понятие торговли более узкое, чем понятие предпринимательства, то коммерческое право имеет и более узкий предмет правового регулирования, чем предпринимательское право.</w:t>
      </w:r>
    </w:p>
    <w:p w:rsidR="00286E20" w:rsidRPr="00210A3D" w:rsidRDefault="00286E20" w:rsidP="00210A3D">
      <w:pPr>
        <w:widowControl w:val="0"/>
        <w:spacing w:after="0" w:line="336" w:lineRule="auto"/>
        <w:ind w:firstLine="709"/>
        <w:jc w:val="both"/>
        <w:rPr>
          <w:rFonts w:ascii="Times New Roman" w:hAnsi="Times New Roman"/>
          <w:sz w:val="28"/>
          <w:szCs w:val="28"/>
        </w:rPr>
      </w:pPr>
      <w:r w:rsidRPr="00210A3D">
        <w:rPr>
          <w:rFonts w:ascii="Times New Roman" w:hAnsi="Times New Roman"/>
          <w:sz w:val="28"/>
          <w:szCs w:val="28"/>
        </w:rPr>
        <w:t xml:space="preserve">Как уже было сказано выше, коммерческое право является подотраслью </w:t>
      </w:r>
      <w:r w:rsidRPr="00210A3D">
        <w:rPr>
          <w:rFonts w:ascii="Times New Roman" w:hAnsi="Times New Roman"/>
          <w:i/>
          <w:sz w:val="28"/>
          <w:szCs w:val="28"/>
        </w:rPr>
        <w:t>гражданского</w:t>
      </w:r>
      <w:r w:rsidRPr="00210A3D">
        <w:rPr>
          <w:rFonts w:ascii="Times New Roman" w:hAnsi="Times New Roman"/>
          <w:sz w:val="28"/>
          <w:szCs w:val="28"/>
        </w:rPr>
        <w:t xml:space="preserve"> права, так как регулирует сходные отношения – товарный оборот, являющийся составной частью имущественного оборота. Для коммерческого права, так же как и для гражданского права, характерно наличие диспозитивного метода правового регулирования.</w:t>
      </w:r>
    </w:p>
    <w:p w:rsidR="00286E20" w:rsidRPr="00210A3D" w:rsidRDefault="00286E20" w:rsidP="00210A3D">
      <w:pPr>
        <w:widowControl w:val="0"/>
        <w:spacing w:after="0" w:line="336" w:lineRule="auto"/>
        <w:ind w:firstLine="709"/>
        <w:jc w:val="both"/>
        <w:rPr>
          <w:rFonts w:ascii="Times New Roman" w:hAnsi="Times New Roman"/>
          <w:sz w:val="28"/>
          <w:szCs w:val="28"/>
        </w:rPr>
      </w:pPr>
      <w:bookmarkStart w:id="1" w:name="part_87"/>
      <w:bookmarkEnd w:id="1"/>
      <w:r w:rsidRPr="00210A3D">
        <w:rPr>
          <w:rFonts w:ascii="Times New Roman" w:hAnsi="Times New Roman"/>
          <w:sz w:val="28"/>
          <w:szCs w:val="28"/>
        </w:rPr>
        <w:t xml:space="preserve">Между коммерческим и торговым правом существует значительное различие. </w:t>
      </w:r>
      <w:r w:rsidRPr="00210A3D">
        <w:rPr>
          <w:rFonts w:ascii="Times New Roman" w:hAnsi="Times New Roman"/>
          <w:i/>
          <w:sz w:val="28"/>
          <w:szCs w:val="28"/>
        </w:rPr>
        <w:t>Торговое право</w:t>
      </w:r>
      <w:r w:rsidRPr="00210A3D">
        <w:rPr>
          <w:rFonts w:ascii="Times New Roman" w:hAnsi="Times New Roman"/>
          <w:sz w:val="28"/>
          <w:szCs w:val="28"/>
        </w:rPr>
        <w:t xml:space="preserve"> – это элемент подготовки специалистов в советское время. В постсоветское время активно развивается коммерческое право. В настоящее время в современной литературе термины </w:t>
      </w:r>
      <w:r w:rsidRPr="00210A3D">
        <w:rPr>
          <w:rFonts w:ascii="Times New Roman" w:hAnsi="Times New Roman"/>
          <w:i/>
          <w:sz w:val="28"/>
          <w:szCs w:val="28"/>
        </w:rPr>
        <w:t xml:space="preserve">«коммерческое право» </w:t>
      </w:r>
      <w:r w:rsidRPr="00210A3D">
        <w:rPr>
          <w:rFonts w:ascii="Times New Roman" w:hAnsi="Times New Roman"/>
          <w:sz w:val="28"/>
          <w:szCs w:val="28"/>
        </w:rPr>
        <w:t>и</w:t>
      </w:r>
      <w:r w:rsidRPr="00210A3D">
        <w:rPr>
          <w:rFonts w:ascii="Times New Roman" w:hAnsi="Times New Roman"/>
          <w:i/>
          <w:sz w:val="28"/>
          <w:szCs w:val="28"/>
        </w:rPr>
        <w:t xml:space="preserve"> «торговое право» </w:t>
      </w:r>
      <w:r w:rsidRPr="00210A3D">
        <w:rPr>
          <w:rFonts w:ascii="Times New Roman" w:hAnsi="Times New Roman"/>
          <w:sz w:val="28"/>
          <w:szCs w:val="28"/>
        </w:rPr>
        <w:t>довольно часто употребляются как синонимы.</w:t>
      </w:r>
      <w:r w:rsidR="00210A3D">
        <w:rPr>
          <w:rFonts w:ascii="Times New Roman" w:hAnsi="Times New Roman"/>
          <w:sz w:val="28"/>
          <w:szCs w:val="28"/>
        </w:rPr>
        <w:t xml:space="preserve"> </w:t>
      </w:r>
      <w:r w:rsidRPr="00210A3D">
        <w:rPr>
          <w:rFonts w:ascii="Times New Roman" w:hAnsi="Times New Roman"/>
          <w:sz w:val="28"/>
          <w:szCs w:val="28"/>
        </w:rPr>
        <w:t>Термин «торговое право», как правило, часто употребляется в США и некоторых странах Западной Европы (во Франции, Германии и</w:t>
      </w:r>
      <w:r w:rsidR="00A95337" w:rsidRPr="00210A3D">
        <w:rPr>
          <w:rFonts w:ascii="Times New Roman" w:hAnsi="Times New Roman"/>
          <w:sz w:val="28"/>
          <w:szCs w:val="28"/>
        </w:rPr>
        <w:t xml:space="preserve"> др.). В этих странах торговое п</w:t>
      </w:r>
      <w:r w:rsidRPr="00210A3D">
        <w:rPr>
          <w:rFonts w:ascii="Times New Roman" w:hAnsi="Times New Roman"/>
          <w:sz w:val="28"/>
          <w:szCs w:val="28"/>
        </w:rPr>
        <w:t>раво понимается как право, регулирующее профессиональную торговую деятельность.</w:t>
      </w:r>
      <w:r w:rsidR="00210A3D">
        <w:rPr>
          <w:rFonts w:ascii="Times New Roman" w:hAnsi="Times New Roman"/>
          <w:sz w:val="28"/>
          <w:szCs w:val="28"/>
        </w:rPr>
        <w:t xml:space="preserve"> </w:t>
      </w:r>
      <w:r w:rsidRPr="00210A3D">
        <w:rPr>
          <w:rFonts w:ascii="Times New Roman" w:hAnsi="Times New Roman"/>
          <w:sz w:val="28"/>
          <w:szCs w:val="28"/>
        </w:rPr>
        <w:t>В России принято употреблять понятие «коммерческое право».</w:t>
      </w:r>
    </w:p>
    <w:p w:rsidR="00286E20" w:rsidRPr="00210A3D" w:rsidRDefault="00286E20" w:rsidP="00210A3D">
      <w:pPr>
        <w:widowControl w:val="0"/>
        <w:spacing w:after="0" w:line="336" w:lineRule="auto"/>
        <w:ind w:firstLine="709"/>
        <w:jc w:val="both"/>
        <w:rPr>
          <w:rFonts w:ascii="Times New Roman" w:hAnsi="Times New Roman"/>
          <w:sz w:val="28"/>
          <w:szCs w:val="28"/>
        </w:rPr>
      </w:pPr>
      <w:r w:rsidRPr="00210A3D">
        <w:rPr>
          <w:rFonts w:ascii="Times New Roman" w:hAnsi="Times New Roman"/>
          <w:sz w:val="28"/>
          <w:szCs w:val="28"/>
        </w:rPr>
        <w:t>Между тем современное коммерческое право нельзя считать правопреемником советского торгового права. Советское торговое право не рассматривалось юристами как самостоятельная отрасль права, а значит, торговое право не имело ни своего предмета, ни метода правового регулирования. Советское торговое право носило комплексный характер, которое объединяло в себе нормы самых разных отраслей советского права (гражданского, административного, трудового, уголовного и т.</w:t>
      </w:r>
      <w:r w:rsidR="00210A3D">
        <w:rPr>
          <w:rFonts w:ascii="Times New Roman" w:hAnsi="Times New Roman"/>
          <w:sz w:val="28"/>
          <w:szCs w:val="28"/>
        </w:rPr>
        <w:t xml:space="preserve"> </w:t>
      </w:r>
      <w:r w:rsidRPr="00210A3D">
        <w:rPr>
          <w:rFonts w:ascii="Times New Roman" w:hAnsi="Times New Roman"/>
          <w:sz w:val="28"/>
          <w:szCs w:val="28"/>
        </w:rPr>
        <w:t>д.), которые хоть каким-нибудь образом имели отношение к торговле. Современное коммерческое право в России формируется заново как самостоятельная отрасль права со своим предметом, методами, принципами. Кроме того, характер торгового оборота в России слишком сильно отличается от характера торгового оборота в бывшем СССР, а значит, прежнее право советской торговли в настоящее время совершенно неактуально.</w:t>
      </w:r>
      <w:r w:rsidR="00210A3D">
        <w:rPr>
          <w:rFonts w:ascii="Times New Roman" w:hAnsi="Times New Roman"/>
          <w:sz w:val="28"/>
          <w:szCs w:val="28"/>
        </w:rPr>
        <w:t xml:space="preserve"> </w:t>
      </w:r>
    </w:p>
    <w:p w:rsidR="00210A3D" w:rsidRDefault="00210A3D">
      <w:pPr>
        <w:rPr>
          <w:rFonts w:ascii="Times New Roman" w:hAnsi="Times New Roman"/>
          <w:b/>
          <w:sz w:val="28"/>
          <w:szCs w:val="28"/>
        </w:rPr>
      </w:pPr>
      <w:r>
        <w:rPr>
          <w:rFonts w:ascii="Times New Roman" w:hAnsi="Times New Roman"/>
          <w:b/>
          <w:sz w:val="28"/>
          <w:szCs w:val="28"/>
        </w:rPr>
        <w:br w:type="page"/>
      </w:r>
    </w:p>
    <w:p w:rsidR="00210A3D" w:rsidRDefault="00210A3D" w:rsidP="00210A3D">
      <w:pPr>
        <w:widowControl w:val="0"/>
        <w:spacing w:after="0" w:line="360" w:lineRule="auto"/>
        <w:rPr>
          <w:rFonts w:ascii="Times New Roman" w:hAnsi="Times New Roman"/>
          <w:b/>
          <w:sz w:val="28"/>
          <w:szCs w:val="28"/>
        </w:rPr>
      </w:pPr>
      <w:r>
        <w:rPr>
          <w:rFonts w:ascii="Times New Roman" w:hAnsi="Times New Roman"/>
          <w:b/>
          <w:sz w:val="28"/>
          <w:szCs w:val="28"/>
        </w:rPr>
        <w:t>Список литературы</w:t>
      </w:r>
    </w:p>
    <w:p w:rsidR="00210A3D" w:rsidRDefault="00210A3D" w:rsidP="00210A3D">
      <w:pPr>
        <w:widowControl w:val="0"/>
        <w:spacing w:after="0" w:line="360" w:lineRule="auto"/>
        <w:rPr>
          <w:rFonts w:ascii="Times New Roman" w:hAnsi="Times New Roman"/>
          <w:b/>
          <w:sz w:val="28"/>
          <w:szCs w:val="28"/>
        </w:rPr>
      </w:pPr>
    </w:p>
    <w:p w:rsidR="00210A3D" w:rsidRDefault="00A829B6" w:rsidP="00210A3D">
      <w:pPr>
        <w:widowControl w:val="0"/>
        <w:spacing w:after="0" w:line="360" w:lineRule="auto"/>
        <w:rPr>
          <w:rFonts w:ascii="Times New Roman" w:hAnsi="Times New Roman"/>
          <w:b/>
          <w:sz w:val="28"/>
          <w:szCs w:val="28"/>
        </w:rPr>
      </w:pPr>
      <w:r w:rsidRPr="00210A3D">
        <w:rPr>
          <w:rFonts w:ascii="Times New Roman" w:hAnsi="Times New Roman"/>
          <w:b/>
          <w:sz w:val="28"/>
          <w:szCs w:val="28"/>
        </w:rPr>
        <w:t>Основная</w:t>
      </w:r>
      <w:r w:rsidR="00210A3D">
        <w:rPr>
          <w:rFonts w:ascii="Times New Roman" w:hAnsi="Times New Roman"/>
          <w:b/>
          <w:sz w:val="28"/>
          <w:szCs w:val="28"/>
        </w:rPr>
        <w:t xml:space="preserve"> </w:t>
      </w:r>
    </w:p>
    <w:p w:rsidR="00210A3D" w:rsidRDefault="00A829B6"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1. Коммерческое право: Учеб. Пособие для вузов/Под ред. ММ Рассолова.- М.: ЮНИТИ-ДАНА, Закон и право, 2002.</w:t>
      </w:r>
      <w:r w:rsidR="00210A3D">
        <w:rPr>
          <w:rFonts w:ascii="Times New Roman" w:hAnsi="Times New Roman"/>
          <w:sz w:val="28"/>
          <w:szCs w:val="28"/>
        </w:rPr>
        <w:t xml:space="preserve"> </w:t>
      </w:r>
    </w:p>
    <w:p w:rsidR="00210A3D" w:rsidRDefault="00A829B6"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2. Круглова Н.Ю. Коммерческое право: Учебник.- М.: РДЛ, 2002.</w:t>
      </w:r>
      <w:r w:rsidR="00210A3D">
        <w:rPr>
          <w:rFonts w:ascii="Times New Roman" w:hAnsi="Times New Roman"/>
          <w:sz w:val="28"/>
          <w:szCs w:val="28"/>
        </w:rPr>
        <w:t xml:space="preserve"> </w:t>
      </w:r>
      <w:r w:rsidRPr="00210A3D">
        <w:rPr>
          <w:rFonts w:ascii="Times New Roman" w:hAnsi="Times New Roman"/>
          <w:b/>
          <w:sz w:val="28"/>
          <w:szCs w:val="28"/>
        </w:rPr>
        <w:t>Дополнительная</w:t>
      </w:r>
      <w:r w:rsidR="00210A3D">
        <w:rPr>
          <w:rFonts w:ascii="Times New Roman" w:hAnsi="Times New Roman"/>
          <w:sz w:val="28"/>
          <w:szCs w:val="28"/>
        </w:rPr>
        <w:t xml:space="preserve"> </w:t>
      </w:r>
    </w:p>
    <w:p w:rsidR="00210A3D" w:rsidRDefault="00A829B6"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3. Белов В.Н. Коммерческое представите</w:t>
      </w:r>
      <w:r w:rsidR="00B22CEA" w:rsidRPr="00210A3D">
        <w:rPr>
          <w:rFonts w:ascii="Times New Roman" w:hAnsi="Times New Roman"/>
          <w:sz w:val="28"/>
          <w:szCs w:val="28"/>
        </w:rPr>
        <w:t>льство. -</w:t>
      </w:r>
      <w:r w:rsidRPr="00210A3D">
        <w:rPr>
          <w:rFonts w:ascii="Times New Roman" w:hAnsi="Times New Roman"/>
          <w:sz w:val="28"/>
          <w:szCs w:val="28"/>
        </w:rPr>
        <w:t xml:space="preserve"> М.: Финансы и статистика, 2004.</w:t>
      </w:r>
      <w:r w:rsidR="00210A3D">
        <w:rPr>
          <w:rFonts w:ascii="Times New Roman" w:hAnsi="Times New Roman"/>
          <w:sz w:val="28"/>
          <w:szCs w:val="28"/>
        </w:rPr>
        <w:t xml:space="preserve"> </w:t>
      </w:r>
    </w:p>
    <w:p w:rsidR="00210A3D" w:rsidRDefault="00A829B6"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4. Коммерческое (торговое)</w:t>
      </w:r>
      <w:r w:rsidR="00B22CEA" w:rsidRPr="00210A3D">
        <w:rPr>
          <w:rFonts w:ascii="Times New Roman" w:hAnsi="Times New Roman"/>
          <w:sz w:val="28"/>
          <w:szCs w:val="28"/>
        </w:rPr>
        <w:t xml:space="preserve"> пр</w:t>
      </w:r>
      <w:r w:rsidRPr="00210A3D">
        <w:rPr>
          <w:rFonts w:ascii="Times New Roman" w:hAnsi="Times New Roman"/>
          <w:sz w:val="28"/>
          <w:szCs w:val="28"/>
        </w:rPr>
        <w:t>аво: Учебник/Под ред. Ю.Е. Булатецкого -</w:t>
      </w:r>
      <w:r w:rsidR="00210A3D">
        <w:rPr>
          <w:rFonts w:ascii="Times New Roman" w:hAnsi="Times New Roman"/>
          <w:sz w:val="28"/>
          <w:szCs w:val="28"/>
        </w:rPr>
        <w:t xml:space="preserve"> </w:t>
      </w:r>
      <w:r w:rsidRPr="00210A3D">
        <w:rPr>
          <w:rFonts w:ascii="Times New Roman" w:hAnsi="Times New Roman"/>
          <w:sz w:val="28"/>
          <w:szCs w:val="28"/>
        </w:rPr>
        <w:t>М.: ФКБ</w:t>
      </w:r>
      <w:r w:rsidR="00B22CEA" w:rsidRPr="00210A3D">
        <w:rPr>
          <w:rFonts w:ascii="Times New Roman" w:hAnsi="Times New Roman"/>
          <w:sz w:val="28"/>
          <w:szCs w:val="28"/>
        </w:rPr>
        <w:t xml:space="preserve"> </w:t>
      </w:r>
      <w:r w:rsidRPr="00210A3D">
        <w:rPr>
          <w:rFonts w:ascii="Times New Roman" w:hAnsi="Times New Roman"/>
          <w:sz w:val="28"/>
          <w:szCs w:val="28"/>
        </w:rPr>
        <w:t>-</w:t>
      </w:r>
      <w:r w:rsidR="00B22CEA" w:rsidRPr="00210A3D">
        <w:rPr>
          <w:rFonts w:ascii="Times New Roman" w:hAnsi="Times New Roman"/>
          <w:sz w:val="28"/>
          <w:szCs w:val="28"/>
        </w:rPr>
        <w:t xml:space="preserve"> </w:t>
      </w:r>
      <w:r w:rsidRPr="00210A3D">
        <w:rPr>
          <w:rFonts w:ascii="Times New Roman" w:hAnsi="Times New Roman"/>
          <w:sz w:val="28"/>
          <w:szCs w:val="28"/>
        </w:rPr>
        <w:t>ПРЕСС, 2006.</w:t>
      </w:r>
      <w:r w:rsidR="00210A3D">
        <w:rPr>
          <w:rFonts w:ascii="Times New Roman" w:hAnsi="Times New Roman"/>
          <w:sz w:val="28"/>
          <w:szCs w:val="28"/>
        </w:rPr>
        <w:t xml:space="preserve"> </w:t>
      </w:r>
    </w:p>
    <w:p w:rsidR="00210A3D" w:rsidRDefault="00A829B6"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5.Маршуков М.Н. Защита прав продавца.</w:t>
      </w:r>
      <w:r w:rsidR="00B22CEA" w:rsidRPr="00210A3D">
        <w:rPr>
          <w:rFonts w:ascii="Times New Roman" w:hAnsi="Times New Roman"/>
          <w:sz w:val="28"/>
          <w:szCs w:val="28"/>
        </w:rPr>
        <w:t xml:space="preserve"> </w:t>
      </w:r>
      <w:r w:rsidRPr="00210A3D">
        <w:rPr>
          <w:rFonts w:ascii="Times New Roman" w:hAnsi="Times New Roman"/>
          <w:sz w:val="28"/>
          <w:szCs w:val="28"/>
        </w:rPr>
        <w:t>- М.: Дело, 2003</w:t>
      </w:r>
      <w:r w:rsidR="00210A3D">
        <w:rPr>
          <w:rFonts w:ascii="Times New Roman" w:hAnsi="Times New Roman"/>
          <w:sz w:val="28"/>
          <w:szCs w:val="28"/>
        </w:rPr>
        <w:t xml:space="preserve"> </w:t>
      </w:r>
    </w:p>
    <w:p w:rsidR="00210A3D" w:rsidRDefault="00BD4248"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6. Пугинский Б.И. «Коммерческое право России</w:t>
      </w:r>
      <w:r w:rsidR="00D37394" w:rsidRPr="00210A3D">
        <w:rPr>
          <w:rFonts w:ascii="Times New Roman" w:hAnsi="Times New Roman"/>
          <w:sz w:val="28"/>
          <w:szCs w:val="28"/>
        </w:rPr>
        <w:t>». Учебник - Ульяновск.: Зерцало, 2006.</w:t>
      </w:r>
      <w:r w:rsidR="00210A3D">
        <w:rPr>
          <w:rFonts w:ascii="Times New Roman" w:hAnsi="Times New Roman"/>
          <w:sz w:val="28"/>
          <w:szCs w:val="28"/>
        </w:rPr>
        <w:t xml:space="preserve"> </w:t>
      </w:r>
    </w:p>
    <w:p w:rsidR="00210A3D" w:rsidRDefault="00D37394"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7</w:t>
      </w:r>
      <w:r w:rsidR="00A829B6" w:rsidRPr="00210A3D">
        <w:rPr>
          <w:rFonts w:ascii="Times New Roman" w:hAnsi="Times New Roman"/>
          <w:sz w:val="28"/>
          <w:szCs w:val="28"/>
        </w:rPr>
        <w:t>.</w:t>
      </w:r>
      <w:r w:rsidR="00B22CEA" w:rsidRPr="00210A3D">
        <w:rPr>
          <w:rFonts w:ascii="Times New Roman" w:hAnsi="Times New Roman"/>
          <w:sz w:val="28"/>
          <w:szCs w:val="28"/>
        </w:rPr>
        <w:t>Торговое дело /Под общ. ред. Л.А. Брагина, Т</w:t>
      </w:r>
      <w:r w:rsidRPr="00210A3D">
        <w:rPr>
          <w:rFonts w:ascii="Times New Roman" w:hAnsi="Times New Roman"/>
          <w:sz w:val="28"/>
          <w:szCs w:val="28"/>
        </w:rPr>
        <w:t>.П. Данько. – М.: Инфра, 2004.</w:t>
      </w:r>
      <w:r w:rsidR="00210A3D">
        <w:rPr>
          <w:rFonts w:ascii="Times New Roman" w:hAnsi="Times New Roman"/>
          <w:sz w:val="28"/>
          <w:szCs w:val="28"/>
        </w:rPr>
        <w:t xml:space="preserve"> </w:t>
      </w:r>
    </w:p>
    <w:p w:rsidR="000001C2" w:rsidRPr="00210A3D" w:rsidRDefault="00D37394" w:rsidP="00210A3D">
      <w:pPr>
        <w:widowControl w:val="0"/>
        <w:spacing w:after="0" w:line="360" w:lineRule="auto"/>
        <w:rPr>
          <w:rFonts w:ascii="Times New Roman" w:hAnsi="Times New Roman"/>
          <w:sz w:val="28"/>
          <w:szCs w:val="28"/>
        </w:rPr>
      </w:pPr>
      <w:r w:rsidRPr="00210A3D">
        <w:rPr>
          <w:rFonts w:ascii="Times New Roman" w:hAnsi="Times New Roman"/>
          <w:sz w:val="28"/>
          <w:szCs w:val="28"/>
        </w:rPr>
        <w:t>8</w:t>
      </w:r>
      <w:r w:rsidR="00B22CEA" w:rsidRPr="00210A3D">
        <w:rPr>
          <w:rFonts w:ascii="Times New Roman" w:hAnsi="Times New Roman"/>
          <w:sz w:val="28"/>
          <w:szCs w:val="28"/>
        </w:rPr>
        <w:t>. Интернет.</w:t>
      </w:r>
      <w:r w:rsidR="00210A3D">
        <w:rPr>
          <w:rFonts w:ascii="Times New Roman" w:hAnsi="Times New Roman"/>
          <w:sz w:val="28"/>
          <w:szCs w:val="28"/>
        </w:rPr>
        <w:t xml:space="preserve"> </w:t>
      </w:r>
    </w:p>
    <w:p w:rsidR="00EF27CF" w:rsidRPr="00210A3D" w:rsidRDefault="00EF27CF" w:rsidP="00210A3D">
      <w:pPr>
        <w:widowControl w:val="0"/>
        <w:spacing w:after="0" w:line="360" w:lineRule="auto"/>
        <w:rPr>
          <w:rFonts w:ascii="Times New Roman" w:hAnsi="Times New Roman"/>
          <w:sz w:val="28"/>
          <w:szCs w:val="28"/>
        </w:rPr>
      </w:pPr>
      <w:bookmarkStart w:id="2" w:name="_GoBack"/>
      <w:bookmarkEnd w:id="2"/>
    </w:p>
    <w:sectPr w:rsidR="00EF27CF" w:rsidRPr="00210A3D" w:rsidSect="00210A3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44" w:rsidRDefault="008A6C44" w:rsidP="00CB61E8">
      <w:pPr>
        <w:spacing w:after="0" w:line="240" w:lineRule="auto"/>
      </w:pPr>
      <w:r>
        <w:separator/>
      </w:r>
    </w:p>
  </w:endnote>
  <w:endnote w:type="continuationSeparator" w:id="0">
    <w:p w:rsidR="008A6C44" w:rsidRDefault="008A6C44" w:rsidP="00CB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44" w:rsidRDefault="008A6C44" w:rsidP="00CB61E8">
      <w:pPr>
        <w:spacing w:after="0" w:line="240" w:lineRule="auto"/>
      </w:pPr>
      <w:r>
        <w:separator/>
      </w:r>
    </w:p>
  </w:footnote>
  <w:footnote w:type="continuationSeparator" w:id="0">
    <w:p w:rsidR="008A6C44" w:rsidRDefault="008A6C44" w:rsidP="00CB6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74AD4"/>
    <w:multiLevelType w:val="hybridMultilevel"/>
    <w:tmpl w:val="E578F070"/>
    <w:lvl w:ilvl="0" w:tplc="BE44CBDA">
      <w:start w:val="1"/>
      <w:numFmt w:val="decimal"/>
      <w:lvlText w:val="%1."/>
      <w:lvlJc w:val="left"/>
      <w:pPr>
        <w:ind w:left="1384" w:hanging="360"/>
      </w:pPr>
      <w:rPr>
        <w:rFonts w:cs="Times New Roman" w:hint="default"/>
        <w:b/>
      </w:rPr>
    </w:lvl>
    <w:lvl w:ilvl="1" w:tplc="04190019" w:tentative="1">
      <w:start w:val="1"/>
      <w:numFmt w:val="lowerLetter"/>
      <w:lvlText w:val="%2."/>
      <w:lvlJc w:val="left"/>
      <w:pPr>
        <w:ind w:left="2104" w:hanging="360"/>
      </w:pPr>
      <w:rPr>
        <w:rFonts w:cs="Times New Roman"/>
      </w:rPr>
    </w:lvl>
    <w:lvl w:ilvl="2" w:tplc="0419001B" w:tentative="1">
      <w:start w:val="1"/>
      <w:numFmt w:val="lowerRoman"/>
      <w:lvlText w:val="%3."/>
      <w:lvlJc w:val="right"/>
      <w:pPr>
        <w:ind w:left="2824" w:hanging="180"/>
      </w:pPr>
      <w:rPr>
        <w:rFonts w:cs="Times New Roman"/>
      </w:rPr>
    </w:lvl>
    <w:lvl w:ilvl="3" w:tplc="0419000F" w:tentative="1">
      <w:start w:val="1"/>
      <w:numFmt w:val="decimal"/>
      <w:lvlText w:val="%4."/>
      <w:lvlJc w:val="left"/>
      <w:pPr>
        <w:ind w:left="3544" w:hanging="360"/>
      </w:pPr>
      <w:rPr>
        <w:rFonts w:cs="Times New Roman"/>
      </w:rPr>
    </w:lvl>
    <w:lvl w:ilvl="4" w:tplc="04190019" w:tentative="1">
      <w:start w:val="1"/>
      <w:numFmt w:val="lowerLetter"/>
      <w:lvlText w:val="%5."/>
      <w:lvlJc w:val="left"/>
      <w:pPr>
        <w:ind w:left="4264" w:hanging="360"/>
      </w:pPr>
      <w:rPr>
        <w:rFonts w:cs="Times New Roman"/>
      </w:rPr>
    </w:lvl>
    <w:lvl w:ilvl="5" w:tplc="0419001B" w:tentative="1">
      <w:start w:val="1"/>
      <w:numFmt w:val="lowerRoman"/>
      <w:lvlText w:val="%6."/>
      <w:lvlJc w:val="right"/>
      <w:pPr>
        <w:ind w:left="4984" w:hanging="180"/>
      </w:pPr>
      <w:rPr>
        <w:rFonts w:cs="Times New Roman"/>
      </w:rPr>
    </w:lvl>
    <w:lvl w:ilvl="6" w:tplc="0419000F" w:tentative="1">
      <w:start w:val="1"/>
      <w:numFmt w:val="decimal"/>
      <w:lvlText w:val="%7."/>
      <w:lvlJc w:val="left"/>
      <w:pPr>
        <w:ind w:left="5704" w:hanging="360"/>
      </w:pPr>
      <w:rPr>
        <w:rFonts w:cs="Times New Roman"/>
      </w:rPr>
    </w:lvl>
    <w:lvl w:ilvl="7" w:tplc="04190019" w:tentative="1">
      <w:start w:val="1"/>
      <w:numFmt w:val="lowerLetter"/>
      <w:lvlText w:val="%8."/>
      <w:lvlJc w:val="left"/>
      <w:pPr>
        <w:ind w:left="6424" w:hanging="360"/>
      </w:pPr>
      <w:rPr>
        <w:rFonts w:cs="Times New Roman"/>
      </w:rPr>
    </w:lvl>
    <w:lvl w:ilvl="8" w:tplc="0419001B" w:tentative="1">
      <w:start w:val="1"/>
      <w:numFmt w:val="lowerRoman"/>
      <w:lvlText w:val="%9."/>
      <w:lvlJc w:val="right"/>
      <w:pPr>
        <w:ind w:left="7144" w:hanging="180"/>
      </w:pPr>
      <w:rPr>
        <w:rFonts w:cs="Times New Roman"/>
      </w:rPr>
    </w:lvl>
  </w:abstractNum>
  <w:abstractNum w:abstractNumId="1">
    <w:nsid w:val="690B1634"/>
    <w:multiLevelType w:val="hybridMultilevel"/>
    <w:tmpl w:val="2C9CE722"/>
    <w:lvl w:ilvl="0" w:tplc="E2D8262E">
      <w:start w:val="2"/>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D8B1E88"/>
    <w:multiLevelType w:val="hybridMultilevel"/>
    <w:tmpl w:val="DC9E4DFC"/>
    <w:lvl w:ilvl="0" w:tplc="5252A00E">
      <w:start w:val="1"/>
      <w:numFmt w:val="decimal"/>
      <w:lvlText w:val="%1)"/>
      <w:lvlJc w:val="left"/>
      <w:pPr>
        <w:ind w:left="1776" w:hanging="360"/>
      </w:pPr>
      <w:rPr>
        <w:rFonts w:cs="Times New Roman" w:hint="default"/>
        <w:sz w:val="26"/>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D60"/>
    <w:rsid w:val="000001C2"/>
    <w:rsid w:val="000450B3"/>
    <w:rsid w:val="00066A27"/>
    <w:rsid w:val="00175380"/>
    <w:rsid w:val="00186F01"/>
    <w:rsid w:val="001F085F"/>
    <w:rsid w:val="00210A3D"/>
    <w:rsid w:val="00244685"/>
    <w:rsid w:val="002739EF"/>
    <w:rsid w:val="002856BD"/>
    <w:rsid w:val="00286E20"/>
    <w:rsid w:val="00293834"/>
    <w:rsid w:val="002A2334"/>
    <w:rsid w:val="002C0488"/>
    <w:rsid w:val="002E2AEA"/>
    <w:rsid w:val="0031074A"/>
    <w:rsid w:val="00363DB2"/>
    <w:rsid w:val="00381ECD"/>
    <w:rsid w:val="0043678A"/>
    <w:rsid w:val="00450A48"/>
    <w:rsid w:val="00473482"/>
    <w:rsid w:val="004B2A2A"/>
    <w:rsid w:val="00532DCB"/>
    <w:rsid w:val="00585134"/>
    <w:rsid w:val="005C629E"/>
    <w:rsid w:val="005F6D60"/>
    <w:rsid w:val="00641050"/>
    <w:rsid w:val="0071206D"/>
    <w:rsid w:val="007B6F1F"/>
    <w:rsid w:val="007D7AA6"/>
    <w:rsid w:val="00875C79"/>
    <w:rsid w:val="008A6C44"/>
    <w:rsid w:val="008E2F46"/>
    <w:rsid w:val="009B2844"/>
    <w:rsid w:val="009E774F"/>
    <w:rsid w:val="00A23592"/>
    <w:rsid w:val="00A2713B"/>
    <w:rsid w:val="00A829B6"/>
    <w:rsid w:val="00A875DC"/>
    <w:rsid w:val="00A95337"/>
    <w:rsid w:val="00AA6B7C"/>
    <w:rsid w:val="00AC293A"/>
    <w:rsid w:val="00B05AF4"/>
    <w:rsid w:val="00B22CEA"/>
    <w:rsid w:val="00B84B64"/>
    <w:rsid w:val="00B87B0C"/>
    <w:rsid w:val="00BD4248"/>
    <w:rsid w:val="00C02762"/>
    <w:rsid w:val="00C21953"/>
    <w:rsid w:val="00CB61E8"/>
    <w:rsid w:val="00D1646B"/>
    <w:rsid w:val="00D24771"/>
    <w:rsid w:val="00D37394"/>
    <w:rsid w:val="00E14999"/>
    <w:rsid w:val="00E66DE4"/>
    <w:rsid w:val="00EB7440"/>
    <w:rsid w:val="00EC567D"/>
    <w:rsid w:val="00EF27CF"/>
    <w:rsid w:val="00F04AB3"/>
    <w:rsid w:val="00F658A1"/>
    <w:rsid w:val="00F9479D"/>
    <w:rsid w:val="00FA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B5462F-A441-4BE3-95FE-BFCE5D40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48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D60"/>
    <w:pPr>
      <w:spacing w:before="100" w:beforeAutospacing="1" w:after="100" w:afterAutospacing="1" w:line="240" w:lineRule="auto"/>
    </w:pPr>
    <w:rPr>
      <w:rFonts w:ascii="Arial" w:hAnsi="Arial" w:cs="Arial"/>
      <w:color w:val="000000"/>
      <w:sz w:val="23"/>
      <w:szCs w:val="23"/>
    </w:rPr>
  </w:style>
  <w:style w:type="paragraph" w:styleId="a4">
    <w:name w:val="List Paragraph"/>
    <w:basedOn w:val="a"/>
    <w:uiPriority w:val="34"/>
    <w:qFormat/>
    <w:rsid w:val="0031074A"/>
    <w:pPr>
      <w:ind w:left="720"/>
      <w:contextualSpacing/>
    </w:pPr>
  </w:style>
  <w:style w:type="paragraph" w:styleId="a5">
    <w:name w:val="footnote text"/>
    <w:basedOn w:val="a"/>
    <w:link w:val="a6"/>
    <w:uiPriority w:val="99"/>
    <w:semiHidden/>
    <w:rsid w:val="00CB61E8"/>
    <w:pPr>
      <w:spacing w:after="0" w:line="240" w:lineRule="auto"/>
    </w:pPr>
    <w:rPr>
      <w:rFonts w:ascii="Times New Roman" w:hAnsi="Times New Roman"/>
      <w:sz w:val="20"/>
      <w:szCs w:val="20"/>
    </w:rPr>
  </w:style>
  <w:style w:type="character" w:customStyle="1" w:styleId="a6">
    <w:name w:val="Текст сноски Знак"/>
    <w:link w:val="a5"/>
    <w:uiPriority w:val="99"/>
    <w:semiHidden/>
    <w:locked/>
    <w:rsid w:val="00CB61E8"/>
    <w:rPr>
      <w:rFonts w:ascii="Times New Roman" w:hAnsi="Times New Roman" w:cs="Times New Roman"/>
      <w:sz w:val="20"/>
      <w:szCs w:val="20"/>
    </w:rPr>
  </w:style>
  <w:style w:type="character" w:styleId="a7">
    <w:name w:val="footnote reference"/>
    <w:uiPriority w:val="99"/>
    <w:rsid w:val="00CB61E8"/>
    <w:rPr>
      <w:rFonts w:cs="Times New Roman"/>
      <w:vertAlign w:val="superscript"/>
    </w:rPr>
  </w:style>
  <w:style w:type="character" w:styleId="a8">
    <w:name w:val="Hyperlink"/>
    <w:uiPriority w:val="99"/>
    <w:rsid w:val="00CB61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8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1C67-52AA-4B48-BDE1-35083900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2014-03-06T18:40:00Z</dcterms:created>
  <dcterms:modified xsi:type="dcterms:W3CDTF">2014-03-06T18:40:00Z</dcterms:modified>
</cp:coreProperties>
</file>