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3C4" w:rsidRDefault="004333C4" w:rsidP="0072706F">
      <w:pPr>
        <w:suppressAutoHyphens/>
        <w:spacing w:line="360" w:lineRule="auto"/>
        <w:ind w:firstLine="720"/>
        <w:jc w:val="both"/>
        <w:rPr>
          <w:sz w:val="28"/>
          <w:szCs w:val="28"/>
        </w:rPr>
      </w:pPr>
      <w:r w:rsidRPr="0072706F">
        <w:rPr>
          <w:sz w:val="28"/>
          <w:szCs w:val="28"/>
        </w:rPr>
        <w:t>«Права человека в международном праве»</w:t>
      </w:r>
    </w:p>
    <w:p w:rsidR="0072706F" w:rsidRPr="0072706F" w:rsidRDefault="0072706F" w:rsidP="0072706F">
      <w:pPr>
        <w:suppressAutoHyphens/>
        <w:spacing w:line="360" w:lineRule="auto"/>
        <w:ind w:firstLine="720"/>
        <w:jc w:val="both"/>
        <w:rPr>
          <w:sz w:val="28"/>
          <w:szCs w:val="28"/>
        </w:rPr>
      </w:pPr>
    </w:p>
    <w:p w:rsidR="0072706F" w:rsidRDefault="00F303CA" w:rsidP="0072706F">
      <w:pPr>
        <w:suppressAutoHyphens/>
        <w:spacing w:line="360" w:lineRule="auto"/>
        <w:ind w:firstLine="720"/>
        <w:jc w:val="both"/>
        <w:rPr>
          <w:sz w:val="28"/>
          <w:szCs w:val="28"/>
        </w:rPr>
      </w:pPr>
      <w:r w:rsidRPr="0072706F">
        <w:rPr>
          <w:sz w:val="28"/>
          <w:szCs w:val="28"/>
        </w:rPr>
        <w:t>План</w:t>
      </w:r>
    </w:p>
    <w:p w:rsidR="0072706F" w:rsidRPr="0072706F" w:rsidRDefault="0072706F" w:rsidP="0072706F">
      <w:pPr>
        <w:suppressAutoHyphens/>
        <w:spacing w:line="360" w:lineRule="auto"/>
        <w:ind w:firstLine="720"/>
        <w:jc w:val="both"/>
        <w:rPr>
          <w:sz w:val="28"/>
          <w:szCs w:val="28"/>
        </w:rPr>
      </w:pPr>
    </w:p>
    <w:p w:rsidR="00F303CA" w:rsidRPr="0072706F" w:rsidRDefault="00F303CA" w:rsidP="0072706F">
      <w:pPr>
        <w:suppressAutoHyphens/>
        <w:spacing w:line="360" w:lineRule="auto"/>
        <w:ind w:firstLine="720"/>
        <w:jc w:val="both"/>
        <w:rPr>
          <w:sz w:val="28"/>
          <w:szCs w:val="28"/>
        </w:rPr>
      </w:pPr>
      <w:r w:rsidRPr="0072706F">
        <w:rPr>
          <w:sz w:val="28"/>
          <w:szCs w:val="28"/>
        </w:rPr>
        <w:t>Вступительная часть</w:t>
      </w:r>
    </w:p>
    <w:p w:rsidR="00F303CA" w:rsidRPr="0072706F" w:rsidRDefault="00F303CA" w:rsidP="0072706F">
      <w:pPr>
        <w:suppressAutoHyphens/>
        <w:spacing w:line="360" w:lineRule="auto"/>
        <w:ind w:firstLine="720"/>
        <w:jc w:val="both"/>
        <w:rPr>
          <w:sz w:val="28"/>
          <w:szCs w:val="28"/>
        </w:rPr>
      </w:pPr>
      <w:r w:rsidRPr="0072706F">
        <w:rPr>
          <w:sz w:val="28"/>
          <w:szCs w:val="28"/>
        </w:rPr>
        <w:t>1. Права человека как отрасль международного права.</w:t>
      </w:r>
    </w:p>
    <w:p w:rsidR="00F303CA" w:rsidRPr="0072706F" w:rsidRDefault="00F303CA" w:rsidP="0072706F">
      <w:pPr>
        <w:suppressAutoHyphens/>
        <w:spacing w:line="360" w:lineRule="auto"/>
        <w:ind w:firstLine="720"/>
        <w:jc w:val="both"/>
        <w:rPr>
          <w:sz w:val="28"/>
          <w:szCs w:val="28"/>
        </w:rPr>
      </w:pPr>
      <w:r w:rsidRPr="0072706F">
        <w:rPr>
          <w:sz w:val="28"/>
          <w:szCs w:val="28"/>
        </w:rPr>
        <w:t>2. Международно-правовые вопросы гражданства.</w:t>
      </w:r>
    </w:p>
    <w:p w:rsidR="00F303CA" w:rsidRPr="0072706F" w:rsidRDefault="00F303CA" w:rsidP="0072706F">
      <w:pPr>
        <w:suppressAutoHyphens/>
        <w:spacing w:line="360" w:lineRule="auto"/>
        <w:ind w:firstLine="720"/>
        <w:jc w:val="both"/>
        <w:rPr>
          <w:sz w:val="28"/>
          <w:szCs w:val="28"/>
        </w:rPr>
      </w:pPr>
      <w:r w:rsidRPr="0072706F">
        <w:rPr>
          <w:sz w:val="28"/>
          <w:szCs w:val="28"/>
        </w:rPr>
        <w:t>3. Право убежища и статус беженца.</w:t>
      </w:r>
    </w:p>
    <w:p w:rsidR="00F303CA" w:rsidRPr="0072706F" w:rsidRDefault="00F303CA" w:rsidP="0072706F">
      <w:pPr>
        <w:suppressAutoHyphens/>
        <w:spacing w:line="360" w:lineRule="auto"/>
        <w:ind w:firstLine="720"/>
        <w:jc w:val="both"/>
        <w:rPr>
          <w:sz w:val="28"/>
          <w:szCs w:val="28"/>
        </w:rPr>
      </w:pPr>
      <w:r w:rsidRPr="0072706F">
        <w:rPr>
          <w:sz w:val="28"/>
          <w:szCs w:val="28"/>
        </w:rPr>
        <w:t>4. Международные механизмы защиты прав человека.</w:t>
      </w:r>
    </w:p>
    <w:p w:rsidR="0072706F" w:rsidRDefault="00F303CA" w:rsidP="0072706F">
      <w:pPr>
        <w:suppressAutoHyphens/>
        <w:spacing w:line="360" w:lineRule="auto"/>
        <w:ind w:firstLine="720"/>
        <w:jc w:val="both"/>
        <w:rPr>
          <w:sz w:val="28"/>
          <w:szCs w:val="28"/>
        </w:rPr>
      </w:pPr>
      <w:r w:rsidRPr="0072706F">
        <w:rPr>
          <w:sz w:val="28"/>
          <w:szCs w:val="28"/>
        </w:rPr>
        <w:t>Заключительная часть</w:t>
      </w:r>
    </w:p>
    <w:p w:rsidR="004333C4" w:rsidRPr="0072706F" w:rsidRDefault="0072706F" w:rsidP="0072706F">
      <w:pPr>
        <w:suppressAutoHyphens/>
        <w:spacing w:line="360" w:lineRule="auto"/>
        <w:ind w:firstLine="720"/>
        <w:jc w:val="both"/>
        <w:rPr>
          <w:sz w:val="28"/>
          <w:szCs w:val="28"/>
        </w:rPr>
      </w:pPr>
      <w:r>
        <w:rPr>
          <w:sz w:val="28"/>
          <w:szCs w:val="28"/>
        </w:rPr>
        <w:br w:type="page"/>
      </w:r>
      <w:r w:rsidR="004333C4" w:rsidRPr="0072706F">
        <w:rPr>
          <w:sz w:val="28"/>
          <w:szCs w:val="28"/>
        </w:rPr>
        <w:t>Литература:</w:t>
      </w:r>
    </w:p>
    <w:p w:rsidR="004333C4" w:rsidRPr="0072706F" w:rsidRDefault="004333C4" w:rsidP="0072706F">
      <w:pPr>
        <w:suppressAutoHyphens/>
        <w:spacing w:line="360" w:lineRule="auto"/>
        <w:ind w:firstLine="720"/>
        <w:jc w:val="both"/>
        <w:rPr>
          <w:sz w:val="28"/>
          <w:szCs w:val="28"/>
        </w:rPr>
      </w:pPr>
    </w:p>
    <w:p w:rsidR="004333C4" w:rsidRDefault="004333C4" w:rsidP="0072706F">
      <w:pPr>
        <w:suppressAutoHyphens/>
        <w:spacing w:line="360" w:lineRule="auto"/>
        <w:ind w:firstLine="720"/>
        <w:jc w:val="both"/>
        <w:rPr>
          <w:sz w:val="28"/>
          <w:szCs w:val="28"/>
        </w:rPr>
      </w:pPr>
      <w:r w:rsidRPr="0072706F">
        <w:rPr>
          <w:sz w:val="28"/>
          <w:szCs w:val="28"/>
        </w:rPr>
        <w:t>Основная</w:t>
      </w:r>
    </w:p>
    <w:p w:rsidR="0072706F" w:rsidRPr="0072706F" w:rsidRDefault="0072706F" w:rsidP="0072706F">
      <w:pPr>
        <w:suppressAutoHyphens/>
        <w:spacing w:line="360" w:lineRule="auto"/>
        <w:ind w:firstLine="720"/>
        <w:jc w:val="both"/>
        <w:rPr>
          <w:sz w:val="28"/>
          <w:szCs w:val="28"/>
        </w:rPr>
      </w:pPr>
    </w:p>
    <w:p w:rsidR="0072706F" w:rsidRDefault="004333C4" w:rsidP="0072706F">
      <w:pPr>
        <w:suppressAutoHyphens/>
        <w:spacing w:line="360" w:lineRule="auto"/>
        <w:jc w:val="both"/>
        <w:rPr>
          <w:sz w:val="28"/>
          <w:szCs w:val="28"/>
        </w:rPr>
      </w:pPr>
      <w:r w:rsidRPr="0072706F">
        <w:rPr>
          <w:sz w:val="28"/>
          <w:szCs w:val="28"/>
        </w:rPr>
        <w:t>Бирюков П.Н. Международное право: Учебное пособие. 2-е изд., перераб. и доп. – М.: Юристъ, 2002. Гл. 16.</w:t>
      </w:r>
    </w:p>
    <w:p w:rsidR="004333C4" w:rsidRPr="0072706F" w:rsidRDefault="004333C4" w:rsidP="0072706F">
      <w:pPr>
        <w:suppressAutoHyphens/>
        <w:spacing w:line="360" w:lineRule="auto"/>
        <w:jc w:val="both"/>
        <w:rPr>
          <w:sz w:val="28"/>
          <w:szCs w:val="28"/>
        </w:rPr>
      </w:pPr>
      <w:r w:rsidRPr="0072706F">
        <w:rPr>
          <w:sz w:val="28"/>
          <w:szCs w:val="28"/>
        </w:rPr>
        <w:t>Лукашук И.И. Международное право. Особенная часть. Учебник. – М.: Изд-во БЕК, 1997. Гл. 3, 16.</w:t>
      </w:r>
    </w:p>
    <w:p w:rsidR="004333C4" w:rsidRPr="0072706F" w:rsidRDefault="004333C4" w:rsidP="0072706F">
      <w:pPr>
        <w:suppressAutoHyphens/>
        <w:spacing w:line="360" w:lineRule="auto"/>
        <w:jc w:val="both"/>
        <w:rPr>
          <w:sz w:val="28"/>
          <w:szCs w:val="28"/>
        </w:rPr>
      </w:pPr>
      <w:r w:rsidRPr="0072706F">
        <w:rPr>
          <w:sz w:val="28"/>
          <w:szCs w:val="28"/>
        </w:rPr>
        <w:t>Международное право: Учебник / Отв. ред. Ю.М. Колосов, Э.С. Кривчикова. – М.: Международные отношения, 2000. Гл. 7, 16.</w:t>
      </w:r>
    </w:p>
    <w:p w:rsidR="004333C4" w:rsidRPr="0072706F" w:rsidRDefault="004333C4" w:rsidP="0072706F">
      <w:pPr>
        <w:suppressAutoHyphens/>
        <w:spacing w:line="360" w:lineRule="auto"/>
        <w:jc w:val="both"/>
        <w:rPr>
          <w:sz w:val="28"/>
          <w:szCs w:val="28"/>
        </w:rPr>
      </w:pPr>
      <w:r w:rsidRPr="0072706F">
        <w:rPr>
          <w:sz w:val="28"/>
          <w:szCs w:val="28"/>
        </w:rPr>
        <w:t>Международное право: Учебник для вузов. – 2-е изд., изм. и дополн. / Под ред. Г.В. Игнатенко, О.И. Тиунова. – М.: НОРМА, 2003. Гл. 15.</w:t>
      </w:r>
    </w:p>
    <w:p w:rsidR="004333C4" w:rsidRPr="0072706F" w:rsidRDefault="004333C4" w:rsidP="0072706F">
      <w:pPr>
        <w:suppressAutoHyphens/>
        <w:spacing w:line="360" w:lineRule="auto"/>
        <w:jc w:val="both"/>
        <w:rPr>
          <w:sz w:val="28"/>
          <w:szCs w:val="28"/>
        </w:rPr>
      </w:pPr>
      <w:r w:rsidRPr="0072706F">
        <w:rPr>
          <w:sz w:val="28"/>
          <w:szCs w:val="28"/>
        </w:rPr>
        <w:t>Международное публичное право: Учебник. Издание второе, перераб. и дополн. / Под ред. К.А. Бекяшева. – М.: ООО «ТК Велби», 2003. Гл. 8.</w:t>
      </w:r>
    </w:p>
    <w:p w:rsidR="004333C4" w:rsidRPr="0072706F" w:rsidRDefault="004333C4" w:rsidP="0072706F">
      <w:pPr>
        <w:suppressAutoHyphens/>
        <w:spacing w:line="360" w:lineRule="auto"/>
        <w:jc w:val="both"/>
        <w:rPr>
          <w:sz w:val="28"/>
          <w:szCs w:val="28"/>
        </w:rPr>
      </w:pPr>
    </w:p>
    <w:p w:rsidR="004333C4" w:rsidRDefault="004333C4" w:rsidP="0072706F">
      <w:pPr>
        <w:suppressAutoHyphens/>
        <w:spacing w:line="360" w:lineRule="auto"/>
        <w:jc w:val="both"/>
        <w:rPr>
          <w:sz w:val="28"/>
          <w:szCs w:val="28"/>
        </w:rPr>
      </w:pPr>
      <w:r w:rsidRPr="0072706F">
        <w:rPr>
          <w:sz w:val="28"/>
          <w:szCs w:val="28"/>
        </w:rPr>
        <w:t>Дополнительная</w:t>
      </w:r>
    </w:p>
    <w:p w:rsidR="0072706F" w:rsidRPr="0072706F" w:rsidRDefault="0072706F" w:rsidP="0072706F">
      <w:pPr>
        <w:suppressAutoHyphens/>
        <w:spacing w:line="360" w:lineRule="auto"/>
        <w:jc w:val="both"/>
        <w:rPr>
          <w:sz w:val="28"/>
          <w:szCs w:val="28"/>
        </w:rPr>
      </w:pPr>
    </w:p>
    <w:p w:rsidR="004333C4" w:rsidRPr="0072706F" w:rsidRDefault="004333C4" w:rsidP="0072706F">
      <w:pPr>
        <w:suppressAutoHyphens/>
        <w:spacing w:line="360" w:lineRule="auto"/>
        <w:jc w:val="both"/>
        <w:rPr>
          <w:sz w:val="28"/>
          <w:szCs w:val="28"/>
        </w:rPr>
      </w:pPr>
      <w:r w:rsidRPr="0072706F">
        <w:rPr>
          <w:sz w:val="28"/>
          <w:szCs w:val="28"/>
        </w:rPr>
        <w:t>Гассер Х.П. Международное гуманитарное право. – М., 1995. - с. 91-107.</w:t>
      </w:r>
    </w:p>
    <w:p w:rsidR="004333C4" w:rsidRPr="0072706F" w:rsidRDefault="004333C4" w:rsidP="0072706F">
      <w:pPr>
        <w:suppressAutoHyphens/>
        <w:spacing w:line="360" w:lineRule="auto"/>
        <w:jc w:val="both"/>
        <w:rPr>
          <w:sz w:val="28"/>
          <w:szCs w:val="28"/>
        </w:rPr>
      </w:pPr>
      <w:r w:rsidRPr="0072706F">
        <w:rPr>
          <w:sz w:val="28"/>
          <w:szCs w:val="28"/>
        </w:rPr>
        <w:t>Горшкова С.А. Стандарты Совета Европы по правам человека и российское законодательство. – М.: НИМП, 2001.</w:t>
      </w:r>
    </w:p>
    <w:p w:rsidR="004333C4" w:rsidRPr="0072706F" w:rsidRDefault="004333C4" w:rsidP="0072706F">
      <w:pPr>
        <w:suppressAutoHyphens/>
        <w:spacing w:line="360" w:lineRule="auto"/>
        <w:jc w:val="both"/>
        <w:rPr>
          <w:sz w:val="28"/>
          <w:szCs w:val="28"/>
        </w:rPr>
      </w:pPr>
      <w:r w:rsidRPr="0072706F">
        <w:rPr>
          <w:sz w:val="28"/>
          <w:szCs w:val="28"/>
        </w:rPr>
        <w:t>Права человека. Учебник для вузов / Отв. ред. Е.А. Лукашева. – М.: Инфра-М., 2001.</w:t>
      </w:r>
    </w:p>
    <w:p w:rsidR="004333C4" w:rsidRPr="0072706F" w:rsidRDefault="004333C4" w:rsidP="0072706F">
      <w:pPr>
        <w:suppressAutoHyphens/>
        <w:spacing w:line="360" w:lineRule="auto"/>
        <w:jc w:val="both"/>
        <w:rPr>
          <w:sz w:val="28"/>
          <w:szCs w:val="28"/>
        </w:rPr>
      </w:pPr>
      <w:r w:rsidRPr="0072706F">
        <w:rPr>
          <w:sz w:val="28"/>
          <w:szCs w:val="28"/>
        </w:rPr>
        <w:t>Права человека и вооруженные конфликты: Учебник для высших военных учебных заведений / Отв. ред. В.А. Карташкин. – М.: НОРМА, 2001. –</w:t>
      </w:r>
      <w:r w:rsidR="0072706F">
        <w:rPr>
          <w:sz w:val="28"/>
          <w:szCs w:val="28"/>
        </w:rPr>
        <w:t xml:space="preserve"> </w:t>
      </w:r>
      <w:r w:rsidRPr="0072706F">
        <w:rPr>
          <w:sz w:val="28"/>
          <w:szCs w:val="28"/>
        </w:rPr>
        <w:t>384 с.</w:t>
      </w:r>
    </w:p>
    <w:p w:rsidR="004333C4" w:rsidRPr="0072706F" w:rsidRDefault="004333C4" w:rsidP="0072706F">
      <w:pPr>
        <w:suppressAutoHyphens/>
        <w:spacing w:line="360" w:lineRule="auto"/>
        <w:jc w:val="both"/>
        <w:rPr>
          <w:sz w:val="28"/>
          <w:szCs w:val="28"/>
        </w:rPr>
      </w:pPr>
      <w:r w:rsidRPr="0072706F">
        <w:rPr>
          <w:sz w:val="28"/>
          <w:szCs w:val="28"/>
        </w:rPr>
        <w:t>Тиунов О.И. Международное гуманитарное право. Учебник для вузов.- НОРМА-ИНФРА, 1999. – 328 с.</w:t>
      </w:r>
    </w:p>
    <w:p w:rsidR="004333C4" w:rsidRPr="0072706F" w:rsidRDefault="0072706F" w:rsidP="0072706F">
      <w:pPr>
        <w:suppressAutoHyphens/>
        <w:spacing w:line="360" w:lineRule="auto"/>
        <w:ind w:firstLine="720"/>
        <w:jc w:val="both"/>
        <w:rPr>
          <w:sz w:val="28"/>
          <w:szCs w:val="28"/>
        </w:rPr>
      </w:pPr>
      <w:r>
        <w:rPr>
          <w:sz w:val="28"/>
          <w:szCs w:val="28"/>
        </w:rPr>
        <w:br w:type="page"/>
      </w:r>
      <w:r w:rsidR="004333C4" w:rsidRPr="0072706F">
        <w:rPr>
          <w:sz w:val="28"/>
          <w:szCs w:val="28"/>
        </w:rPr>
        <w:t>Введение</w:t>
      </w:r>
    </w:p>
    <w:p w:rsidR="004333C4" w:rsidRPr="0072706F" w:rsidRDefault="004333C4" w:rsidP="0072706F">
      <w:pPr>
        <w:suppressAutoHyphens/>
        <w:spacing w:line="360" w:lineRule="auto"/>
        <w:ind w:firstLine="720"/>
        <w:jc w:val="both"/>
        <w:rPr>
          <w:sz w:val="28"/>
          <w:szCs w:val="28"/>
        </w:rPr>
      </w:pPr>
    </w:p>
    <w:p w:rsidR="0072706F" w:rsidRDefault="004333C4" w:rsidP="0072706F">
      <w:pPr>
        <w:suppressAutoHyphens/>
        <w:spacing w:line="360" w:lineRule="auto"/>
        <w:ind w:firstLine="720"/>
        <w:jc w:val="both"/>
        <w:rPr>
          <w:sz w:val="28"/>
          <w:szCs w:val="28"/>
        </w:rPr>
      </w:pPr>
      <w:r w:rsidRPr="0072706F">
        <w:rPr>
          <w:sz w:val="28"/>
          <w:szCs w:val="28"/>
        </w:rPr>
        <w:t>В современных условиях возрастает роль международного права в определении правового положения различных групп населения: граждан, бипатридов, апатридов, иностранцев, беженцев, женщин, детей. Заключены десятки международных договоров, касающихся отдельных прав индивидов. Совершенствование национального законодательства осуществляется на основе и с учетом международных правовых норм.</w:t>
      </w:r>
    </w:p>
    <w:p w:rsidR="004333C4" w:rsidRPr="0072706F" w:rsidRDefault="004333C4" w:rsidP="0072706F">
      <w:pPr>
        <w:suppressAutoHyphens/>
        <w:spacing w:line="360" w:lineRule="auto"/>
        <w:ind w:firstLine="720"/>
        <w:jc w:val="both"/>
        <w:rPr>
          <w:sz w:val="28"/>
          <w:szCs w:val="28"/>
        </w:rPr>
      </w:pPr>
      <w:r w:rsidRPr="0072706F">
        <w:rPr>
          <w:sz w:val="28"/>
          <w:szCs w:val="28"/>
        </w:rPr>
        <w:t>Необходимо также иметь представление о международно-правовых мерах обеспечения обязательств государств по правам человека, международных процедурах, формах международного контроля, органах и должностных лицах, в чью компетенцию входит охрана, защита прав человека.</w:t>
      </w:r>
    </w:p>
    <w:p w:rsidR="004333C4" w:rsidRPr="0072706F" w:rsidRDefault="004333C4" w:rsidP="0072706F">
      <w:pPr>
        <w:suppressAutoHyphens/>
        <w:spacing w:line="360" w:lineRule="auto"/>
        <w:ind w:firstLine="720"/>
        <w:jc w:val="both"/>
        <w:rPr>
          <w:sz w:val="28"/>
          <w:szCs w:val="28"/>
        </w:rPr>
      </w:pPr>
    </w:p>
    <w:p w:rsidR="004333C4" w:rsidRPr="0072706F" w:rsidRDefault="004333C4" w:rsidP="0072706F">
      <w:pPr>
        <w:suppressAutoHyphens/>
        <w:spacing w:line="360" w:lineRule="auto"/>
        <w:ind w:firstLine="720"/>
        <w:jc w:val="both"/>
        <w:rPr>
          <w:sz w:val="28"/>
          <w:szCs w:val="28"/>
        </w:rPr>
      </w:pPr>
      <w:r w:rsidRPr="0072706F">
        <w:rPr>
          <w:sz w:val="28"/>
          <w:szCs w:val="28"/>
        </w:rPr>
        <w:t>Вопрос № 1. Права человека как отрасль международного права.</w:t>
      </w:r>
    </w:p>
    <w:p w:rsidR="004333C4" w:rsidRPr="0072706F" w:rsidRDefault="004333C4" w:rsidP="0072706F">
      <w:pPr>
        <w:suppressAutoHyphens/>
        <w:spacing w:line="360" w:lineRule="auto"/>
        <w:ind w:firstLine="720"/>
        <w:jc w:val="both"/>
        <w:rPr>
          <w:sz w:val="28"/>
          <w:szCs w:val="28"/>
        </w:rPr>
      </w:pPr>
    </w:p>
    <w:p w:rsidR="004333C4" w:rsidRPr="0072706F" w:rsidRDefault="004333C4" w:rsidP="0072706F">
      <w:pPr>
        <w:suppressAutoHyphens/>
        <w:spacing w:line="360" w:lineRule="auto"/>
        <w:ind w:firstLine="720"/>
        <w:jc w:val="both"/>
        <w:rPr>
          <w:sz w:val="28"/>
          <w:szCs w:val="28"/>
        </w:rPr>
      </w:pPr>
      <w:r w:rsidRPr="0072706F">
        <w:rPr>
          <w:sz w:val="28"/>
          <w:szCs w:val="28"/>
        </w:rPr>
        <w:t>Права человека как отрасль международного права представляет собой совокупность норм, определяющих единые для международного сообщества права и свободы человека, устанавливающих обязательства государств по закреплению, обеспечению и охране этих прав и свобод и предоставляющих индивидам юридические возможности реализации и защиты признаваемых за ними прав и свобод.</w:t>
      </w:r>
      <w:r w:rsidRPr="0072706F">
        <w:rPr>
          <w:sz w:val="28"/>
          <w:szCs w:val="28"/>
        </w:rPr>
        <w:footnoteReference w:id="1"/>
      </w:r>
    </w:p>
    <w:p w:rsidR="004333C4" w:rsidRPr="0072706F" w:rsidRDefault="004333C4" w:rsidP="0072706F">
      <w:pPr>
        <w:suppressAutoHyphens/>
        <w:spacing w:line="360" w:lineRule="auto"/>
        <w:ind w:firstLine="720"/>
        <w:jc w:val="both"/>
        <w:rPr>
          <w:sz w:val="28"/>
          <w:szCs w:val="28"/>
        </w:rPr>
      </w:pPr>
      <w:r w:rsidRPr="0072706F">
        <w:rPr>
          <w:sz w:val="28"/>
          <w:szCs w:val="28"/>
        </w:rPr>
        <w:t>Источники международного гуманитарного права весьма многообразны и характеризуются предметным разнообразием.</w:t>
      </w:r>
    </w:p>
    <w:p w:rsidR="004333C4" w:rsidRPr="0072706F" w:rsidRDefault="004333C4" w:rsidP="0072706F">
      <w:pPr>
        <w:suppressAutoHyphens/>
        <w:spacing w:line="360" w:lineRule="auto"/>
        <w:ind w:firstLine="720"/>
        <w:jc w:val="both"/>
        <w:rPr>
          <w:sz w:val="28"/>
          <w:szCs w:val="28"/>
        </w:rPr>
      </w:pPr>
      <w:r w:rsidRPr="0072706F">
        <w:rPr>
          <w:sz w:val="28"/>
          <w:szCs w:val="28"/>
        </w:rPr>
        <w:t>Международные договоры о правах человека с точки зрения предмета правового регулирования делятся на 4 вида:</w:t>
      </w:r>
    </w:p>
    <w:p w:rsidR="004333C4" w:rsidRPr="0072706F" w:rsidRDefault="004333C4" w:rsidP="0072706F">
      <w:pPr>
        <w:suppressAutoHyphens/>
        <w:spacing w:line="360" w:lineRule="auto"/>
        <w:ind w:firstLine="720"/>
        <w:jc w:val="both"/>
        <w:rPr>
          <w:sz w:val="28"/>
          <w:szCs w:val="28"/>
        </w:rPr>
      </w:pPr>
      <w:r w:rsidRPr="0072706F">
        <w:rPr>
          <w:sz w:val="28"/>
          <w:szCs w:val="28"/>
        </w:rPr>
        <w:t>Договоры, закрепляющие сотрудничество в сфере установления основных прав и свобод человека:</w:t>
      </w:r>
    </w:p>
    <w:p w:rsidR="004333C4" w:rsidRPr="0072706F" w:rsidRDefault="004333C4" w:rsidP="0072706F">
      <w:pPr>
        <w:suppressAutoHyphens/>
        <w:spacing w:line="360" w:lineRule="auto"/>
        <w:ind w:firstLine="720"/>
        <w:jc w:val="both"/>
        <w:rPr>
          <w:sz w:val="28"/>
          <w:szCs w:val="28"/>
        </w:rPr>
      </w:pPr>
      <w:r w:rsidRPr="0072706F">
        <w:rPr>
          <w:sz w:val="28"/>
          <w:szCs w:val="28"/>
        </w:rPr>
        <w:t>Международный пакт о гражданских и политических правах;</w:t>
      </w:r>
    </w:p>
    <w:p w:rsidR="004333C4" w:rsidRPr="0072706F" w:rsidRDefault="004333C4" w:rsidP="0072706F">
      <w:pPr>
        <w:suppressAutoHyphens/>
        <w:spacing w:line="360" w:lineRule="auto"/>
        <w:ind w:firstLine="720"/>
        <w:jc w:val="both"/>
        <w:rPr>
          <w:sz w:val="28"/>
          <w:szCs w:val="28"/>
        </w:rPr>
      </w:pPr>
      <w:r w:rsidRPr="0072706F">
        <w:rPr>
          <w:sz w:val="28"/>
          <w:szCs w:val="28"/>
        </w:rPr>
        <w:t>Международный пакт об экономических, социальных и культурных правах.</w:t>
      </w:r>
    </w:p>
    <w:p w:rsidR="004333C4" w:rsidRPr="0072706F" w:rsidRDefault="004333C4" w:rsidP="0072706F">
      <w:pPr>
        <w:suppressAutoHyphens/>
        <w:spacing w:line="360" w:lineRule="auto"/>
        <w:ind w:firstLine="720"/>
        <w:jc w:val="both"/>
        <w:rPr>
          <w:sz w:val="28"/>
          <w:szCs w:val="28"/>
        </w:rPr>
      </w:pPr>
      <w:r w:rsidRPr="0072706F">
        <w:rPr>
          <w:sz w:val="28"/>
          <w:szCs w:val="28"/>
        </w:rPr>
        <w:t>Оба были приняты 16 декабря 1966 г. Генеральной Ассамблеей ООН и вступили в силу в 1976 г. Эти пакты развивают положения Всеобщей Декларации прав человека 1948 г. и содержат новые положения.</w:t>
      </w:r>
    </w:p>
    <w:p w:rsidR="004333C4" w:rsidRPr="0072706F" w:rsidRDefault="004333C4" w:rsidP="0072706F">
      <w:pPr>
        <w:suppressAutoHyphens/>
        <w:spacing w:line="360" w:lineRule="auto"/>
        <w:ind w:firstLine="720"/>
        <w:jc w:val="both"/>
        <w:rPr>
          <w:sz w:val="28"/>
          <w:szCs w:val="28"/>
        </w:rPr>
      </w:pPr>
      <w:r w:rsidRPr="0072706F">
        <w:rPr>
          <w:sz w:val="28"/>
          <w:szCs w:val="28"/>
        </w:rPr>
        <w:t>Международный пакт о гражданских и политических правах установил перечень неотъемлемых прав и свобод человека, от которых государство не вправе отступать ни при каких обстоятельствах:</w:t>
      </w:r>
    </w:p>
    <w:p w:rsidR="004333C4" w:rsidRPr="0072706F" w:rsidRDefault="004333C4" w:rsidP="0072706F">
      <w:pPr>
        <w:suppressAutoHyphens/>
        <w:spacing w:line="360" w:lineRule="auto"/>
        <w:ind w:firstLine="720"/>
        <w:jc w:val="both"/>
        <w:rPr>
          <w:sz w:val="28"/>
          <w:szCs w:val="28"/>
        </w:rPr>
      </w:pPr>
      <w:r w:rsidRPr="0072706F">
        <w:rPr>
          <w:sz w:val="28"/>
          <w:szCs w:val="28"/>
        </w:rPr>
        <w:t>право на жизнь;</w:t>
      </w:r>
    </w:p>
    <w:p w:rsidR="004333C4" w:rsidRPr="0072706F" w:rsidRDefault="004333C4" w:rsidP="0072706F">
      <w:pPr>
        <w:suppressAutoHyphens/>
        <w:spacing w:line="360" w:lineRule="auto"/>
        <w:ind w:firstLine="720"/>
        <w:jc w:val="both"/>
        <w:rPr>
          <w:sz w:val="28"/>
          <w:szCs w:val="28"/>
        </w:rPr>
      </w:pPr>
      <w:r w:rsidRPr="0072706F">
        <w:rPr>
          <w:sz w:val="28"/>
          <w:szCs w:val="28"/>
        </w:rPr>
        <w:t>запрет пыток, бесчеловечного обращения или наказания;</w:t>
      </w:r>
    </w:p>
    <w:p w:rsidR="004333C4" w:rsidRPr="0072706F" w:rsidRDefault="004333C4" w:rsidP="0072706F">
      <w:pPr>
        <w:suppressAutoHyphens/>
        <w:spacing w:line="360" w:lineRule="auto"/>
        <w:ind w:firstLine="720"/>
        <w:jc w:val="both"/>
        <w:rPr>
          <w:sz w:val="28"/>
          <w:szCs w:val="28"/>
        </w:rPr>
      </w:pPr>
      <w:r w:rsidRPr="0072706F">
        <w:rPr>
          <w:sz w:val="28"/>
          <w:szCs w:val="28"/>
        </w:rPr>
        <w:t>запрет рабства и работорговли;</w:t>
      </w:r>
    </w:p>
    <w:p w:rsidR="004333C4" w:rsidRPr="0072706F" w:rsidRDefault="004333C4" w:rsidP="0072706F">
      <w:pPr>
        <w:suppressAutoHyphens/>
        <w:spacing w:line="360" w:lineRule="auto"/>
        <w:ind w:firstLine="720"/>
        <w:jc w:val="both"/>
        <w:rPr>
          <w:sz w:val="28"/>
          <w:szCs w:val="28"/>
        </w:rPr>
      </w:pPr>
      <w:r w:rsidRPr="0072706F">
        <w:rPr>
          <w:sz w:val="28"/>
          <w:szCs w:val="28"/>
        </w:rPr>
        <w:t>запрет лишать человека свободы за невыполнение договорных обязательств;</w:t>
      </w:r>
    </w:p>
    <w:p w:rsidR="004333C4" w:rsidRPr="0072706F" w:rsidRDefault="004333C4" w:rsidP="0072706F">
      <w:pPr>
        <w:suppressAutoHyphens/>
        <w:spacing w:line="360" w:lineRule="auto"/>
        <w:ind w:firstLine="720"/>
        <w:jc w:val="both"/>
        <w:rPr>
          <w:sz w:val="28"/>
          <w:szCs w:val="28"/>
        </w:rPr>
      </w:pPr>
      <w:r w:rsidRPr="0072706F">
        <w:rPr>
          <w:sz w:val="28"/>
          <w:szCs w:val="28"/>
        </w:rPr>
        <w:t>запрет придания уголовному закону обратной силы;</w:t>
      </w:r>
    </w:p>
    <w:p w:rsidR="004333C4" w:rsidRPr="0072706F" w:rsidRDefault="004333C4" w:rsidP="0072706F">
      <w:pPr>
        <w:suppressAutoHyphens/>
        <w:spacing w:line="360" w:lineRule="auto"/>
        <w:ind w:firstLine="720"/>
        <w:jc w:val="both"/>
        <w:rPr>
          <w:sz w:val="28"/>
          <w:szCs w:val="28"/>
        </w:rPr>
      </w:pPr>
      <w:r w:rsidRPr="0072706F">
        <w:rPr>
          <w:sz w:val="28"/>
          <w:szCs w:val="28"/>
        </w:rPr>
        <w:t>право на правосубъектность;</w:t>
      </w:r>
    </w:p>
    <w:p w:rsidR="004333C4" w:rsidRPr="0072706F" w:rsidRDefault="004333C4" w:rsidP="0072706F">
      <w:pPr>
        <w:suppressAutoHyphens/>
        <w:spacing w:line="360" w:lineRule="auto"/>
        <w:ind w:firstLine="720"/>
        <w:jc w:val="both"/>
        <w:rPr>
          <w:sz w:val="28"/>
          <w:szCs w:val="28"/>
        </w:rPr>
      </w:pPr>
      <w:r w:rsidRPr="0072706F">
        <w:rPr>
          <w:sz w:val="28"/>
          <w:szCs w:val="28"/>
        </w:rPr>
        <w:t>право на свободу мысли, совести, религии.</w:t>
      </w:r>
    </w:p>
    <w:p w:rsidR="004333C4" w:rsidRPr="0072706F" w:rsidRDefault="004333C4" w:rsidP="0072706F">
      <w:pPr>
        <w:suppressAutoHyphens/>
        <w:spacing w:line="360" w:lineRule="auto"/>
        <w:ind w:firstLine="720"/>
        <w:jc w:val="both"/>
        <w:rPr>
          <w:sz w:val="28"/>
          <w:szCs w:val="28"/>
        </w:rPr>
      </w:pPr>
      <w:r w:rsidRPr="0072706F">
        <w:rPr>
          <w:sz w:val="28"/>
          <w:szCs w:val="28"/>
        </w:rPr>
        <w:t>Развитие идей Всеобщей декларации прав человека 1948 г. содержится и в Международном пакте об экономических, социальных и культурных правах. Так, признание права на труд связывается с одинаковой для всех возможностью продвижения в работе на соответствующие более высокие ступени исключительно на основании трудового стажа и квалификации (ст. 7). Признается также право на забастовки при условии его осуществления в соответствии с законами каждой страны. Признание права за каждым на достойный</w:t>
      </w:r>
      <w:r w:rsidR="0072706F">
        <w:rPr>
          <w:sz w:val="28"/>
          <w:szCs w:val="28"/>
        </w:rPr>
        <w:t xml:space="preserve"> </w:t>
      </w:r>
      <w:r w:rsidRPr="0072706F">
        <w:rPr>
          <w:sz w:val="28"/>
          <w:szCs w:val="28"/>
        </w:rPr>
        <w:t>жизненный уровень дополняется перечнем направлений деятельности, с помощью которых государства должны обеспечить это право (ст. 11). Пакт ориентирует государства на достижение наивысшего уровня физического и психического здоровья каждого человека. Он ставит задачу защиты детей и подростков от экономической и социальной эксплуатации.</w:t>
      </w:r>
    </w:p>
    <w:p w:rsidR="004333C4" w:rsidRPr="0072706F" w:rsidRDefault="004333C4" w:rsidP="0072706F">
      <w:pPr>
        <w:suppressAutoHyphens/>
        <w:spacing w:line="360" w:lineRule="auto"/>
        <w:ind w:firstLine="720"/>
        <w:jc w:val="both"/>
        <w:rPr>
          <w:sz w:val="28"/>
          <w:szCs w:val="28"/>
        </w:rPr>
      </w:pPr>
      <w:r w:rsidRPr="0072706F">
        <w:rPr>
          <w:sz w:val="28"/>
          <w:szCs w:val="28"/>
        </w:rPr>
        <w:t>Положения Пакта об экономических, социальных и культурных правах, касающиеся выполнения обязательств, взятых на себя его участниками, отличаются от соответствующих положений Пакта о гражданских и политических правах. Если государства – участники последнего обязуются уважать и обеспечивать права, содержащиеся в Пакте, то есть немедленно приступить к реализации всех положений договора, то согласно Пакту об экономически, социальных и культурных правах его участники обязуются предпринимать меры к тому, чтобы обеспечить полное осуществление содержащихся в Пакте прав постепенно. Это означает, что государство – участник Пакта выбирает такие меры по объему обеспечения взятых обязательств, которые согласуются с его ресурсами в данный период времени.</w:t>
      </w:r>
    </w:p>
    <w:p w:rsidR="004333C4" w:rsidRPr="0072706F" w:rsidRDefault="004333C4" w:rsidP="0072706F">
      <w:pPr>
        <w:suppressAutoHyphens/>
        <w:spacing w:line="360" w:lineRule="auto"/>
        <w:ind w:firstLine="720"/>
        <w:jc w:val="both"/>
        <w:rPr>
          <w:sz w:val="28"/>
          <w:szCs w:val="28"/>
        </w:rPr>
      </w:pPr>
      <w:r w:rsidRPr="0072706F">
        <w:rPr>
          <w:sz w:val="28"/>
          <w:szCs w:val="28"/>
        </w:rPr>
        <w:t>Договоры, касающиеся сотрудничества государств в борьбе с массовыми нарушениями прав человека.</w:t>
      </w:r>
    </w:p>
    <w:p w:rsidR="004333C4" w:rsidRPr="0072706F" w:rsidRDefault="004333C4" w:rsidP="0072706F">
      <w:pPr>
        <w:suppressAutoHyphens/>
        <w:spacing w:line="360" w:lineRule="auto"/>
        <w:ind w:firstLine="720"/>
        <w:jc w:val="both"/>
        <w:rPr>
          <w:sz w:val="28"/>
          <w:szCs w:val="28"/>
        </w:rPr>
      </w:pPr>
      <w:r w:rsidRPr="0072706F">
        <w:rPr>
          <w:sz w:val="28"/>
          <w:szCs w:val="28"/>
        </w:rPr>
        <w:t>Такие договоры не устанавливают какие-либо особые категории прав человека, а защищают права, присущие как народу в целом, так и каждой личности:</w:t>
      </w:r>
    </w:p>
    <w:p w:rsidR="004333C4" w:rsidRPr="0072706F" w:rsidRDefault="004333C4" w:rsidP="0072706F">
      <w:pPr>
        <w:suppressAutoHyphens/>
        <w:spacing w:line="360" w:lineRule="auto"/>
        <w:ind w:firstLine="720"/>
        <w:jc w:val="both"/>
        <w:rPr>
          <w:sz w:val="28"/>
          <w:szCs w:val="28"/>
        </w:rPr>
      </w:pPr>
      <w:r w:rsidRPr="0072706F">
        <w:rPr>
          <w:sz w:val="28"/>
          <w:szCs w:val="28"/>
        </w:rPr>
        <w:t>Конвенция о предупреждении преступления геноцида и наказании за него от 9 декабря 1948 г.;</w:t>
      </w:r>
    </w:p>
    <w:p w:rsidR="004333C4" w:rsidRPr="0072706F" w:rsidRDefault="004333C4" w:rsidP="0072706F">
      <w:pPr>
        <w:suppressAutoHyphens/>
        <w:spacing w:line="360" w:lineRule="auto"/>
        <w:ind w:firstLine="720"/>
        <w:jc w:val="both"/>
        <w:rPr>
          <w:sz w:val="28"/>
          <w:szCs w:val="28"/>
        </w:rPr>
      </w:pPr>
      <w:r w:rsidRPr="0072706F">
        <w:rPr>
          <w:sz w:val="28"/>
          <w:szCs w:val="28"/>
        </w:rPr>
        <w:t>Международная конвенция о ликвидации всех форм расовой дискриминации от 21 декабря 1965 г.;</w:t>
      </w:r>
    </w:p>
    <w:p w:rsidR="004333C4" w:rsidRPr="0072706F" w:rsidRDefault="004333C4" w:rsidP="0072706F">
      <w:pPr>
        <w:suppressAutoHyphens/>
        <w:spacing w:line="360" w:lineRule="auto"/>
        <w:ind w:firstLine="720"/>
        <w:jc w:val="both"/>
        <w:rPr>
          <w:sz w:val="28"/>
          <w:szCs w:val="28"/>
        </w:rPr>
      </w:pPr>
      <w:r w:rsidRPr="0072706F">
        <w:rPr>
          <w:sz w:val="28"/>
          <w:szCs w:val="28"/>
        </w:rPr>
        <w:t>Международная конвенция о пресечении преступления апартеида и наказании за него 1973 г.</w:t>
      </w:r>
    </w:p>
    <w:p w:rsidR="004333C4" w:rsidRPr="0072706F" w:rsidRDefault="004333C4" w:rsidP="0072706F">
      <w:pPr>
        <w:suppressAutoHyphens/>
        <w:spacing w:line="360" w:lineRule="auto"/>
        <w:ind w:firstLine="720"/>
        <w:jc w:val="both"/>
        <w:rPr>
          <w:sz w:val="28"/>
          <w:szCs w:val="28"/>
        </w:rPr>
      </w:pPr>
      <w:r w:rsidRPr="0072706F">
        <w:rPr>
          <w:sz w:val="28"/>
          <w:szCs w:val="28"/>
        </w:rPr>
        <w:t>Договоры о сотрудничестве по защите отдельных прав индивидов:</w:t>
      </w:r>
    </w:p>
    <w:p w:rsidR="004333C4" w:rsidRPr="0072706F" w:rsidRDefault="004333C4" w:rsidP="0072706F">
      <w:pPr>
        <w:suppressAutoHyphens/>
        <w:spacing w:line="360" w:lineRule="auto"/>
        <w:ind w:firstLine="720"/>
        <w:jc w:val="both"/>
        <w:rPr>
          <w:sz w:val="28"/>
          <w:szCs w:val="28"/>
        </w:rPr>
      </w:pPr>
      <w:r w:rsidRPr="0072706F">
        <w:rPr>
          <w:sz w:val="28"/>
          <w:szCs w:val="28"/>
        </w:rPr>
        <w:t>Конвенции Международной организации труда (МОТ): № 98 «Право на организацию и ведение коллективных переговоров» 1949 г.; № 89 «О труде женщин в ночное время» 1948 г.; № 117 «Об основных целях и нормах социальной политики» 1962 г.</w:t>
      </w:r>
    </w:p>
    <w:p w:rsidR="004333C4" w:rsidRPr="0072706F" w:rsidRDefault="004333C4" w:rsidP="0072706F">
      <w:pPr>
        <w:suppressAutoHyphens/>
        <w:spacing w:line="360" w:lineRule="auto"/>
        <w:ind w:firstLine="720"/>
        <w:jc w:val="both"/>
        <w:rPr>
          <w:sz w:val="28"/>
          <w:szCs w:val="28"/>
        </w:rPr>
      </w:pPr>
      <w:r w:rsidRPr="0072706F">
        <w:rPr>
          <w:sz w:val="28"/>
          <w:szCs w:val="28"/>
        </w:rPr>
        <w:t>Соглашение стран СНГ о сотрудничестве в области трудовой миграции и социальной защиты трудящихся – мигрантов от 15 апреля 1994 г.</w:t>
      </w:r>
    </w:p>
    <w:p w:rsidR="004333C4" w:rsidRPr="0072706F" w:rsidRDefault="004333C4" w:rsidP="0072706F">
      <w:pPr>
        <w:suppressAutoHyphens/>
        <w:spacing w:line="360" w:lineRule="auto"/>
        <w:ind w:firstLine="720"/>
        <w:jc w:val="both"/>
        <w:rPr>
          <w:sz w:val="28"/>
          <w:szCs w:val="28"/>
        </w:rPr>
      </w:pPr>
      <w:r w:rsidRPr="0072706F">
        <w:rPr>
          <w:sz w:val="28"/>
          <w:szCs w:val="28"/>
        </w:rPr>
        <w:t>Договоры, регулирующие сотрудничество по защите отдельных категорий индивидов (женщин, детей, национальных меньшинств):</w:t>
      </w:r>
    </w:p>
    <w:p w:rsidR="004333C4" w:rsidRPr="0072706F" w:rsidRDefault="004333C4" w:rsidP="0072706F">
      <w:pPr>
        <w:suppressAutoHyphens/>
        <w:spacing w:line="360" w:lineRule="auto"/>
        <w:ind w:firstLine="720"/>
        <w:jc w:val="both"/>
        <w:rPr>
          <w:sz w:val="28"/>
          <w:szCs w:val="28"/>
        </w:rPr>
      </w:pPr>
      <w:r w:rsidRPr="0072706F">
        <w:rPr>
          <w:sz w:val="28"/>
          <w:szCs w:val="28"/>
        </w:rPr>
        <w:t>Конвенция о политических правах женщин от 20 декабря 1952 г.;</w:t>
      </w:r>
    </w:p>
    <w:p w:rsidR="004333C4" w:rsidRPr="0072706F" w:rsidRDefault="004333C4" w:rsidP="0072706F">
      <w:pPr>
        <w:suppressAutoHyphens/>
        <w:spacing w:line="360" w:lineRule="auto"/>
        <w:ind w:firstLine="720"/>
        <w:jc w:val="both"/>
        <w:rPr>
          <w:sz w:val="28"/>
          <w:szCs w:val="28"/>
        </w:rPr>
      </w:pPr>
      <w:r w:rsidRPr="0072706F">
        <w:rPr>
          <w:sz w:val="28"/>
          <w:szCs w:val="28"/>
        </w:rPr>
        <w:t>Конвенция о гражданстве замужней женщины 1957 г.:</w:t>
      </w:r>
    </w:p>
    <w:p w:rsidR="004333C4" w:rsidRPr="0072706F" w:rsidRDefault="004333C4" w:rsidP="0072706F">
      <w:pPr>
        <w:suppressAutoHyphens/>
        <w:spacing w:line="360" w:lineRule="auto"/>
        <w:ind w:firstLine="720"/>
        <w:jc w:val="both"/>
        <w:rPr>
          <w:sz w:val="28"/>
          <w:szCs w:val="28"/>
        </w:rPr>
      </w:pPr>
      <w:r w:rsidRPr="0072706F">
        <w:rPr>
          <w:sz w:val="28"/>
          <w:szCs w:val="28"/>
        </w:rPr>
        <w:t>Конвенция о ликвидации всех форм дискриминации в отношении женщин от 18 декабря 1979 г.;</w:t>
      </w:r>
    </w:p>
    <w:p w:rsidR="004333C4" w:rsidRPr="0072706F" w:rsidRDefault="004333C4" w:rsidP="0072706F">
      <w:pPr>
        <w:suppressAutoHyphens/>
        <w:spacing w:line="360" w:lineRule="auto"/>
        <w:ind w:firstLine="720"/>
        <w:jc w:val="both"/>
        <w:rPr>
          <w:sz w:val="28"/>
          <w:szCs w:val="28"/>
        </w:rPr>
      </w:pPr>
      <w:r w:rsidRPr="0072706F">
        <w:rPr>
          <w:sz w:val="28"/>
          <w:szCs w:val="28"/>
        </w:rPr>
        <w:t>Конвенция о правах ребенка 1989 г.;</w:t>
      </w:r>
    </w:p>
    <w:p w:rsidR="004333C4" w:rsidRPr="0072706F" w:rsidRDefault="004333C4" w:rsidP="0072706F">
      <w:pPr>
        <w:suppressAutoHyphens/>
        <w:spacing w:line="360" w:lineRule="auto"/>
        <w:ind w:firstLine="720"/>
        <w:jc w:val="both"/>
        <w:rPr>
          <w:sz w:val="28"/>
          <w:szCs w:val="28"/>
        </w:rPr>
      </w:pPr>
      <w:r w:rsidRPr="0072706F">
        <w:rPr>
          <w:sz w:val="28"/>
          <w:szCs w:val="28"/>
        </w:rPr>
        <w:t>Рамочная конвенция о защите национальных меньшинств 1995 г.;</w:t>
      </w:r>
    </w:p>
    <w:p w:rsidR="004333C4" w:rsidRPr="0072706F" w:rsidRDefault="004333C4" w:rsidP="0072706F">
      <w:pPr>
        <w:suppressAutoHyphens/>
        <w:spacing w:line="360" w:lineRule="auto"/>
        <w:ind w:firstLine="720"/>
        <w:jc w:val="both"/>
        <w:rPr>
          <w:sz w:val="28"/>
          <w:szCs w:val="28"/>
        </w:rPr>
      </w:pPr>
      <w:r w:rsidRPr="0072706F">
        <w:rPr>
          <w:sz w:val="28"/>
          <w:szCs w:val="28"/>
        </w:rPr>
        <w:t>Конвенция СНГ об обеспечении прав лиц, принадлежащих к национальным меньшинствам 1994 г.</w:t>
      </w:r>
    </w:p>
    <w:p w:rsidR="004333C4" w:rsidRPr="0072706F" w:rsidRDefault="004333C4" w:rsidP="0072706F">
      <w:pPr>
        <w:suppressAutoHyphens/>
        <w:spacing w:line="360" w:lineRule="auto"/>
        <w:ind w:firstLine="720"/>
        <w:jc w:val="both"/>
        <w:rPr>
          <w:sz w:val="28"/>
          <w:szCs w:val="28"/>
        </w:rPr>
      </w:pPr>
      <w:r w:rsidRPr="0072706F">
        <w:rPr>
          <w:sz w:val="28"/>
          <w:szCs w:val="28"/>
        </w:rPr>
        <w:t>Региональные договоры:</w:t>
      </w:r>
    </w:p>
    <w:p w:rsidR="004333C4" w:rsidRPr="0072706F" w:rsidRDefault="004333C4" w:rsidP="0072706F">
      <w:pPr>
        <w:suppressAutoHyphens/>
        <w:spacing w:line="360" w:lineRule="auto"/>
        <w:ind w:firstLine="720"/>
        <w:jc w:val="both"/>
        <w:rPr>
          <w:sz w:val="28"/>
          <w:szCs w:val="28"/>
        </w:rPr>
      </w:pPr>
      <w:r w:rsidRPr="0072706F">
        <w:rPr>
          <w:sz w:val="28"/>
          <w:szCs w:val="28"/>
        </w:rPr>
        <w:t>Европейская конвенция о защите прав человека и основных свобод, принятая 4 ноября 1950 г., вступившая в силу 3 сентября 1953 г.;</w:t>
      </w:r>
    </w:p>
    <w:p w:rsidR="004333C4" w:rsidRPr="0072706F" w:rsidRDefault="004333C4" w:rsidP="0072706F">
      <w:pPr>
        <w:suppressAutoHyphens/>
        <w:spacing w:line="360" w:lineRule="auto"/>
        <w:ind w:firstLine="720"/>
        <w:jc w:val="both"/>
        <w:rPr>
          <w:sz w:val="28"/>
          <w:szCs w:val="28"/>
        </w:rPr>
      </w:pPr>
      <w:r w:rsidRPr="0072706F">
        <w:rPr>
          <w:sz w:val="28"/>
          <w:szCs w:val="28"/>
        </w:rPr>
        <w:t>Американская конвенция о правах человека, принятая 22 ноября</w:t>
      </w:r>
      <w:r w:rsidR="0072706F">
        <w:rPr>
          <w:sz w:val="28"/>
          <w:szCs w:val="28"/>
        </w:rPr>
        <w:t xml:space="preserve"> </w:t>
      </w:r>
      <w:r w:rsidRPr="0072706F">
        <w:rPr>
          <w:sz w:val="28"/>
          <w:szCs w:val="28"/>
        </w:rPr>
        <w:t>1969 г., вступившая в силу в 1978 г.;</w:t>
      </w:r>
    </w:p>
    <w:p w:rsidR="004333C4" w:rsidRPr="0072706F" w:rsidRDefault="004333C4" w:rsidP="0072706F">
      <w:pPr>
        <w:suppressAutoHyphens/>
        <w:spacing w:line="360" w:lineRule="auto"/>
        <w:ind w:firstLine="720"/>
        <w:jc w:val="both"/>
        <w:rPr>
          <w:sz w:val="28"/>
          <w:szCs w:val="28"/>
        </w:rPr>
      </w:pPr>
      <w:r w:rsidRPr="0072706F">
        <w:rPr>
          <w:sz w:val="28"/>
          <w:szCs w:val="28"/>
        </w:rPr>
        <w:t>Африканская Хартия прав человека и народов, принятая в июне</w:t>
      </w:r>
      <w:r w:rsidR="0072706F">
        <w:rPr>
          <w:sz w:val="28"/>
          <w:szCs w:val="28"/>
        </w:rPr>
        <w:t xml:space="preserve"> </w:t>
      </w:r>
      <w:r w:rsidRPr="0072706F">
        <w:rPr>
          <w:sz w:val="28"/>
          <w:szCs w:val="28"/>
        </w:rPr>
        <w:t>1981 г., вступившая в силу в январе 1988 г.;</w:t>
      </w:r>
    </w:p>
    <w:p w:rsidR="004333C4" w:rsidRPr="0072706F" w:rsidRDefault="004333C4" w:rsidP="0072706F">
      <w:pPr>
        <w:suppressAutoHyphens/>
        <w:spacing w:line="360" w:lineRule="auto"/>
        <w:ind w:firstLine="720"/>
        <w:jc w:val="both"/>
        <w:rPr>
          <w:sz w:val="28"/>
          <w:szCs w:val="28"/>
        </w:rPr>
      </w:pPr>
      <w:r w:rsidRPr="0072706F">
        <w:rPr>
          <w:sz w:val="28"/>
          <w:szCs w:val="28"/>
        </w:rPr>
        <w:t>Арабская Хартия прав человека 1994 г.;</w:t>
      </w:r>
    </w:p>
    <w:p w:rsidR="004333C4" w:rsidRPr="0072706F" w:rsidRDefault="004333C4" w:rsidP="0072706F">
      <w:pPr>
        <w:suppressAutoHyphens/>
        <w:spacing w:line="360" w:lineRule="auto"/>
        <w:ind w:firstLine="720"/>
        <w:jc w:val="both"/>
        <w:rPr>
          <w:sz w:val="28"/>
          <w:szCs w:val="28"/>
        </w:rPr>
      </w:pPr>
      <w:r w:rsidRPr="0072706F">
        <w:rPr>
          <w:sz w:val="28"/>
          <w:szCs w:val="28"/>
        </w:rPr>
        <w:t>Конвенция СНГ о правах и основных свободах человека 1995 г.</w:t>
      </w:r>
    </w:p>
    <w:p w:rsidR="0072706F" w:rsidRDefault="004333C4" w:rsidP="0072706F">
      <w:pPr>
        <w:suppressAutoHyphens/>
        <w:spacing w:line="360" w:lineRule="auto"/>
        <w:ind w:firstLine="720"/>
        <w:jc w:val="both"/>
        <w:rPr>
          <w:sz w:val="28"/>
          <w:szCs w:val="28"/>
        </w:rPr>
      </w:pPr>
      <w:r w:rsidRPr="0072706F">
        <w:rPr>
          <w:sz w:val="28"/>
          <w:szCs w:val="28"/>
        </w:rPr>
        <w:t>Одной из особенностей этой отрасли права является то, что в ней в принципе ограничено применение института оговорки, поскольку далеко идущие оговорки могут наносить ущерб самому принципу защиты прав человека на недискриминационной основе.</w:t>
      </w:r>
      <w:r w:rsidRPr="0072706F">
        <w:rPr>
          <w:sz w:val="28"/>
          <w:szCs w:val="28"/>
        </w:rPr>
        <w:footnoteReference w:id="2"/>
      </w:r>
    </w:p>
    <w:p w:rsidR="004333C4" w:rsidRPr="0072706F" w:rsidRDefault="004333C4" w:rsidP="0072706F">
      <w:pPr>
        <w:suppressAutoHyphens/>
        <w:spacing w:line="360" w:lineRule="auto"/>
        <w:ind w:firstLine="720"/>
        <w:jc w:val="both"/>
        <w:rPr>
          <w:sz w:val="28"/>
          <w:szCs w:val="28"/>
        </w:rPr>
      </w:pPr>
      <w:r w:rsidRPr="0072706F">
        <w:rPr>
          <w:sz w:val="28"/>
          <w:szCs w:val="28"/>
        </w:rPr>
        <w:t>Другой особенностью отрасли является то, что с целью максимального расширения числа участников международных конвенций в них содержатся факультативные статьи или разработаны факультативные протоколы к ним по наиболее спорным политико-правовым вопросам.</w:t>
      </w:r>
    </w:p>
    <w:p w:rsidR="004333C4" w:rsidRPr="0072706F" w:rsidRDefault="004333C4" w:rsidP="0072706F">
      <w:pPr>
        <w:suppressAutoHyphens/>
        <w:spacing w:line="360" w:lineRule="auto"/>
        <w:ind w:firstLine="720"/>
        <w:jc w:val="both"/>
        <w:rPr>
          <w:sz w:val="28"/>
          <w:szCs w:val="28"/>
        </w:rPr>
      </w:pPr>
      <w:r w:rsidRPr="0072706F">
        <w:rPr>
          <w:sz w:val="28"/>
          <w:szCs w:val="28"/>
        </w:rPr>
        <w:t>Специфика отрасли и в том, что участниками регулируемых отношений, носителями соответствующих прав и обязанностей являются наряду с государствами индивиды (физические лица).</w:t>
      </w:r>
    </w:p>
    <w:p w:rsidR="004333C4" w:rsidRPr="0072706F" w:rsidRDefault="0072706F" w:rsidP="0072706F">
      <w:pPr>
        <w:suppressAutoHyphens/>
        <w:spacing w:line="360" w:lineRule="auto"/>
        <w:ind w:firstLine="720"/>
        <w:jc w:val="both"/>
        <w:rPr>
          <w:sz w:val="28"/>
          <w:szCs w:val="28"/>
        </w:rPr>
      </w:pPr>
      <w:r>
        <w:rPr>
          <w:sz w:val="28"/>
          <w:szCs w:val="28"/>
        </w:rPr>
        <w:br w:type="page"/>
      </w:r>
      <w:r w:rsidR="004333C4" w:rsidRPr="0072706F">
        <w:rPr>
          <w:sz w:val="28"/>
          <w:szCs w:val="28"/>
        </w:rPr>
        <w:t>Вопрос № 2. Международно-правовые вопросы гражданства.</w:t>
      </w:r>
    </w:p>
    <w:p w:rsidR="004333C4" w:rsidRPr="0072706F" w:rsidRDefault="004333C4" w:rsidP="0072706F">
      <w:pPr>
        <w:suppressAutoHyphens/>
        <w:spacing w:line="360" w:lineRule="auto"/>
        <w:ind w:firstLine="720"/>
        <w:jc w:val="both"/>
        <w:rPr>
          <w:sz w:val="28"/>
          <w:szCs w:val="28"/>
        </w:rPr>
      </w:pPr>
    </w:p>
    <w:p w:rsidR="004333C4" w:rsidRPr="0072706F" w:rsidRDefault="004333C4" w:rsidP="0072706F">
      <w:pPr>
        <w:suppressAutoHyphens/>
        <w:spacing w:line="360" w:lineRule="auto"/>
        <w:ind w:firstLine="720"/>
        <w:jc w:val="both"/>
        <w:rPr>
          <w:sz w:val="28"/>
          <w:szCs w:val="28"/>
        </w:rPr>
      </w:pPr>
      <w:r w:rsidRPr="0072706F">
        <w:rPr>
          <w:sz w:val="28"/>
          <w:szCs w:val="28"/>
        </w:rPr>
        <w:t>Гражданство – устойчивая правовая связь человека с государством, выражающаяся в совокупности взаимных прав и обязанностей.</w:t>
      </w:r>
    </w:p>
    <w:p w:rsidR="004333C4" w:rsidRPr="0072706F" w:rsidRDefault="004333C4" w:rsidP="0072706F">
      <w:pPr>
        <w:suppressAutoHyphens/>
        <w:spacing w:line="360" w:lineRule="auto"/>
        <w:ind w:firstLine="720"/>
        <w:jc w:val="both"/>
        <w:rPr>
          <w:sz w:val="28"/>
          <w:szCs w:val="28"/>
        </w:rPr>
      </w:pPr>
      <w:r w:rsidRPr="0072706F">
        <w:rPr>
          <w:sz w:val="28"/>
          <w:szCs w:val="28"/>
        </w:rPr>
        <w:t>Решающая роль в регулировании гражданства принадлежит внутреннему праву. Это положение подтверждено Гаагской конвенцией о некоторых вопросах, относящихся к коллизии законов о гражданстве 1930 г., но законы о гражданстве признаются другими государствами лишь «в той мере», в какой они соответствуют международным конвенциям, международным обычаям и общепризнанным принципам права в отношении гражданства.</w:t>
      </w:r>
    </w:p>
    <w:p w:rsidR="004333C4" w:rsidRPr="0072706F" w:rsidRDefault="004333C4" w:rsidP="0072706F">
      <w:pPr>
        <w:suppressAutoHyphens/>
        <w:spacing w:line="360" w:lineRule="auto"/>
        <w:ind w:firstLine="720"/>
        <w:jc w:val="both"/>
        <w:rPr>
          <w:sz w:val="28"/>
          <w:szCs w:val="28"/>
        </w:rPr>
      </w:pPr>
      <w:r w:rsidRPr="0072706F">
        <w:rPr>
          <w:sz w:val="28"/>
          <w:szCs w:val="28"/>
        </w:rPr>
        <w:t>Всеобщая декларация прав человека 1948 г. зафиксировала общий принцип, ранее неизвестный:</w:t>
      </w:r>
    </w:p>
    <w:p w:rsidR="004333C4" w:rsidRPr="0072706F" w:rsidRDefault="004333C4" w:rsidP="0072706F">
      <w:pPr>
        <w:suppressAutoHyphens/>
        <w:spacing w:line="360" w:lineRule="auto"/>
        <w:ind w:firstLine="720"/>
        <w:jc w:val="both"/>
        <w:rPr>
          <w:sz w:val="28"/>
          <w:szCs w:val="28"/>
        </w:rPr>
      </w:pPr>
      <w:r w:rsidRPr="0072706F">
        <w:rPr>
          <w:sz w:val="28"/>
          <w:szCs w:val="28"/>
        </w:rPr>
        <w:t>«Каждый человек имеет право на гражданство;</w:t>
      </w:r>
    </w:p>
    <w:p w:rsidR="004333C4" w:rsidRPr="0072706F" w:rsidRDefault="004333C4" w:rsidP="0072706F">
      <w:pPr>
        <w:suppressAutoHyphens/>
        <w:spacing w:line="360" w:lineRule="auto"/>
        <w:ind w:firstLine="720"/>
        <w:jc w:val="both"/>
        <w:rPr>
          <w:sz w:val="28"/>
          <w:szCs w:val="28"/>
        </w:rPr>
      </w:pPr>
      <w:r w:rsidRPr="0072706F">
        <w:rPr>
          <w:sz w:val="28"/>
          <w:szCs w:val="28"/>
        </w:rPr>
        <w:t>Никто не может быть произвольно лишен своего гражданства или права изменить свое гражданство».</w:t>
      </w:r>
    </w:p>
    <w:p w:rsidR="004333C4" w:rsidRPr="0072706F" w:rsidRDefault="004333C4" w:rsidP="0072706F">
      <w:pPr>
        <w:suppressAutoHyphens/>
        <w:spacing w:line="360" w:lineRule="auto"/>
        <w:ind w:firstLine="720"/>
        <w:jc w:val="both"/>
        <w:rPr>
          <w:sz w:val="28"/>
          <w:szCs w:val="28"/>
        </w:rPr>
      </w:pPr>
      <w:r w:rsidRPr="0072706F">
        <w:rPr>
          <w:sz w:val="28"/>
          <w:szCs w:val="28"/>
        </w:rPr>
        <w:t>Право на дипломатическую защиту.</w:t>
      </w:r>
    </w:p>
    <w:p w:rsidR="004333C4" w:rsidRPr="0072706F" w:rsidRDefault="004333C4" w:rsidP="0072706F">
      <w:pPr>
        <w:suppressAutoHyphens/>
        <w:spacing w:line="360" w:lineRule="auto"/>
        <w:ind w:firstLine="720"/>
        <w:jc w:val="both"/>
        <w:rPr>
          <w:sz w:val="28"/>
          <w:szCs w:val="28"/>
        </w:rPr>
      </w:pPr>
      <w:r w:rsidRPr="0072706F">
        <w:rPr>
          <w:sz w:val="28"/>
          <w:szCs w:val="28"/>
        </w:rPr>
        <w:t>Главная обязанность государств в отношении своих граждан в международном плане состоит в их защите во время нахождения в другом государстве. Право гражданина на защиту и соответствующая обязанность государства вытекают из внутреннего законодательства, а международное право определяет право государства в отношении других государств на осуществление такой защиты.</w:t>
      </w:r>
    </w:p>
    <w:p w:rsidR="004333C4" w:rsidRPr="0072706F" w:rsidRDefault="004333C4" w:rsidP="0072706F">
      <w:pPr>
        <w:suppressAutoHyphens/>
        <w:spacing w:line="360" w:lineRule="auto"/>
        <w:ind w:firstLine="720"/>
        <w:jc w:val="both"/>
        <w:rPr>
          <w:sz w:val="28"/>
          <w:szCs w:val="28"/>
        </w:rPr>
      </w:pPr>
      <w:r w:rsidRPr="0072706F">
        <w:rPr>
          <w:sz w:val="28"/>
          <w:szCs w:val="28"/>
        </w:rPr>
        <w:t>Дипломатическая защита может иметь место в случаях, если:</w:t>
      </w:r>
    </w:p>
    <w:p w:rsidR="004333C4" w:rsidRPr="0072706F" w:rsidRDefault="004333C4" w:rsidP="0072706F">
      <w:pPr>
        <w:suppressAutoHyphens/>
        <w:spacing w:line="360" w:lineRule="auto"/>
        <w:ind w:firstLine="720"/>
        <w:jc w:val="both"/>
        <w:rPr>
          <w:sz w:val="28"/>
          <w:szCs w:val="28"/>
        </w:rPr>
      </w:pPr>
      <w:r w:rsidRPr="0072706F">
        <w:rPr>
          <w:sz w:val="28"/>
          <w:szCs w:val="28"/>
        </w:rPr>
        <w:t>действиями государства причинен ущерб находящемуся на его территории гражданину иностранного государства;</w:t>
      </w:r>
    </w:p>
    <w:p w:rsidR="004333C4" w:rsidRPr="0072706F" w:rsidRDefault="004333C4" w:rsidP="0072706F">
      <w:pPr>
        <w:suppressAutoHyphens/>
        <w:spacing w:line="360" w:lineRule="auto"/>
        <w:ind w:firstLine="720"/>
        <w:jc w:val="both"/>
        <w:rPr>
          <w:sz w:val="28"/>
          <w:szCs w:val="28"/>
        </w:rPr>
      </w:pPr>
      <w:r w:rsidRPr="0072706F">
        <w:rPr>
          <w:sz w:val="28"/>
          <w:szCs w:val="28"/>
        </w:rPr>
        <w:t>эти действия противоречат международному праву;</w:t>
      </w:r>
    </w:p>
    <w:p w:rsidR="004333C4" w:rsidRPr="0072706F" w:rsidRDefault="004333C4" w:rsidP="0072706F">
      <w:pPr>
        <w:suppressAutoHyphens/>
        <w:spacing w:line="360" w:lineRule="auto"/>
        <w:ind w:firstLine="720"/>
        <w:jc w:val="both"/>
        <w:rPr>
          <w:sz w:val="28"/>
          <w:szCs w:val="28"/>
        </w:rPr>
      </w:pPr>
      <w:r w:rsidRPr="0072706F">
        <w:rPr>
          <w:sz w:val="28"/>
          <w:szCs w:val="28"/>
        </w:rPr>
        <w:t>использование обычных средств защиты прав (суд и др.) не дало или не может дать результата.</w:t>
      </w:r>
    </w:p>
    <w:p w:rsidR="004333C4" w:rsidRPr="0072706F" w:rsidRDefault="004333C4" w:rsidP="0072706F">
      <w:pPr>
        <w:suppressAutoHyphens/>
        <w:spacing w:line="360" w:lineRule="auto"/>
        <w:ind w:firstLine="720"/>
        <w:jc w:val="both"/>
        <w:rPr>
          <w:sz w:val="28"/>
          <w:szCs w:val="28"/>
        </w:rPr>
      </w:pPr>
      <w:r w:rsidRPr="0072706F">
        <w:rPr>
          <w:sz w:val="28"/>
          <w:szCs w:val="28"/>
        </w:rPr>
        <w:t>Одним из основных прав человека является право возвращения в отеческое государство и проживания в нем. Этому праву соответствует обязанность государства разрешить въезд и поселение гражданина. Международный пакт о гражданских и политических правах 1966 г. предусматривает, что «никто не может быть произвольно лишен права на въезд в свою собственную страну».</w:t>
      </w:r>
    </w:p>
    <w:p w:rsidR="004333C4" w:rsidRPr="0072706F" w:rsidRDefault="004333C4" w:rsidP="0072706F">
      <w:pPr>
        <w:suppressAutoHyphens/>
        <w:spacing w:line="360" w:lineRule="auto"/>
        <w:ind w:firstLine="720"/>
        <w:jc w:val="both"/>
        <w:rPr>
          <w:sz w:val="28"/>
          <w:szCs w:val="28"/>
        </w:rPr>
      </w:pPr>
      <w:r w:rsidRPr="0072706F">
        <w:rPr>
          <w:sz w:val="28"/>
          <w:szCs w:val="28"/>
        </w:rPr>
        <w:t>В ст. 61 Конституции РФ говорится о том, что Российская Федерация гарантирует своим гражданам защиту и покровительство за ее пределами. В чем заключается отличие покровительства от защиты. Очевидно, в том, что покровительство в принципе может оказываться в тех случаях, когда ее граждане оказались в затрудненном положении, хотя их права не были нарушены; когда они нуждаются в квалифицированном совете либо когда их права были нарушены частными лицами.</w:t>
      </w:r>
      <w:r w:rsidRPr="0072706F">
        <w:rPr>
          <w:sz w:val="28"/>
          <w:szCs w:val="28"/>
        </w:rPr>
        <w:footnoteReference w:id="3"/>
      </w:r>
    </w:p>
    <w:p w:rsidR="004333C4" w:rsidRPr="0072706F" w:rsidRDefault="004333C4" w:rsidP="0072706F">
      <w:pPr>
        <w:suppressAutoHyphens/>
        <w:spacing w:line="360" w:lineRule="auto"/>
        <w:ind w:firstLine="720"/>
        <w:jc w:val="both"/>
        <w:rPr>
          <w:sz w:val="28"/>
          <w:szCs w:val="28"/>
        </w:rPr>
      </w:pPr>
      <w:r w:rsidRPr="0072706F">
        <w:rPr>
          <w:sz w:val="28"/>
          <w:szCs w:val="28"/>
        </w:rPr>
        <w:t>Способы приобретения гражданства устанавливаются главным образом национальным законодательством соответствующих государств. Наиболее распространенными из них являются приобретение гражданства по рождению (право крови, право почвы), натурализация. Кроме того, предусматривается предоставление гражданства в соответствии с международными договорами: оптация при территориальных изменениях; переселение; репатриация; трансферт.</w:t>
      </w:r>
    </w:p>
    <w:p w:rsidR="004333C4" w:rsidRPr="0072706F" w:rsidRDefault="004333C4" w:rsidP="0072706F">
      <w:pPr>
        <w:suppressAutoHyphens/>
        <w:spacing w:line="360" w:lineRule="auto"/>
        <w:ind w:firstLine="720"/>
        <w:jc w:val="both"/>
        <w:rPr>
          <w:sz w:val="28"/>
          <w:szCs w:val="28"/>
        </w:rPr>
      </w:pPr>
      <w:r w:rsidRPr="0072706F">
        <w:rPr>
          <w:sz w:val="28"/>
          <w:szCs w:val="28"/>
        </w:rPr>
        <w:t>Приобретение гражданства на основе международных договоров имеет место: при объединении двух или более государств в одно или при распаде крупного государства; при заключении мирных договоров, соглашений по репатриации, специальных соглашений по территориальным вопросам, касающихся перехода части территории от одного государства другому (цессия), обмене отдельными участками территории, продаже части территории.</w:t>
      </w:r>
    </w:p>
    <w:p w:rsidR="004333C4" w:rsidRPr="0072706F" w:rsidRDefault="004333C4" w:rsidP="0072706F">
      <w:pPr>
        <w:suppressAutoHyphens/>
        <w:spacing w:line="360" w:lineRule="auto"/>
        <w:ind w:firstLine="720"/>
        <w:jc w:val="both"/>
        <w:rPr>
          <w:sz w:val="28"/>
          <w:szCs w:val="28"/>
        </w:rPr>
      </w:pPr>
      <w:r w:rsidRPr="0072706F">
        <w:rPr>
          <w:sz w:val="28"/>
          <w:szCs w:val="28"/>
        </w:rPr>
        <w:t>При территориальных изменениях возможны:</w:t>
      </w:r>
    </w:p>
    <w:p w:rsidR="004333C4" w:rsidRPr="0072706F" w:rsidRDefault="004333C4" w:rsidP="0072706F">
      <w:pPr>
        <w:suppressAutoHyphens/>
        <w:spacing w:line="360" w:lineRule="auto"/>
        <w:ind w:firstLine="720"/>
        <w:jc w:val="both"/>
        <w:rPr>
          <w:sz w:val="28"/>
          <w:szCs w:val="28"/>
        </w:rPr>
      </w:pPr>
      <w:r w:rsidRPr="0072706F">
        <w:rPr>
          <w:sz w:val="28"/>
          <w:szCs w:val="28"/>
        </w:rPr>
        <w:t>Оптация – добровольный выбор гражданства путем подачи индивидуальных заявлений, когда оптант будет жить на территории государства, которому передается территория его проживания. Если оптант желает сохранить гражданство государства, передающего территорию, то он должен быть переселен в государство своего гражданства в установленные договором сроки с сохранением своих имущественных прав и компенсацией за оставляемую недвижимость. Оптация имела место после второй мировой войны по Договору между СССР и Чехословакией о Закарпатской Украине 1945 г., по Мирному Договору с Италией 1947 г. при передаче островов, отошедших от Италии к Греции и Югославии.</w:t>
      </w:r>
      <w:r w:rsidRPr="0072706F">
        <w:rPr>
          <w:sz w:val="28"/>
          <w:szCs w:val="28"/>
        </w:rPr>
        <w:footnoteReference w:id="4"/>
      </w:r>
    </w:p>
    <w:p w:rsidR="004333C4" w:rsidRPr="0072706F" w:rsidRDefault="004333C4" w:rsidP="0072706F">
      <w:pPr>
        <w:suppressAutoHyphens/>
        <w:spacing w:line="360" w:lineRule="auto"/>
        <w:ind w:firstLine="720"/>
        <w:jc w:val="both"/>
        <w:rPr>
          <w:sz w:val="28"/>
          <w:szCs w:val="28"/>
        </w:rPr>
      </w:pPr>
      <w:r w:rsidRPr="0072706F">
        <w:rPr>
          <w:sz w:val="28"/>
          <w:szCs w:val="28"/>
        </w:rPr>
        <w:t>Трансферт – автоматическое изменение гражданства, когда вместе с переходом территории автоматически изменяется гражданство независимо от согласия или несогласия населения переходящей территории. Фактически трансферт был осуществлен при объединении ГДР с ФРГ.</w:t>
      </w:r>
    </w:p>
    <w:p w:rsidR="004333C4" w:rsidRPr="0072706F" w:rsidRDefault="004333C4" w:rsidP="0072706F">
      <w:pPr>
        <w:suppressAutoHyphens/>
        <w:spacing w:line="360" w:lineRule="auto"/>
        <w:ind w:firstLine="720"/>
        <w:jc w:val="both"/>
        <w:rPr>
          <w:sz w:val="28"/>
          <w:szCs w:val="28"/>
        </w:rPr>
      </w:pPr>
      <w:r w:rsidRPr="0072706F">
        <w:rPr>
          <w:sz w:val="28"/>
          <w:szCs w:val="28"/>
        </w:rPr>
        <w:t>Особое значение имеет защита прав женщин в связи с закрепленным в законодательстве некоторых стран положением о том, что жена следует гражданству мужа (Бразилия, Италия). Автоматизм приобретения женщиной гражданства мужа ставит ее в неравное с ним положение, т.е. приводит к дискриминации женщины. С целью устранения подобного положения Генеральной Ассамблеей ООН в 1957 г. была принята и открыта Конвенция о гражданстве замужней женщины (РФ – участница данной конвенции). В соответствии с Конвенцией ни заключение, ни расторжение брака между гражданами и иностранцами, ни перемена гражданства мужем во время существования брачного союза не будет автоматически отражаться на гражданстве жены. Таким образом, изменение гражданства иностранки, вышедшей замуж за гражданина государства – участника Конвенции, возможно только на основе ее согласия. Каждое договаривающееся государство согласилось, что</w:t>
      </w:r>
      <w:r w:rsidR="0072706F">
        <w:rPr>
          <w:sz w:val="28"/>
          <w:szCs w:val="28"/>
        </w:rPr>
        <w:t xml:space="preserve"> </w:t>
      </w:r>
      <w:r w:rsidRPr="0072706F">
        <w:rPr>
          <w:sz w:val="28"/>
          <w:szCs w:val="28"/>
        </w:rPr>
        <w:t>иностранка, состоящая замужем за кем-либо из его граждан, может приобрести по своей просьбе гражданство мужа в специально упрощенном порядке натурализации.</w:t>
      </w:r>
    </w:p>
    <w:p w:rsidR="004333C4" w:rsidRPr="0072706F" w:rsidRDefault="004333C4" w:rsidP="0072706F">
      <w:pPr>
        <w:suppressAutoHyphens/>
        <w:spacing w:line="360" w:lineRule="auto"/>
        <w:ind w:firstLine="720"/>
        <w:jc w:val="both"/>
        <w:rPr>
          <w:sz w:val="28"/>
          <w:szCs w:val="28"/>
        </w:rPr>
      </w:pPr>
      <w:r w:rsidRPr="0072706F">
        <w:rPr>
          <w:sz w:val="28"/>
          <w:szCs w:val="28"/>
        </w:rPr>
        <w:t>Двойное гражданство (бипатризм) или множественное гражданство – это правовое положение лица, свидетельствующее о том, что оно является гражданином двух или более государств в соответствии с их законами. Двойное гражданство лицо может получить как с ведома государства, в котором оно получило первое гражданство, так и без его ведома.</w:t>
      </w:r>
    </w:p>
    <w:p w:rsidR="004333C4" w:rsidRPr="0072706F" w:rsidRDefault="004333C4" w:rsidP="0072706F">
      <w:pPr>
        <w:suppressAutoHyphens/>
        <w:spacing w:line="360" w:lineRule="auto"/>
        <w:ind w:firstLine="720"/>
        <w:jc w:val="both"/>
        <w:rPr>
          <w:sz w:val="28"/>
          <w:szCs w:val="28"/>
        </w:rPr>
      </w:pPr>
      <w:r w:rsidRPr="0072706F">
        <w:rPr>
          <w:sz w:val="28"/>
          <w:szCs w:val="28"/>
        </w:rPr>
        <w:t>Двойное гражданство возникает:</w:t>
      </w:r>
    </w:p>
    <w:p w:rsidR="004333C4" w:rsidRPr="0072706F" w:rsidRDefault="004333C4" w:rsidP="0072706F">
      <w:pPr>
        <w:suppressAutoHyphens/>
        <w:spacing w:line="360" w:lineRule="auto"/>
        <w:ind w:firstLine="720"/>
        <w:jc w:val="both"/>
        <w:rPr>
          <w:sz w:val="28"/>
          <w:szCs w:val="28"/>
        </w:rPr>
      </w:pPr>
      <w:r w:rsidRPr="0072706F">
        <w:rPr>
          <w:sz w:val="28"/>
          <w:szCs w:val="28"/>
        </w:rPr>
        <w:t>при территориальных изменениях;</w:t>
      </w:r>
    </w:p>
    <w:p w:rsidR="004333C4" w:rsidRPr="0072706F" w:rsidRDefault="004333C4" w:rsidP="0072706F">
      <w:pPr>
        <w:suppressAutoHyphens/>
        <w:spacing w:line="360" w:lineRule="auto"/>
        <w:ind w:firstLine="720"/>
        <w:jc w:val="both"/>
        <w:rPr>
          <w:sz w:val="28"/>
          <w:szCs w:val="28"/>
        </w:rPr>
      </w:pPr>
      <w:r w:rsidRPr="0072706F">
        <w:rPr>
          <w:sz w:val="28"/>
          <w:szCs w:val="28"/>
        </w:rPr>
        <w:t>при миграции населения;</w:t>
      </w:r>
    </w:p>
    <w:p w:rsidR="004333C4" w:rsidRPr="0072706F" w:rsidRDefault="004333C4" w:rsidP="0072706F">
      <w:pPr>
        <w:suppressAutoHyphens/>
        <w:spacing w:line="360" w:lineRule="auto"/>
        <w:ind w:firstLine="720"/>
        <w:jc w:val="both"/>
        <w:rPr>
          <w:sz w:val="28"/>
          <w:szCs w:val="28"/>
        </w:rPr>
      </w:pPr>
      <w:r w:rsidRPr="0072706F">
        <w:rPr>
          <w:sz w:val="28"/>
          <w:szCs w:val="28"/>
        </w:rPr>
        <w:t>в случае коллизии при применении законов о приобретении гражданства;</w:t>
      </w:r>
    </w:p>
    <w:p w:rsidR="004333C4" w:rsidRPr="0072706F" w:rsidRDefault="004333C4" w:rsidP="0072706F">
      <w:pPr>
        <w:suppressAutoHyphens/>
        <w:spacing w:line="360" w:lineRule="auto"/>
        <w:ind w:firstLine="720"/>
        <w:jc w:val="both"/>
        <w:rPr>
          <w:sz w:val="28"/>
          <w:szCs w:val="28"/>
        </w:rPr>
      </w:pPr>
      <w:r w:rsidRPr="0072706F">
        <w:rPr>
          <w:sz w:val="28"/>
          <w:szCs w:val="28"/>
        </w:rPr>
        <w:t>в результате смешанных браков и при усыновлении;</w:t>
      </w:r>
    </w:p>
    <w:p w:rsidR="0072706F" w:rsidRDefault="004333C4" w:rsidP="0072706F">
      <w:pPr>
        <w:suppressAutoHyphens/>
        <w:spacing w:line="360" w:lineRule="auto"/>
        <w:ind w:firstLine="720"/>
        <w:jc w:val="both"/>
        <w:rPr>
          <w:sz w:val="28"/>
          <w:szCs w:val="28"/>
        </w:rPr>
      </w:pPr>
      <w:r w:rsidRPr="0072706F">
        <w:rPr>
          <w:sz w:val="28"/>
          <w:szCs w:val="28"/>
        </w:rPr>
        <w:t>при натурализации, если лицо, приобретающее гражданство другой страны, не теряет своего прежнего гражданства</w:t>
      </w:r>
      <w:r w:rsidRPr="0072706F">
        <w:rPr>
          <w:sz w:val="28"/>
          <w:szCs w:val="28"/>
        </w:rPr>
        <w:footnoteReference w:id="5"/>
      </w:r>
      <w:r w:rsidRPr="0072706F">
        <w:rPr>
          <w:sz w:val="28"/>
          <w:szCs w:val="28"/>
        </w:rPr>
        <w:t>.</w:t>
      </w:r>
    </w:p>
    <w:p w:rsidR="004333C4" w:rsidRPr="0072706F" w:rsidRDefault="004333C4" w:rsidP="0072706F">
      <w:pPr>
        <w:suppressAutoHyphens/>
        <w:spacing w:line="360" w:lineRule="auto"/>
        <w:ind w:firstLine="720"/>
        <w:jc w:val="both"/>
        <w:rPr>
          <w:sz w:val="28"/>
          <w:szCs w:val="28"/>
        </w:rPr>
      </w:pPr>
      <w:r w:rsidRPr="0072706F">
        <w:rPr>
          <w:sz w:val="28"/>
          <w:szCs w:val="28"/>
        </w:rPr>
        <w:t>В силу различных причин институт двугражданства признается в таких странах, как Великобритания, Армения, Бангладеш, Израиль, в ряде государств Латинской Америки. Двугражданство, с одной стороны, создает для государства определенные социально-экономические и политические преимущества, а с другой -</w:t>
      </w:r>
      <w:r w:rsidR="0072706F">
        <w:rPr>
          <w:sz w:val="28"/>
          <w:szCs w:val="28"/>
        </w:rPr>
        <w:t xml:space="preserve"> </w:t>
      </w:r>
      <w:r w:rsidRPr="0072706F">
        <w:rPr>
          <w:sz w:val="28"/>
          <w:szCs w:val="28"/>
        </w:rPr>
        <w:t>нарушает оптимальный режим регулирования правового статуса индивида и может негативно отражаться на отношениях других лиц в обществе с бипатридами.</w:t>
      </w:r>
    </w:p>
    <w:p w:rsidR="004333C4" w:rsidRPr="0072706F" w:rsidRDefault="004333C4" w:rsidP="0072706F">
      <w:pPr>
        <w:suppressAutoHyphens/>
        <w:spacing w:line="360" w:lineRule="auto"/>
        <w:ind w:firstLine="720"/>
        <w:jc w:val="both"/>
        <w:rPr>
          <w:sz w:val="28"/>
          <w:szCs w:val="28"/>
        </w:rPr>
      </w:pPr>
      <w:r w:rsidRPr="0072706F">
        <w:rPr>
          <w:sz w:val="28"/>
          <w:szCs w:val="28"/>
        </w:rPr>
        <w:t>В международной практике можно выделить по крайней мере три различных подхода к двойному гражданству: признание двойного гражданства; запрещение двойного гражданства; допущение двойного гражданства. В соответствии с этим в международной практике различают три вида договоров, посвященных вопросам двойного гражданства</w:t>
      </w:r>
      <w:r w:rsidRPr="0072706F">
        <w:rPr>
          <w:sz w:val="28"/>
          <w:szCs w:val="28"/>
        </w:rPr>
        <w:footnoteReference w:id="6"/>
      </w:r>
      <w:r w:rsidRPr="0072706F">
        <w:rPr>
          <w:sz w:val="28"/>
          <w:szCs w:val="28"/>
        </w:rPr>
        <w:t>.</w:t>
      </w:r>
    </w:p>
    <w:p w:rsidR="004333C4" w:rsidRPr="0072706F" w:rsidRDefault="004333C4" w:rsidP="0072706F">
      <w:pPr>
        <w:suppressAutoHyphens/>
        <w:spacing w:line="360" w:lineRule="auto"/>
        <w:ind w:firstLine="720"/>
        <w:jc w:val="both"/>
        <w:rPr>
          <w:sz w:val="28"/>
          <w:szCs w:val="28"/>
        </w:rPr>
      </w:pPr>
      <w:r w:rsidRPr="0072706F">
        <w:rPr>
          <w:sz w:val="28"/>
          <w:szCs w:val="28"/>
        </w:rPr>
        <w:t>Первый – договоры, направленные на урегулирование вопросов двойного гражданства, примером которого может служить Соглашение между РФ и Туркменистаном от 23 декабря 1993 г., Соглашение между РФ и Таджикистаном от 7 сентября 1995 г.</w:t>
      </w:r>
    </w:p>
    <w:p w:rsidR="004333C4" w:rsidRPr="0072706F" w:rsidRDefault="004333C4" w:rsidP="0072706F">
      <w:pPr>
        <w:suppressAutoHyphens/>
        <w:spacing w:line="360" w:lineRule="auto"/>
        <w:ind w:firstLine="720"/>
        <w:jc w:val="both"/>
        <w:rPr>
          <w:sz w:val="28"/>
          <w:szCs w:val="28"/>
        </w:rPr>
      </w:pPr>
      <w:r w:rsidRPr="0072706F">
        <w:rPr>
          <w:sz w:val="28"/>
          <w:szCs w:val="28"/>
        </w:rPr>
        <w:t>В начале апреля 2003 года президенты России и Туркменистана подписали протокол, который прекращал действие соглашения от 1993 года о двойном гражданстве. Целесообразность этого шага мотивировалась тем, что «те, кто хотел уехать, уже уехали в Россию». Через 12 дней Сапармурат Ниязов издает указ о прекращении действия двойного гражданства. Согласно этому документу лица, имеющие гражданство Туркменистана и России, должны в течение двух месяцев сообщить о выборе гражданства одного из государств. Тот же, кто не сообщит о своем решении, автоматически будет считаться гражданином Туркменистана.</w:t>
      </w:r>
      <w:r w:rsidRPr="0072706F">
        <w:rPr>
          <w:sz w:val="28"/>
          <w:szCs w:val="28"/>
        </w:rPr>
        <w:footnoteReference w:id="7"/>
      </w:r>
    </w:p>
    <w:p w:rsidR="004333C4" w:rsidRPr="0072706F" w:rsidRDefault="004333C4" w:rsidP="0072706F">
      <w:pPr>
        <w:suppressAutoHyphens/>
        <w:spacing w:line="360" w:lineRule="auto"/>
        <w:ind w:firstLine="720"/>
        <w:jc w:val="both"/>
        <w:rPr>
          <w:sz w:val="28"/>
          <w:szCs w:val="28"/>
        </w:rPr>
      </w:pPr>
      <w:r w:rsidRPr="0072706F">
        <w:rPr>
          <w:sz w:val="28"/>
          <w:szCs w:val="28"/>
        </w:rPr>
        <w:t>Второй – договоры, направленные на ликвидацию двойного гражданства как такового. Значительное число договоров о предотвращении возникновения случаев двойного гражданства в свое время заключил Советский Союз с социалистическими странами (с Румынией в 1978 г.). В основу было положено правило, согласно которому лицо с двойным гражданством могло выбрать в течение определенного срока одно из гражданств. Если выбор не был сделан, такое лицо сохраняло гражданство государства, на территории которого постоянно проживало.</w:t>
      </w:r>
    </w:p>
    <w:p w:rsidR="004333C4" w:rsidRPr="0072706F" w:rsidRDefault="004333C4" w:rsidP="0072706F">
      <w:pPr>
        <w:suppressAutoHyphens/>
        <w:spacing w:line="360" w:lineRule="auto"/>
        <w:ind w:firstLine="720"/>
        <w:jc w:val="both"/>
        <w:rPr>
          <w:sz w:val="28"/>
          <w:szCs w:val="28"/>
        </w:rPr>
      </w:pPr>
      <w:r w:rsidRPr="0072706F">
        <w:rPr>
          <w:sz w:val="28"/>
          <w:szCs w:val="28"/>
        </w:rPr>
        <w:t>Третий – договоры, направленные на устранение последствий двойного гражданства (в связи с оказанием дипломатической защиты или военной службы): Гаагская конвенция о некоторых вопросах, относящихся к коллизии законов о гражданстве 1930 г., Европейская конвенция о сокращении случаев множественности гражданства 1963 г.</w:t>
      </w:r>
    </w:p>
    <w:p w:rsidR="004333C4" w:rsidRPr="0072706F" w:rsidRDefault="004333C4" w:rsidP="0072706F">
      <w:pPr>
        <w:suppressAutoHyphens/>
        <w:spacing w:line="360" w:lineRule="auto"/>
        <w:ind w:firstLine="720"/>
        <w:jc w:val="both"/>
        <w:rPr>
          <w:sz w:val="28"/>
          <w:szCs w:val="28"/>
        </w:rPr>
      </w:pPr>
      <w:r w:rsidRPr="0072706F">
        <w:rPr>
          <w:sz w:val="28"/>
          <w:szCs w:val="28"/>
        </w:rPr>
        <w:t>Общепризнанна норма, согласно которой лицо, обладающее гражданством нескольких государств, рассматривается каждым из этих государств как обладающее только его гражданством (ст.3 Гаагской конвенции о некоторых вопросах, относящихся к коллизии законов о гражданстве 1930 г.). Из этого следует, что если лицо находится на территории одного из государств, гражданством которого он обладает, то другие государства не вправе оказывать ему дипломатическую защиту.</w:t>
      </w:r>
    </w:p>
    <w:p w:rsidR="004333C4" w:rsidRPr="0072706F" w:rsidRDefault="004333C4" w:rsidP="0072706F">
      <w:pPr>
        <w:suppressAutoHyphens/>
        <w:spacing w:line="360" w:lineRule="auto"/>
        <w:ind w:firstLine="720"/>
        <w:jc w:val="both"/>
        <w:rPr>
          <w:sz w:val="28"/>
          <w:szCs w:val="28"/>
        </w:rPr>
      </w:pPr>
      <w:r w:rsidRPr="0072706F">
        <w:rPr>
          <w:sz w:val="28"/>
          <w:szCs w:val="28"/>
        </w:rPr>
        <w:t>Находящееся на территории третьего государства, т.е. государства, гражданином которого оно не является, лицо, обладающее несколькими гражданствами, рассматривается как имеющее только одно из них. Третье государство руководствуется правилом эффективного гражданства, в соответствии с которым принимается во внимание гражданство того государства, в котором лицо постоянно проживает.</w:t>
      </w:r>
    </w:p>
    <w:p w:rsidR="004333C4" w:rsidRPr="0072706F" w:rsidRDefault="004333C4" w:rsidP="0072706F">
      <w:pPr>
        <w:suppressAutoHyphens/>
        <w:spacing w:line="360" w:lineRule="auto"/>
        <w:ind w:firstLine="720"/>
        <w:jc w:val="both"/>
        <w:rPr>
          <w:sz w:val="28"/>
          <w:szCs w:val="28"/>
        </w:rPr>
      </w:pPr>
      <w:r w:rsidRPr="0072706F">
        <w:rPr>
          <w:sz w:val="28"/>
          <w:szCs w:val="28"/>
        </w:rPr>
        <w:t>Пользование в полном объеме правами и свободами, а также несение обязанностей гражданина той стороны, на территории которой лицо с двойным гражданством проживает, закреплено соглашениями между государствами. Это же касается социального обеспечения лиц, состоящих в гражданстве обеих сторон, - оно производится в соответствии с законодательством стороны, на территории которой они проживают, если иное не предусмотрено соответствующими договорами между государствами. Лица, обладающие гражданствами обеих сторон, проходят обязательную военную службу на территории той страны, где они на момент призыва постоянно проживают. Такие лица, прошедшие обязательную военную службу одной из сторон, освобождаются от призыва на военную службу другой стороной. В то же время они вправе пользоваться защитой и покровительством каждой из сторон. Находясь на территории третьего государства, они получают защиту и покровительство той стороны, на территории которой постоянно проживают, либо, по их просьбе, другой стороны их гражданства.</w:t>
      </w:r>
    </w:p>
    <w:p w:rsidR="004333C4" w:rsidRPr="0072706F" w:rsidRDefault="004333C4" w:rsidP="0072706F">
      <w:pPr>
        <w:suppressAutoHyphens/>
        <w:spacing w:line="360" w:lineRule="auto"/>
        <w:ind w:firstLine="720"/>
        <w:jc w:val="both"/>
        <w:rPr>
          <w:sz w:val="28"/>
          <w:szCs w:val="28"/>
        </w:rPr>
      </w:pPr>
      <w:r w:rsidRPr="0072706F">
        <w:rPr>
          <w:sz w:val="28"/>
          <w:szCs w:val="28"/>
        </w:rPr>
        <w:t>В 1963 г. в Страсбурге между рядом государств Европейского Совета была заключена Конвенция о сокращении случаев множественного гражданства и воинской обязанности в случае множественного гражданства, согласно которой военную службу соответствующие лица проходят в государстве, на территории которого они имеют свое обычное местожительство. Но они вправе по достижении 19 лет вступить в качестве добровольцев на военную службу другого государства своего гражданства.</w:t>
      </w:r>
    </w:p>
    <w:p w:rsidR="004333C4" w:rsidRPr="0072706F" w:rsidRDefault="004333C4" w:rsidP="0072706F">
      <w:pPr>
        <w:suppressAutoHyphens/>
        <w:spacing w:line="360" w:lineRule="auto"/>
        <w:ind w:firstLine="720"/>
        <w:jc w:val="both"/>
        <w:rPr>
          <w:sz w:val="28"/>
          <w:szCs w:val="28"/>
        </w:rPr>
      </w:pPr>
      <w:r w:rsidRPr="0072706F">
        <w:rPr>
          <w:sz w:val="28"/>
          <w:szCs w:val="28"/>
        </w:rPr>
        <w:t>Для оценки условий действия гражданства в отношении натурализованных лиц, женщин, вышедших замуж за иностранца, а также детей имеет значение Конвенция, регулирующая некоторые вопросы, связанные с коллизией законов о гражданстве от 12 апреля 1930 г. Она также фиксирует ряд общих принципов, в частности положение, согласно которому каждое государство само определяет на основе своего закона, кто является его гражданами. Однако такой закон будет признан другими государствами только в случае его соответствия международным конвенциям, международному обычаю и общепризнанным принципам права, затрагивающим вопросы гражданства. Другим общим принципом Конвенции является положение о том, что лицо, имеющее гражданство более чем одного государства, находясь в третьем государстве, рассматривается как имеющее только одно гражданство. Небезынтересна и норма, согласно которой лицо, обладающее гражданствами двух государств, приобретенными без какого-либо добровольного действия с его стороны, может отказаться от одного из них, если имеется разрешение государства, от гражданства которого лицо хочет отказаться. В Конвенции подчеркивается, что в таком разрешении не может быть отказано лицам, обычно и преимущественно проживающим за рубежом – с учетом условий, предусмотренных в законе государства, от гражданства которого лицо хочет отказаться.</w:t>
      </w:r>
    </w:p>
    <w:p w:rsidR="0072706F" w:rsidRDefault="004333C4" w:rsidP="0072706F">
      <w:pPr>
        <w:suppressAutoHyphens/>
        <w:spacing w:line="360" w:lineRule="auto"/>
        <w:ind w:firstLine="720"/>
        <w:jc w:val="both"/>
        <w:rPr>
          <w:sz w:val="28"/>
          <w:szCs w:val="28"/>
        </w:rPr>
      </w:pPr>
      <w:r w:rsidRPr="0072706F">
        <w:rPr>
          <w:sz w:val="28"/>
          <w:szCs w:val="28"/>
        </w:rPr>
        <w:t>Институт европейского гражданства был введен подписанным в 1992 г. в г.</w:t>
      </w:r>
      <w:r w:rsidR="00E4601F">
        <w:rPr>
          <w:sz w:val="28"/>
          <w:szCs w:val="28"/>
        </w:rPr>
        <w:t xml:space="preserve"> </w:t>
      </w:r>
      <w:r w:rsidRPr="0072706F">
        <w:rPr>
          <w:sz w:val="28"/>
          <w:szCs w:val="28"/>
        </w:rPr>
        <w:t>Маастрихте Договором о Европейском Союзе. Участники его провозгласили решимость «установить гражданство, общее для граждан их стран». Дополнительно, в качестве приложения к Договору была принята Декларация о гражданстве государства – члена Европейского Союза. Проект новой редакции Договора, одобренный на заседании Европейского Союза в июне 1997 г., свидетельствует о том, что введение гражданства не имеет целью подменить правовую связь граждан Европейского Союза со своими государствами. Права граждан Европейского Союза подлежат охране со стороны его институтов и государств – членов Союза.</w:t>
      </w:r>
    </w:p>
    <w:p w:rsidR="004333C4" w:rsidRPr="0072706F" w:rsidRDefault="004333C4" w:rsidP="0072706F">
      <w:pPr>
        <w:suppressAutoHyphens/>
        <w:spacing w:line="360" w:lineRule="auto"/>
        <w:ind w:firstLine="720"/>
        <w:jc w:val="both"/>
        <w:rPr>
          <w:sz w:val="28"/>
          <w:szCs w:val="28"/>
        </w:rPr>
      </w:pPr>
      <w:r w:rsidRPr="0072706F">
        <w:rPr>
          <w:sz w:val="28"/>
          <w:szCs w:val="28"/>
        </w:rPr>
        <w:t>Лица без гражданства (апатриды) – это лица, проживающие на территории определенного государства, но не являющиеся его гражданами и не имеющие доказательств своей принадлежности к гражданству иностранного государства.</w:t>
      </w:r>
    </w:p>
    <w:p w:rsidR="004333C4" w:rsidRPr="0072706F" w:rsidRDefault="004333C4" w:rsidP="0072706F">
      <w:pPr>
        <w:suppressAutoHyphens/>
        <w:spacing w:line="360" w:lineRule="auto"/>
        <w:ind w:firstLine="720"/>
        <w:jc w:val="both"/>
        <w:rPr>
          <w:sz w:val="28"/>
          <w:szCs w:val="28"/>
        </w:rPr>
      </w:pPr>
      <w:r w:rsidRPr="0072706F">
        <w:rPr>
          <w:sz w:val="28"/>
          <w:szCs w:val="28"/>
        </w:rPr>
        <w:t>Виды безгражданства:</w:t>
      </w:r>
    </w:p>
    <w:p w:rsidR="004333C4" w:rsidRPr="0072706F" w:rsidRDefault="004333C4" w:rsidP="0072706F">
      <w:pPr>
        <w:suppressAutoHyphens/>
        <w:spacing w:line="360" w:lineRule="auto"/>
        <w:ind w:firstLine="720"/>
        <w:jc w:val="both"/>
        <w:rPr>
          <w:sz w:val="28"/>
          <w:szCs w:val="28"/>
        </w:rPr>
      </w:pPr>
      <w:r w:rsidRPr="0072706F">
        <w:rPr>
          <w:sz w:val="28"/>
          <w:szCs w:val="28"/>
        </w:rPr>
        <w:t>Абсолютное безгражданство – с момента рождения;</w:t>
      </w:r>
    </w:p>
    <w:p w:rsidR="004333C4" w:rsidRPr="0072706F" w:rsidRDefault="004333C4" w:rsidP="0072706F">
      <w:pPr>
        <w:suppressAutoHyphens/>
        <w:spacing w:line="360" w:lineRule="auto"/>
        <w:ind w:firstLine="720"/>
        <w:jc w:val="both"/>
        <w:rPr>
          <w:sz w:val="28"/>
          <w:szCs w:val="28"/>
        </w:rPr>
      </w:pPr>
      <w:r w:rsidRPr="0072706F">
        <w:rPr>
          <w:sz w:val="28"/>
          <w:szCs w:val="28"/>
        </w:rPr>
        <w:t>Относительное безгражданство – в результате утраты гражданства.</w:t>
      </w:r>
    </w:p>
    <w:p w:rsidR="004333C4" w:rsidRPr="0072706F" w:rsidRDefault="004333C4" w:rsidP="0072706F">
      <w:pPr>
        <w:suppressAutoHyphens/>
        <w:spacing w:line="360" w:lineRule="auto"/>
        <w:ind w:firstLine="720"/>
        <w:jc w:val="both"/>
        <w:rPr>
          <w:sz w:val="28"/>
          <w:szCs w:val="28"/>
        </w:rPr>
      </w:pPr>
      <w:r w:rsidRPr="0072706F">
        <w:rPr>
          <w:sz w:val="28"/>
          <w:szCs w:val="28"/>
        </w:rPr>
        <w:t>Основная причина безгражданства – «отрицательные» коллизии национальных законодательств о гражданстве. Безгражданство может возникнуть у женщины при вступлении в брак с иностранцем, если закон предусматривает утрату прежнего гражданства. Например, когда женщина, имеющая либерийское гражданство выходит замуж за шведского гражданина, она становится апатридом, так как автоматически теряет прежнее гражданство. Но автоматически не получает нового. В связи с тем, что в ст. 20 Закона о гражданстве Лихтенштейна от 14 ноября 1933 г. установлено, что женщина перестает быть гражданкой Лихтенштейна, если она выходит замуж за иностранца, ее вступление в брак с гражданином США приведет к автоматической утрате ею первоначального гражданства без автоматического получения нового. Безгражданство может возникнуть с момента рождения лица. Например, если у граждан государства, где действует принцип «права почвы» (Аргентина), рождается на территории другого государства, где действует принцип «права крови» (Швеция), то он становится лицом без гражданства.</w:t>
      </w:r>
    </w:p>
    <w:p w:rsidR="004333C4" w:rsidRPr="0072706F" w:rsidRDefault="004333C4" w:rsidP="0072706F">
      <w:pPr>
        <w:suppressAutoHyphens/>
        <w:spacing w:line="360" w:lineRule="auto"/>
        <w:ind w:firstLine="720"/>
        <w:jc w:val="both"/>
        <w:rPr>
          <w:sz w:val="28"/>
          <w:szCs w:val="28"/>
        </w:rPr>
      </w:pPr>
      <w:r w:rsidRPr="0072706F">
        <w:rPr>
          <w:sz w:val="28"/>
          <w:szCs w:val="28"/>
        </w:rPr>
        <w:t>Апатриды, как правило, ограничиваются в политических правах, не могут притязать на защиту каким-либо государством. В ряде стран на лиц без гражданства не распространяется законодательство о труде и социальном обеспечении.</w:t>
      </w:r>
    </w:p>
    <w:p w:rsidR="004333C4" w:rsidRPr="0072706F" w:rsidRDefault="004333C4" w:rsidP="0072706F">
      <w:pPr>
        <w:suppressAutoHyphens/>
        <w:spacing w:line="360" w:lineRule="auto"/>
        <w:ind w:firstLine="720"/>
        <w:jc w:val="both"/>
        <w:rPr>
          <w:sz w:val="28"/>
          <w:szCs w:val="28"/>
        </w:rPr>
      </w:pPr>
      <w:r w:rsidRPr="0072706F">
        <w:rPr>
          <w:sz w:val="28"/>
          <w:szCs w:val="28"/>
        </w:rPr>
        <w:t>Правовое положение апатридов нашло отражение в Конвенции о статусе апатридов от 28 сентября 1954 г. (вступила в силу 6 июня 1960 г., РФ не участвует), относящей к апатридам лицо, которое не рассматривается каким-либо государством в качестве гражданина в силу закона данного государства. Участники Конвенции обязались применять ее положения к апатридам без какой бы то ни было дискриминации по признаку их расы, религии или страны их происхождения. С другой стороны, у каждого апатрида существуют обязательства в отношении страны, где он находится, что предполагает подчинение ее законам, а также мерам, принимаемым для поддержания общественного порядка. В отношении таких прав, как право на движимое и недвижимое имущество, авторские и промышленные права, право ассоциаций, работа по найму, решение жилищных вопросов и ряда других, апатридам, законно проживающим на территории договаривающегося государства, предоставляется возможно более благоприятное положение, во всяком случае не меньшее, чем то, которое обычно предоставляется иностранцам при тех же обстоятельствах. Апатриды имеют право выбора места проживания и свободного передвижения в пределах территории государства при условии соблюдения всех правил, обычно применяемых к иностранцам. В то же время апатриды приравниваются к гражданам страны их обычного местожительства в отношении права свободного обращения в суды, начального образования, правительственной помощи, вознаграждения за труд, социального обеспечения. Таким образом, Конвенция закрепляет принцип, согласно которому апатриды пользуются определенным комплексом прав на территории того государства, где они имеют постоянное место жительства. Участники Конвенции взяли обязательство не высылать законно проживающих на их территории апатридов по соображениям государственной безопасности или общественного порядка. Высылка таких апатридов возможна только во исполнение решений, вынесенных судом. Наконец, Конвенция вменяет в обязанность государств по возможности облегчать ассимиляцию и натурализацию апатридов, что направлено на сокращение числа лиц, не имеющих гражданства.</w:t>
      </w:r>
    </w:p>
    <w:p w:rsidR="0072706F" w:rsidRDefault="004333C4" w:rsidP="0072706F">
      <w:pPr>
        <w:suppressAutoHyphens/>
        <w:spacing w:line="360" w:lineRule="auto"/>
        <w:ind w:firstLine="720"/>
        <w:jc w:val="both"/>
        <w:rPr>
          <w:sz w:val="28"/>
          <w:szCs w:val="28"/>
        </w:rPr>
      </w:pPr>
      <w:r w:rsidRPr="0072706F">
        <w:rPr>
          <w:sz w:val="28"/>
          <w:szCs w:val="28"/>
        </w:rPr>
        <w:t>Регулирование сокращения и недопущения безгражданства является целью ряда международных соглашений. В первую очередь, это относится к Конвенции о сокращении безгражданства от 30 августа 1961 г. (вступила в силу с 13 декабря 1975 г., бывший СССР не участвовал). Конвенция устанавливает положение о том, что договаривающееся государство не лишает лицо гражданства, если такое лишение гражданства делает его апатридом. Оно предоставляет свое гражданство лицу, рожденному на его территории, которое иначе не имело бы гражданства. Следовательно, Конвенция устанавливает приобретение гражданства детьми апатридов по принципу «права почвы» - они получают гражданство по месту рождения. Утрата гражданства женщиной, вышедшей замуж за иностранца, обусловливается приобретением нового гражданства. Никто не должен стать апатридом в результате передачи территории одним государством другому. Договор, оформляющий такую передачу, должен содержать гарантии недопущения безгражданства для лиц, проживающих на передаваемой территории. Что касается рождения на судне или на воздушном корабле, то оно считается имевшим место на территории того государства, под флагом которого это судно плавает, или на территории того государства, где этот воздушный корабль зарегистрирован.</w:t>
      </w:r>
    </w:p>
    <w:p w:rsidR="004333C4" w:rsidRPr="0072706F" w:rsidRDefault="004333C4" w:rsidP="0072706F">
      <w:pPr>
        <w:suppressAutoHyphens/>
        <w:spacing w:line="360" w:lineRule="auto"/>
        <w:ind w:firstLine="720"/>
        <w:jc w:val="both"/>
        <w:rPr>
          <w:sz w:val="28"/>
          <w:szCs w:val="28"/>
        </w:rPr>
      </w:pPr>
      <w:r w:rsidRPr="0072706F">
        <w:rPr>
          <w:sz w:val="28"/>
          <w:szCs w:val="28"/>
        </w:rPr>
        <w:t>В соответствии с Конвенцией о сокращении безгражданства 1961 г., недопустимо лишение гражданства по расовым, этническим, религиозным или политическим основаниям (как и отказ в приобретении). Конвенция</w:t>
      </w:r>
      <w:r w:rsidR="0072706F">
        <w:rPr>
          <w:sz w:val="28"/>
          <w:szCs w:val="28"/>
        </w:rPr>
        <w:t xml:space="preserve"> </w:t>
      </w:r>
      <w:r w:rsidRPr="0072706F">
        <w:rPr>
          <w:sz w:val="28"/>
          <w:szCs w:val="28"/>
        </w:rPr>
        <w:t>1961 г. закрепляет общее правило, согласно которому государство не должно лишать лицо гражданства, если в результате этого оно становится лицом без гражданства.</w:t>
      </w:r>
    </w:p>
    <w:p w:rsidR="004333C4" w:rsidRPr="0072706F" w:rsidRDefault="004333C4" w:rsidP="0072706F">
      <w:pPr>
        <w:suppressAutoHyphens/>
        <w:spacing w:line="360" w:lineRule="auto"/>
        <w:ind w:firstLine="720"/>
        <w:jc w:val="both"/>
        <w:rPr>
          <w:sz w:val="28"/>
          <w:szCs w:val="28"/>
        </w:rPr>
      </w:pPr>
      <w:r w:rsidRPr="0072706F">
        <w:rPr>
          <w:sz w:val="28"/>
          <w:szCs w:val="28"/>
        </w:rPr>
        <w:t>Вместе с тем, в Конвенции указаны основания возможного прекращения гражданства:</w:t>
      </w:r>
    </w:p>
    <w:p w:rsidR="004333C4" w:rsidRPr="0072706F" w:rsidRDefault="004333C4" w:rsidP="0072706F">
      <w:pPr>
        <w:suppressAutoHyphens/>
        <w:spacing w:line="360" w:lineRule="auto"/>
        <w:ind w:firstLine="720"/>
        <w:jc w:val="both"/>
        <w:rPr>
          <w:sz w:val="28"/>
          <w:szCs w:val="28"/>
        </w:rPr>
      </w:pPr>
      <w:r w:rsidRPr="0072706F">
        <w:rPr>
          <w:sz w:val="28"/>
          <w:szCs w:val="28"/>
        </w:rPr>
        <w:t>длительное (не менее 7 последовательных лет) проживание за границей;</w:t>
      </w:r>
    </w:p>
    <w:p w:rsidR="004333C4" w:rsidRPr="0072706F" w:rsidRDefault="004333C4" w:rsidP="0072706F">
      <w:pPr>
        <w:suppressAutoHyphens/>
        <w:spacing w:line="360" w:lineRule="auto"/>
        <w:ind w:firstLine="720"/>
        <w:jc w:val="both"/>
        <w:rPr>
          <w:sz w:val="28"/>
          <w:szCs w:val="28"/>
        </w:rPr>
      </w:pPr>
      <w:r w:rsidRPr="0072706F">
        <w:rPr>
          <w:sz w:val="28"/>
          <w:szCs w:val="28"/>
        </w:rPr>
        <w:t>если, игнорируя прямое запрещение государства, лицо оказывает услуги другому государству, либо получает от него вознаграждение;</w:t>
      </w:r>
    </w:p>
    <w:p w:rsidR="004333C4" w:rsidRPr="0072706F" w:rsidRDefault="004333C4" w:rsidP="0072706F">
      <w:pPr>
        <w:suppressAutoHyphens/>
        <w:spacing w:line="360" w:lineRule="auto"/>
        <w:ind w:firstLine="720"/>
        <w:jc w:val="both"/>
        <w:rPr>
          <w:sz w:val="28"/>
          <w:szCs w:val="28"/>
        </w:rPr>
      </w:pPr>
      <w:r w:rsidRPr="0072706F">
        <w:rPr>
          <w:sz w:val="28"/>
          <w:szCs w:val="28"/>
        </w:rPr>
        <w:t>если поведение лица наносит существенный ущерб жизненным интересам государства;</w:t>
      </w:r>
    </w:p>
    <w:p w:rsidR="004333C4" w:rsidRPr="0072706F" w:rsidRDefault="004333C4" w:rsidP="0072706F">
      <w:pPr>
        <w:suppressAutoHyphens/>
        <w:spacing w:line="360" w:lineRule="auto"/>
        <w:ind w:firstLine="720"/>
        <w:jc w:val="both"/>
        <w:rPr>
          <w:sz w:val="28"/>
          <w:szCs w:val="28"/>
        </w:rPr>
      </w:pPr>
      <w:r w:rsidRPr="0072706F">
        <w:rPr>
          <w:sz w:val="28"/>
          <w:szCs w:val="28"/>
        </w:rPr>
        <w:t>если лицо сделало заявление о верности другому государству.</w:t>
      </w:r>
    </w:p>
    <w:p w:rsidR="004333C4" w:rsidRPr="0072706F" w:rsidRDefault="004333C4" w:rsidP="0072706F">
      <w:pPr>
        <w:suppressAutoHyphens/>
        <w:spacing w:line="360" w:lineRule="auto"/>
        <w:ind w:firstLine="720"/>
        <w:jc w:val="both"/>
        <w:rPr>
          <w:sz w:val="28"/>
          <w:szCs w:val="28"/>
        </w:rPr>
      </w:pPr>
      <w:r w:rsidRPr="0072706F">
        <w:rPr>
          <w:sz w:val="28"/>
          <w:szCs w:val="28"/>
        </w:rPr>
        <w:t>В целом, нормы международного права ориентируют государства на сокращение числа лиц, не имеющих гражданства.</w:t>
      </w:r>
    </w:p>
    <w:p w:rsidR="004333C4" w:rsidRPr="0072706F" w:rsidRDefault="004333C4" w:rsidP="0072706F">
      <w:pPr>
        <w:suppressAutoHyphens/>
        <w:spacing w:line="360" w:lineRule="auto"/>
        <w:ind w:firstLine="720"/>
        <w:jc w:val="both"/>
        <w:rPr>
          <w:sz w:val="28"/>
          <w:szCs w:val="28"/>
        </w:rPr>
      </w:pPr>
    </w:p>
    <w:p w:rsidR="004333C4" w:rsidRPr="0072706F" w:rsidRDefault="004333C4" w:rsidP="0072706F">
      <w:pPr>
        <w:suppressAutoHyphens/>
        <w:spacing w:line="360" w:lineRule="auto"/>
        <w:ind w:firstLine="720"/>
        <w:jc w:val="both"/>
        <w:rPr>
          <w:sz w:val="28"/>
          <w:szCs w:val="28"/>
        </w:rPr>
      </w:pPr>
      <w:r w:rsidRPr="0072706F">
        <w:rPr>
          <w:sz w:val="28"/>
          <w:szCs w:val="28"/>
        </w:rPr>
        <w:t>Вопрос № 3. Право убежища и статус беженца.</w:t>
      </w:r>
    </w:p>
    <w:p w:rsidR="004333C4" w:rsidRPr="0072706F" w:rsidRDefault="004333C4" w:rsidP="0072706F">
      <w:pPr>
        <w:suppressAutoHyphens/>
        <w:spacing w:line="360" w:lineRule="auto"/>
        <w:ind w:firstLine="720"/>
        <w:jc w:val="both"/>
        <w:rPr>
          <w:sz w:val="28"/>
          <w:szCs w:val="28"/>
        </w:rPr>
      </w:pPr>
    </w:p>
    <w:p w:rsidR="004333C4" w:rsidRPr="0072706F" w:rsidRDefault="004333C4" w:rsidP="0072706F">
      <w:pPr>
        <w:suppressAutoHyphens/>
        <w:spacing w:line="360" w:lineRule="auto"/>
        <w:ind w:firstLine="720"/>
        <w:jc w:val="both"/>
        <w:rPr>
          <w:sz w:val="28"/>
          <w:szCs w:val="28"/>
        </w:rPr>
      </w:pPr>
      <w:r w:rsidRPr="0072706F">
        <w:rPr>
          <w:sz w:val="28"/>
          <w:szCs w:val="28"/>
        </w:rPr>
        <w:t>Право убежища – один из старейших правовых институтов. Оно связано с предоставлением по политическим мотивам права безопасного проживания определенному лицу в иностранном государстве, гарантирующем этому лицу основные права и свободы, обязанность предоставления которых закреплена нормами международного права.</w:t>
      </w:r>
    </w:p>
    <w:p w:rsidR="004333C4" w:rsidRPr="0072706F" w:rsidRDefault="004333C4" w:rsidP="0072706F">
      <w:pPr>
        <w:suppressAutoHyphens/>
        <w:spacing w:line="360" w:lineRule="auto"/>
        <w:ind w:firstLine="720"/>
        <w:jc w:val="both"/>
        <w:rPr>
          <w:sz w:val="28"/>
          <w:szCs w:val="28"/>
        </w:rPr>
      </w:pPr>
      <w:r w:rsidRPr="0072706F">
        <w:rPr>
          <w:sz w:val="28"/>
          <w:szCs w:val="28"/>
        </w:rPr>
        <w:t>В современный период убежище означает оказание государством покровительства лицу, которое преследуется другим государством за политическую деятельность, а также по национальным, расовым, религиозным и другим основаниям.</w:t>
      </w:r>
    </w:p>
    <w:p w:rsidR="004333C4" w:rsidRPr="0072706F" w:rsidRDefault="004333C4" w:rsidP="0072706F">
      <w:pPr>
        <w:suppressAutoHyphens/>
        <w:spacing w:line="360" w:lineRule="auto"/>
        <w:ind w:firstLine="720"/>
        <w:jc w:val="both"/>
        <w:rPr>
          <w:sz w:val="28"/>
          <w:szCs w:val="28"/>
        </w:rPr>
      </w:pPr>
      <w:r w:rsidRPr="0072706F">
        <w:rPr>
          <w:sz w:val="28"/>
          <w:szCs w:val="28"/>
        </w:rPr>
        <w:t>Покровительство охватывает:</w:t>
      </w:r>
    </w:p>
    <w:p w:rsidR="004333C4" w:rsidRPr="0072706F" w:rsidRDefault="004333C4" w:rsidP="0072706F">
      <w:pPr>
        <w:suppressAutoHyphens/>
        <w:spacing w:line="360" w:lineRule="auto"/>
        <w:ind w:firstLine="720"/>
        <w:jc w:val="both"/>
        <w:rPr>
          <w:sz w:val="28"/>
          <w:szCs w:val="28"/>
        </w:rPr>
      </w:pPr>
      <w:r w:rsidRPr="0072706F">
        <w:rPr>
          <w:sz w:val="28"/>
          <w:szCs w:val="28"/>
        </w:rPr>
        <w:t>гарантии безопасности лица, получившего на территории данного государства убежище;</w:t>
      </w:r>
    </w:p>
    <w:p w:rsidR="004333C4" w:rsidRPr="0072706F" w:rsidRDefault="004333C4" w:rsidP="0072706F">
      <w:pPr>
        <w:suppressAutoHyphens/>
        <w:spacing w:line="360" w:lineRule="auto"/>
        <w:ind w:firstLine="720"/>
        <w:jc w:val="both"/>
        <w:rPr>
          <w:sz w:val="28"/>
          <w:szCs w:val="28"/>
        </w:rPr>
      </w:pPr>
      <w:r w:rsidRPr="0072706F">
        <w:rPr>
          <w:sz w:val="28"/>
          <w:szCs w:val="28"/>
        </w:rPr>
        <w:t>невыдачу и невысылку такого лица в страну, где оно подвергалось или может подвергнуться преследованию;</w:t>
      </w:r>
    </w:p>
    <w:p w:rsidR="004333C4" w:rsidRPr="0072706F" w:rsidRDefault="004333C4" w:rsidP="0072706F">
      <w:pPr>
        <w:suppressAutoHyphens/>
        <w:spacing w:line="360" w:lineRule="auto"/>
        <w:ind w:firstLine="720"/>
        <w:jc w:val="both"/>
        <w:rPr>
          <w:sz w:val="28"/>
          <w:szCs w:val="28"/>
        </w:rPr>
      </w:pPr>
      <w:r w:rsidRPr="0072706F">
        <w:rPr>
          <w:sz w:val="28"/>
          <w:szCs w:val="28"/>
        </w:rPr>
        <w:t>предоставление лицу государством убежища основных прав и свобод;</w:t>
      </w:r>
    </w:p>
    <w:p w:rsidR="004333C4" w:rsidRPr="0072706F" w:rsidRDefault="004333C4" w:rsidP="0072706F">
      <w:pPr>
        <w:suppressAutoHyphens/>
        <w:spacing w:line="360" w:lineRule="auto"/>
        <w:ind w:firstLine="720"/>
        <w:jc w:val="both"/>
        <w:rPr>
          <w:sz w:val="28"/>
          <w:szCs w:val="28"/>
        </w:rPr>
      </w:pPr>
      <w:r w:rsidRPr="0072706F">
        <w:rPr>
          <w:sz w:val="28"/>
          <w:szCs w:val="28"/>
        </w:rPr>
        <w:t>предоставление убежища иностранцам, а не собственным гражданам.</w:t>
      </w:r>
    </w:p>
    <w:p w:rsidR="004333C4" w:rsidRPr="0072706F" w:rsidRDefault="004333C4" w:rsidP="0072706F">
      <w:pPr>
        <w:suppressAutoHyphens/>
        <w:spacing w:line="360" w:lineRule="auto"/>
        <w:ind w:firstLine="720"/>
        <w:jc w:val="both"/>
        <w:rPr>
          <w:sz w:val="28"/>
          <w:szCs w:val="28"/>
        </w:rPr>
      </w:pPr>
      <w:r w:rsidRPr="0072706F">
        <w:rPr>
          <w:sz w:val="28"/>
          <w:szCs w:val="28"/>
        </w:rPr>
        <w:t>Право убежища признается в качестве такового обеими системами права. Степень конкретизации этого права в национальном законодательстве государств различна. Так, Конституция Италии фиксирует положение о праве убежища на своей территории для политических эмигрантов, а Конституция Мексики запрещает выдачу лиц, преследуемых по политическим мотивам. Конституция Гвинейской Республики предоставляет право убежища иностранцам, которые подвергаются преследованиям за их борьбу в защиту справедливого дела или за их деятельность в области науки и культуры</w:t>
      </w:r>
      <w:r w:rsidRPr="0072706F">
        <w:rPr>
          <w:sz w:val="28"/>
          <w:szCs w:val="28"/>
        </w:rPr>
        <w:footnoteReference w:id="8"/>
      </w:r>
      <w:r w:rsidRPr="0072706F">
        <w:rPr>
          <w:sz w:val="28"/>
          <w:szCs w:val="28"/>
        </w:rPr>
        <w:t>. В Законе о беженцах США 1980г. предусмотрено предоставление убежища лицам, которые прибыли из страны, куда они не могут или не желают возвращаться, либо чью защиту они не могут или не желают использовать. В ст. 63 Конституции Российской Федерации определено, что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 Каких-либо иных оснований либо критериев, кроме ссылки на общепризнанные нормы международного права, Конституция РФ не называет. Поэтому необходимо установить содержание данных норм. Международное право исходит из того, что оценка оснований для предоставления убежища лежит на предоставляющем это убежище государстве (п.3 ст.1 Декларации Генеральной Ассамблеи ООН о территориальном убежище 1967 г.). Поэтому международное право содержит общие принципы сотрудничества государств в сфере предоставления права убежища. Эти принципы зафиксированы в ряде международных документов. Прежде всего признается принцип о праве человека на убежище. Во Всеобщей декларации прав человека 1948 г. установлено, что каждый человек имеет право искать убежище от преследования в других странах и пользоваться этим убежищем. Декларация исходит из того, что такое преследование основывается на политических мотивах. В связи с этим в Декларации подчеркивается, что право на убежище</w:t>
      </w:r>
      <w:r w:rsidR="0072706F">
        <w:rPr>
          <w:sz w:val="28"/>
          <w:szCs w:val="28"/>
        </w:rPr>
        <w:t xml:space="preserve"> </w:t>
      </w:r>
      <w:r w:rsidRPr="0072706F">
        <w:rPr>
          <w:sz w:val="28"/>
          <w:szCs w:val="28"/>
        </w:rPr>
        <w:t>не может быть использовано в случае преследования, которое в действительности касается совершения неполитического преступления или деяния, противоречащего целям и принципам Организации Объединенных Наций. В несколько ином виде эти положения изложены в ст.27 Американской Декларации прав и свобод человека от 2 мая 1948 г., принятой на девятой межамериканской конференции: «Каждый человек имеет право в случае преследования, не являющегося результатом обычного преступления, искать и получать убежище на иностранной территории в соответствии с законом соответствующей страны и международными соглашениями». Американская конвенция о правах человека от 22 ноября 1969 г. (вступила в силу</w:t>
      </w:r>
      <w:r w:rsidR="0072706F">
        <w:rPr>
          <w:sz w:val="28"/>
          <w:szCs w:val="28"/>
        </w:rPr>
        <w:t xml:space="preserve"> </w:t>
      </w:r>
      <w:r w:rsidRPr="0072706F">
        <w:rPr>
          <w:sz w:val="28"/>
          <w:szCs w:val="28"/>
        </w:rPr>
        <w:t>в 1978 г.) в ст.22 «Свобода передвижения и поселения» закрепила следующую формулировку: «Каждое лицо имеет право искать и получать убежище на иностранной территории в соответствии с законодательством этого государства и международными конвенциями в случае обвинения его в политическом или сходном с ним преступлении».</w:t>
      </w:r>
    </w:p>
    <w:p w:rsidR="004333C4" w:rsidRPr="0072706F" w:rsidRDefault="004333C4" w:rsidP="0072706F">
      <w:pPr>
        <w:suppressAutoHyphens/>
        <w:spacing w:line="360" w:lineRule="auto"/>
        <w:ind w:firstLine="720"/>
        <w:jc w:val="both"/>
        <w:rPr>
          <w:sz w:val="28"/>
          <w:szCs w:val="28"/>
        </w:rPr>
      </w:pPr>
      <w:r w:rsidRPr="0072706F">
        <w:rPr>
          <w:sz w:val="28"/>
          <w:szCs w:val="28"/>
        </w:rPr>
        <w:t>Африканская Хартия прав человека и народов, принятая в 1981 г. (вступила в силу в 1988 г.), трактует это право более широко: «Каждый имеет право в случае преследования искать и получать убежище в других странах в соответствии с законодательством этих стран и международными соглашениями» (ст.12).</w:t>
      </w:r>
    </w:p>
    <w:p w:rsidR="004333C4" w:rsidRPr="0072706F" w:rsidRDefault="004333C4" w:rsidP="0072706F">
      <w:pPr>
        <w:suppressAutoHyphens/>
        <w:spacing w:line="360" w:lineRule="auto"/>
        <w:ind w:firstLine="720"/>
        <w:jc w:val="both"/>
        <w:rPr>
          <w:sz w:val="28"/>
          <w:szCs w:val="28"/>
        </w:rPr>
      </w:pPr>
      <w:r w:rsidRPr="0072706F">
        <w:rPr>
          <w:sz w:val="28"/>
          <w:szCs w:val="28"/>
        </w:rPr>
        <w:t>С учетом сказанного можно сформулировать ряд принципов, касающихся убежища, закрепленных в международных документах:</w:t>
      </w:r>
    </w:p>
    <w:p w:rsidR="004333C4" w:rsidRPr="0072706F" w:rsidRDefault="004333C4" w:rsidP="0072706F">
      <w:pPr>
        <w:suppressAutoHyphens/>
        <w:spacing w:line="360" w:lineRule="auto"/>
        <w:ind w:firstLine="720"/>
        <w:jc w:val="both"/>
        <w:rPr>
          <w:sz w:val="28"/>
          <w:szCs w:val="28"/>
        </w:rPr>
      </w:pPr>
      <w:r w:rsidRPr="0072706F">
        <w:rPr>
          <w:sz w:val="28"/>
          <w:szCs w:val="28"/>
        </w:rPr>
        <w:t>Каждое государство, исходя из своего суверенитета, имеет право предоставлять убежище.</w:t>
      </w:r>
    </w:p>
    <w:p w:rsidR="004333C4" w:rsidRPr="0072706F" w:rsidRDefault="004333C4" w:rsidP="0072706F">
      <w:pPr>
        <w:suppressAutoHyphens/>
        <w:spacing w:line="360" w:lineRule="auto"/>
        <w:ind w:firstLine="720"/>
        <w:jc w:val="both"/>
        <w:rPr>
          <w:sz w:val="28"/>
          <w:szCs w:val="28"/>
        </w:rPr>
      </w:pPr>
      <w:r w:rsidRPr="0072706F">
        <w:rPr>
          <w:sz w:val="28"/>
          <w:szCs w:val="28"/>
        </w:rPr>
        <w:t>Убежище является мирным и гуманным актом и поэтому не может рассматриваться другими государствами как недружественное действие. Предоставляемое государством убежище определенным лицам должно уважаться всеми другими государствами.</w:t>
      </w:r>
    </w:p>
    <w:p w:rsidR="004333C4" w:rsidRPr="0072706F" w:rsidRDefault="004333C4" w:rsidP="0072706F">
      <w:pPr>
        <w:suppressAutoHyphens/>
        <w:spacing w:line="360" w:lineRule="auto"/>
        <w:ind w:firstLine="720"/>
        <w:jc w:val="both"/>
        <w:rPr>
          <w:sz w:val="28"/>
          <w:szCs w:val="28"/>
        </w:rPr>
      </w:pPr>
      <w:r w:rsidRPr="0072706F">
        <w:rPr>
          <w:sz w:val="28"/>
          <w:szCs w:val="28"/>
        </w:rPr>
        <w:t>Каждый человек имеет право искать в других странах убежище от преследования и пользоваться этим убежищем. К лицам, которым предоставлено убежище, не должны применяться такие меры, как отказ от разрешения перехода границ, высылка или принудительное возвращение в какую-либо страну, где эти лица могут подвергнуться преследованию. Невыдача и невысылка лица, получившего убежище, - существенная черта содержания права убежища.</w:t>
      </w:r>
    </w:p>
    <w:p w:rsidR="004333C4" w:rsidRPr="0072706F" w:rsidRDefault="004333C4" w:rsidP="0072706F">
      <w:pPr>
        <w:suppressAutoHyphens/>
        <w:spacing w:line="360" w:lineRule="auto"/>
        <w:ind w:firstLine="720"/>
        <w:jc w:val="both"/>
        <w:rPr>
          <w:sz w:val="28"/>
          <w:szCs w:val="28"/>
        </w:rPr>
      </w:pPr>
      <w:r w:rsidRPr="0072706F">
        <w:rPr>
          <w:sz w:val="28"/>
          <w:szCs w:val="28"/>
        </w:rPr>
        <w:t>Государство само оценивает основания для предоставления убежища. Как правило, убежище предоставляется лицам, преследуемым на родине по политическим, национальным, расовым, религиозным и другим мотивам. Следовательно, лицо, совершившее преступление неполитического характера, не может претендовать на получение убежища. Кроме того, лицо не может претендовать на получение убежища, если оно, как уже говорилось, совершило действия, противоречащие целям и принципам ООН. Так, на право искать убежище и пользоваться убежищем не может ссылаться никакое лицо, если в отношении него есть серьезные основания полагать, что оно совершило преступление против мира, военное преступление или преступление против человечества. Государство может также отказать лицу в предоставлении убежища по имеющим решающее значение соображениям национальной безопасности или в целях защиты населения, например, в случае массового притока людей.</w:t>
      </w:r>
    </w:p>
    <w:p w:rsidR="004333C4" w:rsidRPr="0072706F" w:rsidRDefault="004333C4" w:rsidP="0072706F">
      <w:pPr>
        <w:suppressAutoHyphens/>
        <w:spacing w:line="360" w:lineRule="auto"/>
        <w:ind w:firstLine="720"/>
        <w:jc w:val="both"/>
        <w:rPr>
          <w:sz w:val="28"/>
          <w:szCs w:val="28"/>
        </w:rPr>
      </w:pPr>
      <w:r w:rsidRPr="0072706F">
        <w:rPr>
          <w:sz w:val="28"/>
          <w:szCs w:val="28"/>
        </w:rPr>
        <w:t>Государство, предоставившее убежище, не должно позволять лицам, которые его получили, заниматься деятельностью, противоречащей целям и принципам ООН.</w:t>
      </w:r>
    </w:p>
    <w:p w:rsidR="0072706F" w:rsidRDefault="004333C4" w:rsidP="0072706F">
      <w:pPr>
        <w:suppressAutoHyphens/>
        <w:spacing w:line="360" w:lineRule="auto"/>
        <w:ind w:firstLine="720"/>
        <w:jc w:val="both"/>
        <w:rPr>
          <w:sz w:val="28"/>
          <w:szCs w:val="28"/>
        </w:rPr>
      </w:pPr>
      <w:r w:rsidRPr="0072706F">
        <w:rPr>
          <w:sz w:val="28"/>
          <w:szCs w:val="28"/>
        </w:rPr>
        <w:t>Положение лиц, получивших убежище без ущерба для суверенитета предоставившего убежище государства и целей и принципов ООН, должно быть предметом заботы международного сообщества. В частности, это касается защиты прав и основных свобод человека. Лицам, получившим убежище, должны быть предоставлены права и основные свободы человека в не меньшем объеме, чем иностранцам в данном государстве. Если для какого-либо государства оказывается затруднительным предоставление или дальнейшее предоставление убежища, государства раздельно или совместно или через ООН должны рассматривать в духе международной солидарности необходимые меры для облегчения бремени, лежащего на данном государстве.</w:t>
      </w:r>
    </w:p>
    <w:p w:rsidR="004333C4" w:rsidRPr="0072706F" w:rsidRDefault="004333C4" w:rsidP="0072706F">
      <w:pPr>
        <w:suppressAutoHyphens/>
        <w:spacing w:line="360" w:lineRule="auto"/>
        <w:ind w:firstLine="720"/>
        <w:jc w:val="both"/>
        <w:rPr>
          <w:sz w:val="28"/>
          <w:szCs w:val="28"/>
        </w:rPr>
      </w:pPr>
      <w:r w:rsidRPr="0072706F">
        <w:rPr>
          <w:sz w:val="28"/>
          <w:szCs w:val="28"/>
        </w:rPr>
        <w:t>Ряд указанных выше положений нашел закрепление в Декларации о территориальном убежище, принятой Генеральной Ассамблеей ООН 14 декабря 1967 г. Следует обратить внимание и на то, что международное право регулирует вопросы именно территориального убежища, т.е. ситуации когда убежище предоставляется на территории одного государства лицам, прибывшим из другого государства. Однако в практике отдельных государств имели место случаи предоставления дипломатического убежища, хотя каких-либо общих норм международного права об убежище в посольствах не существует. Особенно это касалось практики</w:t>
      </w:r>
      <w:r w:rsidR="0072706F">
        <w:rPr>
          <w:sz w:val="28"/>
          <w:szCs w:val="28"/>
        </w:rPr>
        <w:t xml:space="preserve"> </w:t>
      </w:r>
      <w:r w:rsidRPr="0072706F">
        <w:rPr>
          <w:sz w:val="28"/>
          <w:szCs w:val="28"/>
        </w:rPr>
        <w:t>латиноамериканских государств, признававших право предоставления политического убежища в посольствах.</w:t>
      </w:r>
    </w:p>
    <w:p w:rsidR="004333C4" w:rsidRPr="0072706F" w:rsidRDefault="004333C4" w:rsidP="0072706F">
      <w:pPr>
        <w:suppressAutoHyphens/>
        <w:spacing w:line="360" w:lineRule="auto"/>
        <w:ind w:firstLine="720"/>
        <w:jc w:val="both"/>
        <w:rPr>
          <w:sz w:val="28"/>
          <w:szCs w:val="28"/>
        </w:rPr>
      </w:pPr>
      <w:r w:rsidRPr="0072706F">
        <w:rPr>
          <w:sz w:val="28"/>
          <w:szCs w:val="28"/>
        </w:rPr>
        <w:t>Что касается позиции Российской Федерации в отношении права убежища, то она нашла закрепление в Конституции, а также в Положении о порядке предоставления Российской Федерацией политического убежища, утвержденного Указом Президента РФ от 21 июля 1997 г. Оно определяет порядок предоставления убежища иностранным гражданам и лицам без гражданства и их статус. Положение исходит из того, что политическое убежище указанным категориям лиц предоставляется на основании общепризнанных принципов и норм международного права и в соответствии с Конституцией РФ и данным Положением. Положение определяет условия предоставления политического убежища. Оно предоставляется лицам, которые ищут убежище и защиту от преследования или реальной угрозы стать жертвой преследования в стране своей гражданской принадлежности или в стране своего обычного местожительства за общественно-политическую</w:t>
      </w:r>
      <w:r w:rsidR="0072706F">
        <w:rPr>
          <w:sz w:val="28"/>
          <w:szCs w:val="28"/>
        </w:rPr>
        <w:t xml:space="preserve"> </w:t>
      </w:r>
      <w:r w:rsidRPr="0072706F">
        <w:rPr>
          <w:sz w:val="28"/>
          <w:szCs w:val="28"/>
        </w:rPr>
        <w:t>деятельность и убеждения, которые не противоречат демократическим принципам, признанным мировым сообществом, нормам международного права. Условием предоставления политического убежища является и то, что преследование должно быть направлено непосредственно против лица, обратившегося с ходатайством о предоставлении данного убежища. Оно производится указом Президента Российской Федерации. Лицо, получившее политическое убежище, пользуется на территории Российской Федерации правами и свободами и несет обязанности наравне с российскими гражданами. Исключение составляют случаи, установленные для иностранных граждан и лиц без гражданства федеральным законом или международным договором Российской Федерации. Члены семьи лица, получившего политическое убежище, также получают такое убежище</w:t>
      </w:r>
      <w:r w:rsidR="0072706F">
        <w:rPr>
          <w:sz w:val="28"/>
          <w:szCs w:val="28"/>
        </w:rPr>
        <w:t xml:space="preserve"> </w:t>
      </w:r>
      <w:r w:rsidRPr="0072706F">
        <w:rPr>
          <w:sz w:val="28"/>
          <w:szCs w:val="28"/>
        </w:rPr>
        <w:t>при условии их согласия с ходатайством. При этом согласия детей, не достигших 14-летнего возраста, не требуется. В Положении определены и основания для отказа в предоставлении политического убежища. Оно не предоставляется, если лицо преследуется за действия (или бездействие), признаваемые в Российской Федерации преступлением, или если лицо виновно в совершении действий, противоречащим целям и принципам ООН. Кроме того, убежище не предоставляется лицу, которое привлечено в качестве обвиняемого по уголовному делу либо в отношении него вынесен вступивший в законную силу и подлежащий исполнению обвинительный приговор суда на территории Российской Федерации. Наконец, Положение предусматривает отказ в предоставлении политического убежища лицу, прибывшему из третьей страны, где ему не грозило преследование; лицу, которое прибыло из страны с развитыми и устоявшимися демократическими институтами в области защиты прав человека; лицу, предоставившему заведомо ложные сведения; лицу, имеющему гражданство третьей страны, где оно не преследуется; лицу, прибывшему из страны, с которой Российская Федерация имеет соглашение о безвизовом пересечении границ, без ущерба для права данного лица на убежище в соответствии с Законом РФ «О беженцах».</w:t>
      </w:r>
    </w:p>
    <w:p w:rsidR="004333C4" w:rsidRPr="0072706F" w:rsidRDefault="004333C4" w:rsidP="0072706F">
      <w:pPr>
        <w:suppressAutoHyphens/>
        <w:spacing w:line="360" w:lineRule="auto"/>
        <w:ind w:firstLine="720"/>
        <w:jc w:val="both"/>
        <w:rPr>
          <w:sz w:val="28"/>
          <w:szCs w:val="28"/>
        </w:rPr>
      </w:pPr>
      <w:r w:rsidRPr="0072706F">
        <w:rPr>
          <w:sz w:val="28"/>
          <w:szCs w:val="28"/>
        </w:rPr>
        <w:t>Лицо, намеренное приобрести политическое убежище, должно лично обратиться в территориальный орган Федеральной миграционной службы МВД России по месту своего пребывания с письменным ходатайством. При наличии достаточных оснований для рассмотрения ходатайства о получении убежища оно направляется в Федеральную миграционную службу МВД России, которая после его рассмотрения и получения необходимых заключений направляет все материалы в Комиссию по вопросам гражданства при Президенте Российской Федерации со своим заключением. Комиссия, рассмотрев ходатайство лица и соответствующие материалы, вносит свои предложения Президенту Российской Федерации для принятия решения. Если просьба лица о предоставлении ему Российской Федерацией политического убежища удовлетворяется, лицу и членам его семьи выдается свидетельство установленного образца по месту обращения лица с ходатайством, а органы внутренних дел оформляют указанным лицам вид на жительство. В случае отклонения ходатайства дальнейшее пребывание лица на территории Российской Федерации регулируется законодательством, касающемся порядка пребывания иностранных граждан и лиц без гражданства в России.</w:t>
      </w:r>
    </w:p>
    <w:p w:rsidR="004333C4" w:rsidRPr="0072706F" w:rsidRDefault="004333C4" w:rsidP="0072706F">
      <w:pPr>
        <w:suppressAutoHyphens/>
        <w:spacing w:line="360" w:lineRule="auto"/>
        <w:ind w:firstLine="720"/>
        <w:jc w:val="both"/>
        <w:rPr>
          <w:sz w:val="28"/>
          <w:szCs w:val="28"/>
        </w:rPr>
      </w:pPr>
      <w:r w:rsidRPr="0072706F">
        <w:rPr>
          <w:sz w:val="28"/>
          <w:szCs w:val="28"/>
        </w:rPr>
        <w:t>Положение определяет также случаи, когда лицо, которому Российской Федерацией предоставлено политическое убежище, утрачивает право на него. Это – возврат в страну своей гражданской принадлежности или страну своего обычного местожительства, которую лицо покинуло; выезд на жительство в третью страну; добровольный отказ от политического убежища на территории Российской Федерации; приобретение российского гражданства или гражданства другой страны.</w:t>
      </w:r>
    </w:p>
    <w:p w:rsidR="004333C4" w:rsidRPr="0072706F" w:rsidRDefault="004333C4" w:rsidP="0072706F">
      <w:pPr>
        <w:suppressAutoHyphens/>
        <w:spacing w:line="360" w:lineRule="auto"/>
        <w:ind w:firstLine="720"/>
        <w:jc w:val="both"/>
        <w:rPr>
          <w:sz w:val="28"/>
          <w:szCs w:val="28"/>
        </w:rPr>
      </w:pPr>
    </w:p>
    <w:p w:rsidR="004333C4" w:rsidRPr="0072706F" w:rsidRDefault="004333C4" w:rsidP="0072706F">
      <w:pPr>
        <w:suppressAutoHyphens/>
        <w:spacing w:line="360" w:lineRule="auto"/>
        <w:ind w:firstLine="720"/>
        <w:jc w:val="both"/>
        <w:rPr>
          <w:sz w:val="28"/>
          <w:szCs w:val="28"/>
        </w:rPr>
      </w:pPr>
      <w:r w:rsidRPr="0072706F">
        <w:rPr>
          <w:sz w:val="28"/>
          <w:szCs w:val="28"/>
        </w:rPr>
        <w:t xml:space="preserve">Вопрос № 4. </w:t>
      </w:r>
      <w:bookmarkStart w:id="0" w:name="_Toc126639770"/>
      <w:r w:rsidRPr="0072706F">
        <w:rPr>
          <w:sz w:val="28"/>
          <w:szCs w:val="28"/>
        </w:rPr>
        <w:t>Международные механизмы защиты прав человека.</w:t>
      </w:r>
      <w:bookmarkEnd w:id="0"/>
    </w:p>
    <w:p w:rsidR="004333C4" w:rsidRPr="0072706F" w:rsidRDefault="004333C4" w:rsidP="0072706F">
      <w:pPr>
        <w:suppressAutoHyphens/>
        <w:spacing w:line="360" w:lineRule="auto"/>
        <w:ind w:firstLine="720"/>
        <w:jc w:val="both"/>
        <w:rPr>
          <w:sz w:val="28"/>
          <w:szCs w:val="28"/>
        </w:rPr>
      </w:pPr>
    </w:p>
    <w:p w:rsidR="004333C4" w:rsidRPr="0072706F" w:rsidRDefault="004333C4" w:rsidP="0072706F">
      <w:pPr>
        <w:suppressAutoHyphens/>
        <w:spacing w:line="360" w:lineRule="auto"/>
        <w:ind w:firstLine="720"/>
        <w:jc w:val="both"/>
        <w:rPr>
          <w:sz w:val="28"/>
          <w:szCs w:val="28"/>
        </w:rPr>
      </w:pPr>
      <w:r w:rsidRPr="0072706F">
        <w:rPr>
          <w:sz w:val="28"/>
          <w:szCs w:val="28"/>
        </w:rPr>
        <w:t>Большое значение для защиты прав и свобод человека на международном уровне имеют различные конвенционные органы, учреждённые на основе международных договоров по правам человека. Согласно Уставу ООН ответственность за выполнение функций Организации в области прав человека несёт Экономический и Социальный Совет. ЭКОСОС уполномочивается Уставом ООН «делать рекомендации в целях поощрения уважения и соблюдения прав человека и основных свобод для всех» (п. 2 ст. 62).</w:t>
      </w:r>
    </w:p>
    <w:p w:rsidR="004333C4" w:rsidRPr="0072706F" w:rsidRDefault="004333C4" w:rsidP="0072706F">
      <w:pPr>
        <w:suppressAutoHyphens/>
        <w:spacing w:line="360" w:lineRule="auto"/>
        <w:ind w:firstLine="720"/>
        <w:jc w:val="both"/>
        <w:rPr>
          <w:sz w:val="28"/>
          <w:szCs w:val="28"/>
        </w:rPr>
      </w:pPr>
      <w:r w:rsidRPr="0072706F">
        <w:rPr>
          <w:sz w:val="28"/>
          <w:szCs w:val="28"/>
        </w:rPr>
        <w:t>Для выполнения возложенных на него функций ЭКОСОС создаёт специальные комиссии. Комиссия по правам человека была создана в 1946 г. составе 18 государств-членов (в настоящее время – представители 56 государств-членов, избираемых на три года). Комиссия проводит ежегодные сессии в течение шести недель. Её комментарии по вопросам, относящимся к Пакту, преследуют цель помочь государствам-участникам претворить в жизнь права, зафиксированные в Пакте, а также привлечь их внимание к недостаткам докладов и процедурам подготовки докладов. Кроме того, Комиссия может давать рекомендации Совету по результатам рассмотрения отдельных докладов.</w:t>
      </w:r>
    </w:p>
    <w:p w:rsidR="004333C4" w:rsidRPr="0072706F" w:rsidRDefault="004333C4" w:rsidP="0072706F">
      <w:pPr>
        <w:suppressAutoHyphens/>
        <w:spacing w:line="360" w:lineRule="auto"/>
        <w:ind w:firstLine="720"/>
        <w:jc w:val="both"/>
        <w:rPr>
          <w:sz w:val="28"/>
          <w:szCs w:val="28"/>
        </w:rPr>
      </w:pPr>
      <w:r w:rsidRPr="0072706F">
        <w:rPr>
          <w:sz w:val="28"/>
          <w:szCs w:val="28"/>
        </w:rPr>
        <w:t>Для изучения практики грубых нарушений прав человека в мире Комиссия после 1980 г. учредила несколько специальных органов, имеющих «тематические мандаты». Сейчас существуют две тематические рабочие группы: а) по вопросу о недобровольных или насильственных исчезновениях; б) по произвольным задержаниям. Также имеются восемь тематических специальных докладчиков: 1) по вопросу о внесудебных и произвольных казнях и казнях без надлежащего судебного разбирательства; 2) по пыткам и другим жестоким, бесчеловечным или унижающим достоинство видам обращения и наказания; 3) по торговле детьми, детской проституции и детской порнографии; 4) по вопросу о лицах, перемещённых внутри стран; 5) по религиозной нетерпимости; 6) по расизму, расовой дискриминации и ксенофобии; 7) по свободе мнения и слова; 8) по использованию наёмников в качестве средства противодействия осуществлению права народов на самоопределение.</w:t>
      </w:r>
      <w:r w:rsidRPr="0072706F">
        <w:rPr>
          <w:sz w:val="28"/>
          <w:szCs w:val="28"/>
        </w:rPr>
        <w:footnoteReference w:id="9"/>
      </w:r>
    </w:p>
    <w:p w:rsidR="004333C4" w:rsidRPr="0072706F" w:rsidRDefault="004333C4" w:rsidP="0072706F">
      <w:pPr>
        <w:suppressAutoHyphens/>
        <w:spacing w:line="360" w:lineRule="auto"/>
        <w:ind w:firstLine="720"/>
        <w:jc w:val="both"/>
        <w:rPr>
          <w:sz w:val="28"/>
          <w:szCs w:val="28"/>
        </w:rPr>
      </w:pPr>
      <w:r w:rsidRPr="0072706F">
        <w:rPr>
          <w:sz w:val="28"/>
          <w:szCs w:val="28"/>
        </w:rPr>
        <w:t>На основе Международного пакта о гражданских и политических правах создан Комитет по правам человека в составе 18 членов, избираемых на 4 года тайным голосованием из списка лиц, предлагаемых Генеральным секретарём. Комитет рассматривает представляемые государствами-участниками доклады о принятых ими мерах по претворению в жизнь положений Пакта и дает им рекомендации. С жалобой в Комитет по правам человека может обратиться: 1) потерпевшее лицо (лично или через уполномоченного); 2) лицо, жалоба которого касается решений государственных органов, принятых после 1991 г. – вступления в силу Факультативного протокола; 3) лицо, исчерпавшее все внутренние средства обжалования по национальному законодательству; 4) лицо, жалоба которого подана только в Комитет по правам человека и не рассматривается другими международными органами.</w:t>
      </w:r>
      <w:r w:rsidRPr="0072706F">
        <w:rPr>
          <w:sz w:val="28"/>
          <w:szCs w:val="28"/>
        </w:rPr>
        <w:footnoteReference w:id="10"/>
      </w:r>
      <w:r w:rsidRPr="0072706F">
        <w:rPr>
          <w:sz w:val="28"/>
          <w:szCs w:val="28"/>
        </w:rPr>
        <w:t xml:space="preserve"> Выводы Комитета предаются гласности немедленно после заседания, на котором они были приняты, и повторяются в ежегодном докладе Комитета на сессии Генеральной Ассамблеи ООН.</w:t>
      </w:r>
    </w:p>
    <w:p w:rsidR="004333C4" w:rsidRPr="0072706F" w:rsidRDefault="004333C4" w:rsidP="0072706F">
      <w:pPr>
        <w:suppressAutoHyphens/>
        <w:spacing w:line="360" w:lineRule="auto"/>
        <w:ind w:firstLine="720"/>
        <w:jc w:val="both"/>
        <w:rPr>
          <w:sz w:val="28"/>
          <w:szCs w:val="28"/>
        </w:rPr>
      </w:pPr>
      <w:r w:rsidRPr="0072706F">
        <w:rPr>
          <w:sz w:val="28"/>
          <w:szCs w:val="28"/>
        </w:rPr>
        <w:t>Функции контроля за соблюдением международных договоров выполняют ещё шесть органов: Комитет по расовой дискриминации (1970 г.), Комитет по ликвидации дискриминации в отношении женщин из 23 экспертов (1982 г.), Комитет по экономическим, социальным и культурным правам (1987 г.), Комитет против пыток из 10 экспертов (1988 г.), Комитет по правам ребёнка из 18 экспертов (1990 г.), а также Рабочая группа трёх, созданная в соответствии с Конвенцией 1973 г. о пресечении преступления апартеида и наказании за него. Одна из причин недостаточной эффективности работы конвенционных органов состоит в том, что они наделены правом выносить в адрес государств лишь «общие замечания» или «общие рекомендации». Трудности в работе таких органов возникают и потому, что многие нормы по правам человека сформулированы в общих выражениях и не имеют точных и конкретных правовых границ. К проблемам реализации отдельных прав человека относится низкая степень участия государств в их защите. Так, например, участниками Пакта об экономических, социальных и культурных правах являются 92 государства, Конвенции о защите заработной плате – 88, Конвенции о борьбе с дискриминацией в области образования – 77, Конвенции о минимальном возрасте для приёма на работу – 37 государств.</w:t>
      </w:r>
      <w:r w:rsidRPr="0072706F">
        <w:rPr>
          <w:sz w:val="28"/>
          <w:szCs w:val="28"/>
        </w:rPr>
        <w:footnoteReference w:id="11"/>
      </w:r>
    </w:p>
    <w:p w:rsidR="0072706F" w:rsidRDefault="004333C4" w:rsidP="0072706F">
      <w:pPr>
        <w:suppressAutoHyphens/>
        <w:spacing w:line="360" w:lineRule="auto"/>
        <w:ind w:firstLine="720"/>
        <w:jc w:val="both"/>
        <w:rPr>
          <w:sz w:val="28"/>
          <w:szCs w:val="28"/>
        </w:rPr>
      </w:pPr>
      <w:r w:rsidRPr="0072706F">
        <w:rPr>
          <w:sz w:val="28"/>
          <w:szCs w:val="28"/>
        </w:rPr>
        <w:t>48 сессия Генеральной Ассамблеи ООН 20 декабря 1993 г. учредила пост Верховного комиссара ООН по правам человека, который назначается Генеральным секретарём ООН сроком на 4 года и является его заместителем. К основным обязанностям Верховного комиссара относятся: а) поощрение и защита эффективного осуществления всеми людьми своих прав; б) оказание через Центр по правам человека и иные учреждения консультативных услуг и финансовой помощи по просьбе заинтересованного государства с целью поддержания и осуществления мер и программ в области прав человека; в) координация учебных и пропагандистских программ ООН в области прав человека; г) общее руководство деятельностью Центра ООН по правам человека; д) координация всей деятельности ООН в области прав человека и принятие необходимых мер по повышению её эффективности в данной сфере.</w:t>
      </w:r>
    </w:p>
    <w:p w:rsidR="004333C4" w:rsidRPr="0072706F" w:rsidRDefault="004333C4" w:rsidP="0072706F">
      <w:pPr>
        <w:suppressAutoHyphens/>
        <w:spacing w:line="360" w:lineRule="auto"/>
        <w:ind w:firstLine="720"/>
        <w:jc w:val="both"/>
        <w:rPr>
          <w:sz w:val="28"/>
          <w:szCs w:val="28"/>
        </w:rPr>
      </w:pPr>
      <w:r w:rsidRPr="0072706F">
        <w:rPr>
          <w:sz w:val="28"/>
          <w:szCs w:val="28"/>
        </w:rPr>
        <w:t>Управление Верховного комиссара ООН по правам человека получает около 100 тысяч жалоб в год от отдельных лиц и групп людей о нарушениях их прав, эти жалобы рассматриваются соответствующими органами ООН.</w:t>
      </w:r>
      <w:r w:rsidRPr="0072706F">
        <w:rPr>
          <w:sz w:val="28"/>
          <w:szCs w:val="28"/>
        </w:rPr>
        <w:footnoteReference w:id="12"/>
      </w:r>
    </w:p>
    <w:p w:rsidR="004333C4" w:rsidRPr="0072706F" w:rsidRDefault="004333C4" w:rsidP="0072706F">
      <w:pPr>
        <w:suppressAutoHyphens/>
        <w:spacing w:line="360" w:lineRule="auto"/>
        <w:ind w:firstLine="720"/>
        <w:jc w:val="both"/>
        <w:rPr>
          <w:sz w:val="28"/>
          <w:szCs w:val="28"/>
        </w:rPr>
      </w:pPr>
      <w:r w:rsidRPr="0072706F">
        <w:rPr>
          <w:sz w:val="28"/>
          <w:szCs w:val="28"/>
        </w:rPr>
        <w:t>В 1951 г. создано Управление Верховного комиссара ООН по правам беженцев (УВКБ), с целью международной защиты беженцев, оказания им материальной помощи. Специальная программа помощи перемещённым лицам, беженцам была разработана</w:t>
      </w:r>
      <w:bookmarkStart w:id="1" w:name="_Toc87688477"/>
      <w:r w:rsidRPr="0072706F">
        <w:rPr>
          <w:sz w:val="28"/>
          <w:szCs w:val="28"/>
        </w:rPr>
        <w:t xml:space="preserve"> на Северном Кавказе. В 1999 – 2000 г.г. в процессе реализации этой программы была оказана помощь около 150 тыс. перемещённым лицам в Чечне, около 160 тыс. в Ингушетии, около 12 тыс. в Дагестане, профинансировано строительство палаточных лагерей.</w:t>
      </w:r>
      <w:bookmarkEnd w:id="1"/>
      <w:r w:rsidRPr="0072706F">
        <w:rPr>
          <w:sz w:val="28"/>
          <w:szCs w:val="28"/>
        </w:rPr>
        <w:footnoteReference w:id="13"/>
      </w:r>
    </w:p>
    <w:p w:rsidR="0072706F" w:rsidRDefault="004333C4" w:rsidP="0072706F">
      <w:pPr>
        <w:suppressAutoHyphens/>
        <w:spacing w:line="360" w:lineRule="auto"/>
        <w:ind w:firstLine="720"/>
        <w:jc w:val="both"/>
        <w:rPr>
          <w:sz w:val="28"/>
          <w:szCs w:val="28"/>
        </w:rPr>
      </w:pPr>
      <w:r w:rsidRPr="0072706F">
        <w:rPr>
          <w:sz w:val="28"/>
          <w:szCs w:val="28"/>
        </w:rPr>
        <w:t xml:space="preserve"> Региональное сотрудничество в области прав человека дополняет формы универсального сотрудничества, а в некоторых отношениях и более эффективно обеспечивает основные права и свободы человека. На региональном уровне удаётся намного лучше учитывать специфические интересы отдельных государств или групп государств, в связи с чем они готовы пойти на существенные уступки в плане закрепления и установления сильных и эффективных механизмов контроля.</w:t>
      </w:r>
    </w:p>
    <w:p w:rsidR="004333C4" w:rsidRPr="0072706F" w:rsidRDefault="004333C4" w:rsidP="0072706F">
      <w:pPr>
        <w:suppressAutoHyphens/>
        <w:spacing w:line="360" w:lineRule="auto"/>
        <w:ind w:firstLine="720"/>
        <w:jc w:val="both"/>
        <w:rPr>
          <w:sz w:val="28"/>
          <w:szCs w:val="28"/>
        </w:rPr>
      </w:pPr>
      <w:r w:rsidRPr="0072706F">
        <w:rPr>
          <w:sz w:val="28"/>
          <w:szCs w:val="28"/>
        </w:rPr>
        <w:t>Совет Европы основан в 1949 г. и объединяет 44 государства и представляет интересы более чем 800 миллионов жителей Европы. Главным приоритетом в работе Совета Европы является защита прав человека и основных свобод в странах-членах Совета Европы. Основными направлениями этой деятельности являются:</w:t>
      </w:r>
    </w:p>
    <w:p w:rsidR="004333C4" w:rsidRPr="0072706F" w:rsidRDefault="004333C4" w:rsidP="0072706F">
      <w:pPr>
        <w:suppressAutoHyphens/>
        <w:spacing w:line="360" w:lineRule="auto"/>
        <w:ind w:firstLine="720"/>
        <w:jc w:val="both"/>
        <w:rPr>
          <w:sz w:val="28"/>
          <w:szCs w:val="28"/>
        </w:rPr>
      </w:pPr>
      <w:r w:rsidRPr="0072706F">
        <w:rPr>
          <w:sz w:val="28"/>
          <w:szCs w:val="28"/>
        </w:rPr>
        <w:t>- создание эффективной системы контроля, защиты и уважения прав и свобод личности через действие Европейской конвенции по правам человека, Европейского Суда по правам человека, деятельность Комитета Парламентской Ассамблеи по мониторингу, поддержка системы институтов прав человека и неправительственных организаций в этой сфере;</w:t>
      </w:r>
    </w:p>
    <w:p w:rsidR="004333C4" w:rsidRPr="0072706F" w:rsidRDefault="004333C4" w:rsidP="0072706F">
      <w:pPr>
        <w:suppressAutoHyphens/>
        <w:spacing w:line="360" w:lineRule="auto"/>
        <w:ind w:firstLine="720"/>
        <w:jc w:val="both"/>
        <w:rPr>
          <w:sz w:val="28"/>
          <w:szCs w:val="28"/>
        </w:rPr>
      </w:pPr>
      <w:r w:rsidRPr="0072706F">
        <w:rPr>
          <w:sz w:val="28"/>
          <w:szCs w:val="28"/>
        </w:rPr>
        <w:t>- выявление и предотвращение новых угроз и нарушений прав человека и унижения человеческого достоинства посредством новых конвенций и резолюций;</w:t>
      </w:r>
    </w:p>
    <w:p w:rsidR="0072706F" w:rsidRDefault="004333C4" w:rsidP="0072706F">
      <w:pPr>
        <w:suppressAutoHyphens/>
        <w:spacing w:line="360" w:lineRule="auto"/>
        <w:ind w:firstLine="720"/>
        <w:jc w:val="both"/>
        <w:rPr>
          <w:sz w:val="28"/>
          <w:szCs w:val="28"/>
        </w:rPr>
      </w:pPr>
      <w:r w:rsidRPr="0072706F">
        <w:rPr>
          <w:sz w:val="28"/>
          <w:szCs w:val="28"/>
        </w:rPr>
        <w:t xml:space="preserve"> - привлечение внимания политиков, властных структур и общественности к значимости прав человека (информационные кампании, деятельность Европейской комиссии за демократию, Европейского центра молодёжи, функционирование в Страсбурге библиотеки прав человека, изучение прав человека в школах, вузах).</w:t>
      </w:r>
      <w:r w:rsidRPr="0072706F">
        <w:rPr>
          <w:sz w:val="28"/>
          <w:szCs w:val="28"/>
        </w:rPr>
        <w:footnoteReference w:id="14"/>
      </w:r>
    </w:p>
    <w:p w:rsidR="0072706F" w:rsidRDefault="004333C4" w:rsidP="0072706F">
      <w:pPr>
        <w:suppressAutoHyphens/>
        <w:spacing w:line="360" w:lineRule="auto"/>
        <w:ind w:firstLine="720"/>
        <w:jc w:val="both"/>
        <w:rPr>
          <w:sz w:val="28"/>
          <w:szCs w:val="28"/>
        </w:rPr>
      </w:pPr>
      <w:r w:rsidRPr="0072706F">
        <w:rPr>
          <w:sz w:val="28"/>
          <w:szCs w:val="28"/>
        </w:rPr>
        <w:t>На основе Европейской Конвенции о защите прав человека и основных свобод создан Европейский суд по правам человека, который состоит из числа судей, равного числу государств – членов. Судьи избираются парламентской Ассамблеей сроком на 6 лет с правом переизбираться на новый срок, вплоть до достижения 70 лет. Каждое государство выдвигает трёх кандидатов, из которых, по крайней мере, двое должны быть гражданами этого государства. Кандидат на пост судьи должен обладать высокими моральными качествами и либо удовлетворять требованиям. Предъявляемым при назначении на высшие судебные должности в государствах – членах, либо быть правоведом с признанным авторитетом. Судьи выступают в Суде в личном качестве и в процессе исполнения своих обязанностей являются полностью независимыми. Член суда не может быть отстранён от должности иначе как в случае, когда остальные судьи большинством в две трети голосов принимают решение о том, что он больше не соответствует предъявляемым требованиям. В январе 2000 г. в состав суда был избран российский судья А.И. Ковлер.</w:t>
      </w:r>
    </w:p>
    <w:p w:rsidR="004333C4" w:rsidRPr="0072706F" w:rsidRDefault="004333C4" w:rsidP="0072706F">
      <w:pPr>
        <w:suppressAutoHyphens/>
        <w:spacing w:line="360" w:lineRule="auto"/>
        <w:ind w:firstLine="720"/>
        <w:jc w:val="both"/>
        <w:rPr>
          <w:sz w:val="28"/>
          <w:szCs w:val="28"/>
        </w:rPr>
      </w:pPr>
      <w:r w:rsidRPr="0072706F">
        <w:rPr>
          <w:sz w:val="28"/>
          <w:szCs w:val="28"/>
        </w:rPr>
        <w:t>Европейский Суд может принимать жалобы от любого физического лица, неправительственной организации или группы частных лиц. Однако установлены определённые обстоятельства принятия жалоб и признания жалобы приемлемой.</w:t>
      </w:r>
    </w:p>
    <w:p w:rsidR="004333C4" w:rsidRPr="0072706F" w:rsidRDefault="004333C4" w:rsidP="0072706F">
      <w:pPr>
        <w:suppressAutoHyphens/>
        <w:spacing w:line="360" w:lineRule="auto"/>
        <w:ind w:firstLine="720"/>
        <w:jc w:val="both"/>
        <w:rPr>
          <w:sz w:val="28"/>
          <w:szCs w:val="28"/>
        </w:rPr>
      </w:pPr>
      <w:r w:rsidRPr="0072706F">
        <w:rPr>
          <w:sz w:val="28"/>
          <w:szCs w:val="28"/>
        </w:rPr>
        <w:t>Во-первых, предметом жалобы могут быть только права, гарантируемые Конвенцией или её протоколами. При этом совсем необязательно быть гражданином государства-участника, против которого направлена жалоба.</w:t>
      </w:r>
    </w:p>
    <w:p w:rsidR="004333C4" w:rsidRPr="0072706F" w:rsidRDefault="004333C4" w:rsidP="0072706F">
      <w:pPr>
        <w:suppressAutoHyphens/>
        <w:spacing w:line="360" w:lineRule="auto"/>
        <w:ind w:firstLine="720"/>
        <w:jc w:val="both"/>
        <w:rPr>
          <w:sz w:val="28"/>
          <w:szCs w:val="28"/>
        </w:rPr>
      </w:pPr>
      <w:r w:rsidRPr="0072706F">
        <w:rPr>
          <w:sz w:val="28"/>
          <w:szCs w:val="28"/>
        </w:rPr>
        <w:t>Во-вторых, жалоба может исходить только от самого потерпевшего. Даже в том случае, когда жалобу подаёт объединение лиц, каждый должен доказать свои конкретные личные претензии.</w:t>
      </w:r>
    </w:p>
    <w:p w:rsidR="004333C4" w:rsidRPr="0072706F" w:rsidRDefault="004333C4" w:rsidP="0072706F">
      <w:pPr>
        <w:suppressAutoHyphens/>
        <w:spacing w:line="360" w:lineRule="auto"/>
        <w:ind w:firstLine="720"/>
        <w:jc w:val="both"/>
        <w:rPr>
          <w:sz w:val="28"/>
          <w:szCs w:val="28"/>
        </w:rPr>
      </w:pPr>
      <w:r w:rsidRPr="0072706F">
        <w:rPr>
          <w:sz w:val="28"/>
          <w:szCs w:val="28"/>
        </w:rPr>
        <w:t>В-третьих, жалоба может принята к рассмотрению только в случае, если были исчерпаны все доступные средства внутригосударственной правовой защиты. Применительно к Российской Федерации любому человеку необходимо пройти все судебные инстанции (вплоть до Верховного Суда РФ) с иском о нарушении своих прав или свобод. При этом решение Конституционного суда необязательно. Правило об исчерпании всех внутригосударственных средств правовой защиты требует и одновременно способствует тому, чтобы государства постоянно совершенствовали свою правозащитную систему, добиваясь её функционирования в соответствии с общепризнанными нормами международного права и процессуальными стандартами, предусмотренными Европейской конвенцией.</w:t>
      </w:r>
      <w:r w:rsidRPr="0072706F">
        <w:rPr>
          <w:sz w:val="28"/>
          <w:szCs w:val="28"/>
        </w:rPr>
        <w:footnoteReference w:id="15"/>
      </w:r>
    </w:p>
    <w:p w:rsidR="004333C4" w:rsidRPr="0072706F" w:rsidRDefault="004333C4" w:rsidP="0072706F">
      <w:pPr>
        <w:suppressAutoHyphens/>
        <w:spacing w:line="360" w:lineRule="auto"/>
        <w:ind w:firstLine="720"/>
        <w:jc w:val="both"/>
        <w:rPr>
          <w:sz w:val="28"/>
          <w:szCs w:val="28"/>
        </w:rPr>
      </w:pPr>
      <w:r w:rsidRPr="0072706F">
        <w:rPr>
          <w:sz w:val="28"/>
          <w:szCs w:val="28"/>
        </w:rPr>
        <w:t>В-четвёртых, жалоба должна быть подана не позднее шести месяцев после принятия окончательного судебного решения, вынесенного в процессе обычного обжалования. Причём ни в конвенции, ни в её протоколах не предусмотрено право лица, чьи права были нарушены, на постановку вопроса о восстановлении пропущенного срока на подачу жалобы по каким-либо уважительным причинам. Этот значительный недостаток Конвенции в ряде случаев может привести к серьёзному ограничению прав граждан на обращение в Суд, в том числе и в связи с противодействием этому процессу со стороны каких-либо государственных структур.</w:t>
      </w:r>
      <w:r w:rsidRPr="0072706F">
        <w:rPr>
          <w:sz w:val="28"/>
          <w:szCs w:val="28"/>
        </w:rPr>
        <w:footnoteReference w:id="16"/>
      </w:r>
    </w:p>
    <w:p w:rsidR="004333C4" w:rsidRPr="0072706F" w:rsidRDefault="004333C4" w:rsidP="0072706F">
      <w:pPr>
        <w:suppressAutoHyphens/>
        <w:spacing w:line="360" w:lineRule="auto"/>
        <w:ind w:firstLine="720"/>
        <w:jc w:val="both"/>
        <w:rPr>
          <w:sz w:val="28"/>
          <w:szCs w:val="28"/>
        </w:rPr>
      </w:pPr>
      <w:r w:rsidRPr="0072706F">
        <w:rPr>
          <w:sz w:val="28"/>
          <w:szCs w:val="28"/>
        </w:rPr>
        <w:t>В-пятых, жалоба не должна быть анонимной; однако, если заявитель не желает разглашать своего имени, то должен указать это и предоставить информацию о причинах, объясняющих подобное отступление от правил гласности судебного разбирательства. Председатель Палаты может в исключительных случаях принять решение об анонимности заявителя в исключительных и обоснованных случаях.</w:t>
      </w:r>
      <w:r w:rsidRPr="0072706F">
        <w:rPr>
          <w:sz w:val="28"/>
          <w:szCs w:val="28"/>
        </w:rPr>
        <w:footnoteReference w:id="17"/>
      </w:r>
    </w:p>
    <w:p w:rsidR="004333C4" w:rsidRPr="0072706F" w:rsidRDefault="004333C4" w:rsidP="0072706F">
      <w:pPr>
        <w:suppressAutoHyphens/>
        <w:spacing w:line="360" w:lineRule="auto"/>
        <w:ind w:firstLine="720"/>
        <w:jc w:val="both"/>
        <w:rPr>
          <w:sz w:val="28"/>
          <w:szCs w:val="28"/>
        </w:rPr>
      </w:pPr>
      <w:r w:rsidRPr="0072706F">
        <w:rPr>
          <w:sz w:val="28"/>
          <w:szCs w:val="28"/>
        </w:rPr>
        <w:t>20 марта 1998 г. Указом Президента России была учреждена должность Уполномоченного Российской Федерации при Европейском суде по правам человека, главными функциями которого являются: защита интересов России при рассмотрении дел в Европейском суде, изучение прецедентов и решений Суда и подготовка рекомендаций по совершенствованию российского законодательства и правоприменительной практики, обеспечение взаимодействия органов публичной власти всех уровней при исполнении решений Европейского суда.</w:t>
      </w:r>
    </w:p>
    <w:p w:rsidR="0072706F" w:rsidRDefault="004333C4" w:rsidP="0072706F">
      <w:pPr>
        <w:suppressAutoHyphens/>
        <w:spacing w:line="360" w:lineRule="auto"/>
        <w:ind w:firstLine="720"/>
        <w:jc w:val="both"/>
        <w:rPr>
          <w:sz w:val="28"/>
          <w:szCs w:val="28"/>
        </w:rPr>
      </w:pPr>
      <w:r w:rsidRPr="0072706F">
        <w:rPr>
          <w:sz w:val="28"/>
          <w:szCs w:val="28"/>
        </w:rPr>
        <w:t>Общепризнанные права человека стали основной ценностью в современном мире: их можно обнаружить в конституциях и законодательстве каждого государства.</w:t>
      </w:r>
    </w:p>
    <w:p w:rsidR="004333C4" w:rsidRPr="0072706F" w:rsidRDefault="004333C4" w:rsidP="0072706F">
      <w:pPr>
        <w:suppressAutoHyphens/>
        <w:spacing w:line="360" w:lineRule="auto"/>
        <w:ind w:firstLine="720"/>
        <w:jc w:val="both"/>
        <w:rPr>
          <w:sz w:val="28"/>
          <w:szCs w:val="28"/>
        </w:rPr>
      </w:pPr>
      <w:r w:rsidRPr="0072706F">
        <w:rPr>
          <w:sz w:val="28"/>
          <w:szCs w:val="28"/>
        </w:rPr>
        <w:t>В международном плане права человека получили бурное развитие во второй половине XX в. Это понятие, ранее относившееся только к национальному законодательству, стало активно утверждаться и развиваться в международных отношениях. Международное сообщество поняло важность проблемы, не только узаконив серию общепризнанных прав в конвенциях, пактах и соглашениях, но и разработав международный механизм для защиты прав человека.</w:t>
      </w:r>
    </w:p>
    <w:p w:rsidR="004333C4" w:rsidRPr="0072706F" w:rsidRDefault="004333C4" w:rsidP="0072706F">
      <w:pPr>
        <w:suppressAutoHyphens/>
        <w:spacing w:line="360" w:lineRule="auto"/>
        <w:ind w:firstLine="720"/>
        <w:jc w:val="both"/>
        <w:rPr>
          <w:sz w:val="28"/>
          <w:szCs w:val="28"/>
        </w:rPr>
      </w:pPr>
      <w:r w:rsidRPr="0072706F">
        <w:rPr>
          <w:sz w:val="28"/>
          <w:szCs w:val="28"/>
        </w:rPr>
        <w:t>Таким образом, в современном праве сложился комплекс принципов и норм, относящихся к общепризнанным правам человека. Международные договоры по правам человека устанавливают обязательства государств по предоставлению индивидам прав и свобод. Национальное законодательство каждого государства определяет объем прав, их содержание и гарантии осуществления.</w:t>
      </w:r>
    </w:p>
    <w:p w:rsidR="004333C4" w:rsidRPr="0072706F" w:rsidRDefault="004333C4" w:rsidP="0072706F">
      <w:pPr>
        <w:suppressAutoHyphens/>
        <w:spacing w:line="360" w:lineRule="auto"/>
        <w:ind w:firstLine="720"/>
        <w:jc w:val="both"/>
        <w:rPr>
          <w:sz w:val="28"/>
          <w:szCs w:val="28"/>
        </w:rPr>
      </w:pPr>
      <w:r w:rsidRPr="0072706F">
        <w:rPr>
          <w:sz w:val="28"/>
          <w:szCs w:val="28"/>
        </w:rPr>
        <w:t>Необходимо отметить, что признание прав человека делает их обязательными для соблюдения всеми участниками общественных отношений, связанных с реализацией и защитой прав и свобод личности.</w:t>
      </w:r>
    </w:p>
    <w:p w:rsidR="004333C4" w:rsidRPr="0072706F" w:rsidRDefault="0072706F" w:rsidP="0072706F">
      <w:pPr>
        <w:suppressAutoHyphens/>
        <w:spacing w:line="360" w:lineRule="auto"/>
        <w:ind w:firstLine="720"/>
        <w:jc w:val="both"/>
        <w:rPr>
          <w:sz w:val="28"/>
          <w:szCs w:val="28"/>
        </w:rPr>
      </w:pPr>
      <w:r>
        <w:rPr>
          <w:sz w:val="28"/>
          <w:szCs w:val="28"/>
        </w:rPr>
        <w:br w:type="page"/>
      </w:r>
      <w:r w:rsidR="004333C4" w:rsidRPr="0072706F">
        <w:rPr>
          <w:sz w:val="28"/>
          <w:szCs w:val="28"/>
        </w:rPr>
        <w:t>Заключение</w:t>
      </w:r>
    </w:p>
    <w:p w:rsidR="004333C4" w:rsidRPr="0072706F" w:rsidRDefault="004333C4" w:rsidP="0072706F">
      <w:pPr>
        <w:suppressAutoHyphens/>
        <w:spacing w:line="360" w:lineRule="auto"/>
        <w:ind w:firstLine="720"/>
        <w:jc w:val="both"/>
        <w:rPr>
          <w:sz w:val="28"/>
          <w:szCs w:val="28"/>
        </w:rPr>
      </w:pPr>
    </w:p>
    <w:p w:rsidR="004333C4" w:rsidRPr="0072706F" w:rsidRDefault="004333C4" w:rsidP="0072706F">
      <w:pPr>
        <w:suppressAutoHyphens/>
        <w:spacing w:line="360" w:lineRule="auto"/>
        <w:ind w:firstLine="720"/>
        <w:jc w:val="both"/>
        <w:rPr>
          <w:sz w:val="28"/>
          <w:szCs w:val="28"/>
        </w:rPr>
      </w:pPr>
      <w:r w:rsidRPr="0072706F">
        <w:rPr>
          <w:sz w:val="28"/>
          <w:szCs w:val="28"/>
        </w:rPr>
        <w:t>Права человека как отрасль международного права представляет собой совокупность международно-правовых норм, определяющих права и свободы человека и гражданина, устанавливающих обязательства государств по закреплению прав и свобод, предоставляющих индивидам юридические возможности защиты признаваемых за ними прав и свобод.</w:t>
      </w:r>
    </w:p>
    <w:p w:rsidR="004333C4" w:rsidRPr="0072706F" w:rsidRDefault="004333C4" w:rsidP="0072706F">
      <w:pPr>
        <w:suppressAutoHyphens/>
        <w:spacing w:line="360" w:lineRule="auto"/>
        <w:ind w:firstLine="720"/>
        <w:jc w:val="both"/>
        <w:rPr>
          <w:sz w:val="28"/>
          <w:szCs w:val="28"/>
        </w:rPr>
      </w:pPr>
      <w:r w:rsidRPr="0072706F">
        <w:rPr>
          <w:sz w:val="28"/>
          <w:szCs w:val="28"/>
        </w:rPr>
        <w:t>Международное право регулирует отдельные аспекты приобретения гражданства (оптация, трансферт), предусматривает разрешение проблем двойного гражданства, определяет статус лиц без гражданства, ориентируя государства на предоставление благоприятных условий для апатридов. Государства обязуются также создавать максимально благоприятные возможности для беженцев, лиц, получивших политическое убежище.</w:t>
      </w:r>
    </w:p>
    <w:p w:rsidR="004333C4" w:rsidRPr="0072706F" w:rsidRDefault="0072706F" w:rsidP="0072706F">
      <w:pPr>
        <w:suppressAutoHyphens/>
        <w:spacing w:line="360" w:lineRule="auto"/>
        <w:ind w:firstLine="720"/>
        <w:jc w:val="both"/>
        <w:rPr>
          <w:sz w:val="28"/>
          <w:szCs w:val="28"/>
        </w:rPr>
      </w:pPr>
      <w:r>
        <w:rPr>
          <w:sz w:val="28"/>
          <w:szCs w:val="28"/>
        </w:rPr>
        <w:br w:type="page"/>
      </w:r>
      <w:r w:rsidR="004333C4" w:rsidRPr="0072706F">
        <w:rPr>
          <w:sz w:val="28"/>
          <w:szCs w:val="28"/>
        </w:rPr>
        <w:t>Список использованной литературы:</w:t>
      </w:r>
    </w:p>
    <w:p w:rsidR="004333C4" w:rsidRPr="0072706F" w:rsidRDefault="004333C4" w:rsidP="0072706F">
      <w:pPr>
        <w:suppressAutoHyphens/>
        <w:spacing w:line="360" w:lineRule="auto"/>
        <w:ind w:firstLine="720"/>
        <w:jc w:val="both"/>
        <w:rPr>
          <w:sz w:val="28"/>
          <w:szCs w:val="28"/>
        </w:rPr>
      </w:pPr>
    </w:p>
    <w:p w:rsidR="004333C4" w:rsidRPr="0072706F" w:rsidRDefault="004333C4" w:rsidP="0072706F">
      <w:pPr>
        <w:suppressAutoHyphens/>
        <w:spacing w:line="360" w:lineRule="auto"/>
        <w:jc w:val="both"/>
        <w:rPr>
          <w:sz w:val="28"/>
          <w:szCs w:val="28"/>
        </w:rPr>
      </w:pPr>
      <w:r w:rsidRPr="0072706F">
        <w:rPr>
          <w:sz w:val="28"/>
          <w:szCs w:val="28"/>
        </w:rPr>
        <w:t>Всеобщая декларация прав человека (1948 г.), Международный пакт о гражданских и политических правах (1966 г.), Международный пакт об экономических, социальных и культурных правах (1966 г. ), Конвенция о безгражданстве ( 1961 г.), Положение о порядке предоставления политического убежища в РФ (1997 г.) // Международное публичное право: Сборник документов - М, 1996. Т.1. С. 460-557.</w:t>
      </w:r>
    </w:p>
    <w:p w:rsidR="004333C4" w:rsidRPr="0072706F" w:rsidRDefault="004333C4" w:rsidP="0072706F">
      <w:pPr>
        <w:suppressAutoHyphens/>
        <w:spacing w:line="360" w:lineRule="auto"/>
        <w:jc w:val="both"/>
        <w:rPr>
          <w:sz w:val="28"/>
          <w:szCs w:val="28"/>
        </w:rPr>
      </w:pPr>
      <w:r w:rsidRPr="0072706F">
        <w:rPr>
          <w:sz w:val="28"/>
          <w:szCs w:val="28"/>
        </w:rPr>
        <w:t>Конституция Российской Федерации от 12 декабря 1993 г.</w:t>
      </w:r>
    </w:p>
    <w:p w:rsidR="004333C4" w:rsidRPr="0072706F" w:rsidRDefault="004333C4" w:rsidP="0072706F">
      <w:pPr>
        <w:suppressAutoHyphens/>
        <w:spacing w:line="360" w:lineRule="auto"/>
        <w:jc w:val="both"/>
        <w:rPr>
          <w:sz w:val="28"/>
          <w:szCs w:val="28"/>
        </w:rPr>
      </w:pPr>
      <w:r w:rsidRPr="0072706F">
        <w:rPr>
          <w:sz w:val="28"/>
          <w:szCs w:val="28"/>
        </w:rPr>
        <w:t>Федеральный закон «О гражданстве Российской Федерации» от 31 мая 2002 г. // СЗ РФ. 2002. №22.</w:t>
      </w:r>
    </w:p>
    <w:p w:rsidR="004333C4" w:rsidRPr="0072706F" w:rsidRDefault="004333C4" w:rsidP="0072706F">
      <w:pPr>
        <w:suppressAutoHyphens/>
        <w:spacing w:line="360" w:lineRule="auto"/>
        <w:jc w:val="both"/>
        <w:rPr>
          <w:sz w:val="28"/>
          <w:szCs w:val="28"/>
        </w:rPr>
      </w:pPr>
      <w:r w:rsidRPr="0072706F">
        <w:rPr>
          <w:sz w:val="28"/>
          <w:szCs w:val="28"/>
        </w:rPr>
        <w:t>Федеральный закон «О беженцах» от 25 марта 1993 г. в ред. От 28 июня 1997 года // ВВС РФ. 1993. №12. Ст. 42.</w:t>
      </w:r>
    </w:p>
    <w:p w:rsidR="004333C4" w:rsidRPr="0072706F" w:rsidRDefault="004333C4" w:rsidP="0072706F">
      <w:pPr>
        <w:suppressAutoHyphens/>
        <w:spacing w:line="360" w:lineRule="auto"/>
        <w:jc w:val="both"/>
        <w:rPr>
          <w:sz w:val="28"/>
          <w:szCs w:val="28"/>
        </w:rPr>
      </w:pPr>
      <w:r w:rsidRPr="0072706F">
        <w:rPr>
          <w:sz w:val="28"/>
          <w:szCs w:val="28"/>
        </w:rPr>
        <w:t>Федеральный закон «О вынужденных переселенцах» от 19 февраля 1993 года с изм. от 20 декабря 1995 года // ВВС РФ. 1993. №12. Ст. 427; СЗ РФ. 1995. №52. Ст. 5110.</w:t>
      </w:r>
    </w:p>
    <w:p w:rsidR="004333C4" w:rsidRPr="0072706F" w:rsidRDefault="004333C4" w:rsidP="0072706F">
      <w:pPr>
        <w:suppressAutoHyphens/>
        <w:spacing w:line="360" w:lineRule="auto"/>
        <w:jc w:val="both"/>
        <w:rPr>
          <w:sz w:val="28"/>
          <w:szCs w:val="28"/>
        </w:rPr>
      </w:pPr>
      <w:r w:rsidRPr="0072706F">
        <w:rPr>
          <w:sz w:val="28"/>
          <w:szCs w:val="28"/>
        </w:rPr>
        <w:t>Федеральный закон «О правовом положении иностранных граждан в Российской Федерации» от 25 июля 2002 г. // СЗ РФ. 2002. №30. Ст. 3032.</w:t>
      </w:r>
    </w:p>
    <w:p w:rsidR="004333C4" w:rsidRPr="0072706F" w:rsidRDefault="004333C4" w:rsidP="0072706F">
      <w:pPr>
        <w:suppressAutoHyphens/>
        <w:spacing w:line="360" w:lineRule="auto"/>
        <w:jc w:val="both"/>
        <w:rPr>
          <w:sz w:val="28"/>
          <w:szCs w:val="28"/>
        </w:rPr>
      </w:pPr>
      <w:r w:rsidRPr="0072706F">
        <w:rPr>
          <w:sz w:val="28"/>
          <w:szCs w:val="28"/>
        </w:rPr>
        <w:t>Горшкова С.А. Стандарты Совета Европы по правам человека и российское законодательство. – М.: НИМП, 2001.</w:t>
      </w:r>
    </w:p>
    <w:p w:rsidR="004333C4" w:rsidRPr="0072706F" w:rsidRDefault="004333C4" w:rsidP="0072706F">
      <w:pPr>
        <w:suppressAutoHyphens/>
        <w:spacing w:line="360" w:lineRule="auto"/>
        <w:jc w:val="both"/>
        <w:rPr>
          <w:sz w:val="28"/>
          <w:szCs w:val="28"/>
        </w:rPr>
      </w:pPr>
      <w:r w:rsidRPr="0072706F">
        <w:rPr>
          <w:sz w:val="28"/>
          <w:szCs w:val="28"/>
        </w:rPr>
        <w:t>Действующее международное право. В 3-х томах / Сост. Ю.М. Колосов и Э.С. Кривчикова. – М.: Изд-во Московского независимого института международного права, 1999. Том 1, раздел 6; том 2, раздел 14.</w:t>
      </w:r>
    </w:p>
    <w:p w:rsidR="004333C4" w:rsidRPr="0072706F" w:rsidRDefault="004333C4" w:rsidP="0072706F">
      <w:pPr>
        <w:suppressAutoHyphens/>
        <w:spacing w:line="360" w:lineRule="auto"/>
        <w:jc w:val="both"/>
        <w:rPr>
          <w:sz w:val="28"/>
          <w:szCs w:val="28"/>
        </w:rPr>
      </w:pPr>
      <w:r w:rsidRPr="0072706F">
        <w:rPr>
          <w:sz w:val="28"/>
          <w:szCs w:val="28"/>
        </w:rPr>
        <w:t>Карташкин В.А. Права человека в международном и внутригосударственном праве. - М, 1995.</w:t>
      </w:r>
    </w:p>
    <w:p w:rsidR="004333C4" w:rsidRPr="0072706F" w:rsidRDefault="004333C4" w:rsidP="0072706F">
      <w:pPr>
        <w:suppressAutoHyphens/>
        <w:spacing w:line="360" w:lineRule="auto"/>
        <w:jc w:val="both"/>
        <w:rPr>
          <w:sz w:val="28"/>
          <w:szCs w:val="28"/>
        </w:rPr>
      </w:pPr>
      <w:r w:rsidRPr="0072706F">
        <w:rPr>
          <w:sz w:val="28"/>
          <w:szCs w:val="28"/>
        </w:rPr>
        <w:t>Права человека. Учебник для вузов / Отв. ред. Е.А. Лукашева. – М.: Инфра-М., 2001.</w:t>
      </w:r>
    </w:p>
    <w:p w:rsidR="004333C4" w:rsidRPr="0072706F" w:rsidRDefault="004333C4" w:rsidP="0072706F">
      <w:pPr>
        <w:suppressAutoHyphens/>
        <w:spacing w:line="360" w:lineRule="auto"/>
        <w:jc w:val="both"/>
        <w:rPr>
          <w:sz w:val="28"/>
          <w:szCs w:val="28"/>
        </w:rPr>
      </w:pPr>
      <w:r w:rsidRPr="0072706F">
        <w:rPr>
          <w:sz w:val="28"/>
          <w:szCs w:val="28"/>
        </w:rPr>
        <w:t>Глушкова С.И. Права человека в России: Учебное пособие. - М., 2005.</w:t>
      </w:r>
    </w:p>
    <w:p w:rsidR="004333C4" w:rsidRPr="0072706F" w:rsidRDefault="004333C4" w:rsidP="0072706F">
      <w:pPr>
        <w:suppressAutoHyphens/>
        <w:spacing w:line="360" w:lineRule="auto"/>
        <w:jc w:val="both"/>
        <w:rPr>
          <w:sz w:val="28"/>
          <w:szCs w:val="28"/>
        </w:rPr>
      </w:pPr>
      <w:r w:rsidRPr="0072706F">
        <w:rPr>
          <w:sz w:val="28"/>
          <w:szCs w:val="28"/>
        </w:rPr>
        <w:t>Бессарабов В.Г. Европейский суд по правам человека. - М., 2004.</w:t>
      </w:r>
    </w:p>
    <w:p w:rsidR="004333C4" w:rsidRPr="0072706F" w:rsidRDefault="004333C4" w:rsidP="0072706F">
      <w:pPr>
        <w:suppressAutoHyphens/>
        <w:spacing w:line="360" w:lineRule="auto"/>
        <w:jc w:val="both"/>
        <w:rPr>
          <w:sz w:val="28"/>
          <w:szCs w:val="28"/>
        </w:rPr>
      </w:pPr>
      <w:r w:rsidRPr="0072706F">
        <w:rPr>
          <w:sz w:val="28"/>
          <w:szCs w:val="28"/>
        </w:rPr>
        <w:t>Саидов А.Х. Международное право прав человека. - М., 2002.</w:t>
      </w:r>
    </w:p>
    <w:p w:rsidR="004333C4" w:rsidRPr="0072706F" w:rsidRDefault="004333C4" w:rsidP="0072706F">
      <w:pPr>
        <w:suppressAutoHyphens/>
        <w:spacing w:line="360" w:lineRule="auto"/>
        <w:jc w:val="both"/>
        <w:rPr>
          <w:sz w:val="28"/>
          <w:szCs w:val="28"/>
        </w:rPr>
      </w:pPr>
      <w:r w:rsidRPr="0072706F">
        <w:rPr>
          <w:sz w:val="28"/>
          <w:szCs w:val="28"/>
        </w:rPr>
        <w:t>Юнусов А.А. Теоретические проблемы обеспечения прав человека в современной России: Монография / Под ред. Р.С. Мулукаева. - Челябинск, 2005.</w:t>
      </w:r>
      <w:bookmarkStart w:id="2" w:name="_GoBack"/>
      <w:bookmarkEnd w:id="2"/>
    </w:p>
    <w:sectPr w:rsidR="004333C4" w:rsidRPr="0072706F" w:rsidSect="0072706F">
      <w:headerReference w:type="default" r:id="rId7"/>
      <w:type w:val="continuous"/>
      <w:pgSz w:w="11909" w:h="16834"/>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BD6" w:rsidRDefault="006E6BD6">
      <w:r>
        <w:separator/>
      </w:r>
    </w:p>
  </w:endnote>
  <w:endnote w:type="continuationSeparator" w:id="0">
    <w:p w:rsidR="006E6BD6" w:rsidRDefault="006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BD6" w:rsidRDefault="006E6BD6">
      <w:r>
        <w:separator/>
      </w:r>
    </w:p>
  </w:footnote>
  <w:footnote w:type="continuationSeparator" w:id="0">
    <w:p w:rsidR="006E6BD6" w:rsidRDefault="006E6BD6">
      <w:r>
        <w:continuationSeparator/>
      </w:r>
    </w:p>
  </w:footnote>
  <w:footnote w:id="1">
    <w:p w:rsidR="006E6BD6" w:rsidRDefault="0072706F">
      <w:pPr>
        <w:pStyle w:val="a6"/>
      </w:pPr>
      <w:r>
        <w:rPr>
          <w:rStyle w:val="a3"/>
        </w:rPr>
        <w:footnoteRef/>
      </w:r>
      <w:r>
        <w:t xml:space="preserve"> Международное право: Учебник для вузов. Отв. ред. Г.В. Игнатенко и О.И. Тиунов. - М., 1999. – с. 353.</w:t>
      </w:r>
    </w:p>
  </w:footnote>
  <w:footnote w:id="2">
    <w:p w:rsidR="006E6BD6" w:rsidRDefault="0072706F">
      <w:pPr>
        <w:pStyle w:val="a6"/>
      </w:pPr>
      <w:r>
        <w:rPr>
          <w:rStyle w:val="a3"/>
        </w:rPr>
        <w:footnoteRef/>
      </w:r>
      <w:r>
        <w:t xml:space="preserve"> Международное право: Учебник. Отв. ред. Ю.М. Колосов, Э.С. Кривчикова. – М., 2000. – с. 478.</w:t>
      </w:r>
    </w:p>
  </w:footnote>
  <w:footnote w:id="3">
    <w:p w:rsidR="0072706F" w:rsidRDefault="0072706F">
      <w:pPr>
        <w:pStyle w:val="a6"/>
      </w:pPr>
      <w:r>
        <w:rPr>
          <w:rStyle w:val="a3"/>
        </w:rPr>
        <w:footnoteRef/>
      </w:r>
      <w:r>
        <w:t xml:space="preserve"> Черниченко С.В. Теория международного права. В 2-х томах. Т.2. Старые и новые теоретические проблемы. – М.: 1999. с.383.</w:t>
      </w:r>
    </w:p>
    <w:p w:rsidR="006E6BD6" w:rsidRDefault="006E6BD6">
      <w:pPr>
        <w:pStyle w:val="a6"/>
      </w:pPr>
    </w:p>
  </w:footnote>
  <w:footnote w:id="4">
    <w:p w:rsidR="006E6BD6" w:rsidRDefault="0072706F">
      <w:pPr>
        <w:pStyle w:val="a6"/>
      </w:pPr>
      <w:r>
        <w:rPr>
          <w:rStyle w:val="a3"/>
        </w:rPr>
        <w:footnoteRef/>
      </w:r>
      <w:r>
        <w:t xml:space="preserve"> Международное публичное право. Учебник / Под ред. К.А.Бекяшева. – М., 1999. – с.184.</w:t>
      </w:r>
    </w:p>
  </w:footnote>
  <w:footnote w:id="5">
    <w:p w:rsidR="0072706F" w:rsidRDefault="0072706F">
      <w:pPr>
        <w:pStyle w:val="a6"/>
      </w:pPr>
    </w:p>
    <w:p w:rsidR="006E6BD6" w:rsidRDefault="0072706F">
      <w:pPr>
        <w:pStyle w:val="a6"/>
      </w:pPr>
      <w:r>
        <w:rPr>
          <w:rStyle w:val="a3"/>
        </w:rPr>
        <w:footnoteRef/>
      </w:r>
      <w:r>
        <w:t xml:space="preserve"> Международное право: Учебник. Отв. ред. Ю.М.Колосов, Э.С.Кривчикова. – М.: 2000. – с. 151.</w:t>
      </w:r>
    </w:p>
  </w:footnote>
  <w:footnote w:id="6">
    <w:p w:rsidR="006E6BD6" w:rsidRDefault="0072706F">
      <w:pPr>
        <w:pStyle w:val="a6"/>
      </w:pPr>
      <w:r>
        <w:rPr>
          <w:rStyle w:val="a3"/>
        </w:rPr>
        <w:footnoteRef/>
      </w:r>
      <w:r>
        <w:t xml:space="preserve"> Международное право: Учебник. Отв. ред. Ю.М.Колосов, Э.С.Кривчикова. – М.: 2000. – с.152.</w:t>
      </w:r>
    </w:p>
  </w:footnote>
  <w:footnote w:id="7">
    <w:p w:rsidR="006E6BD6" w:rsidRDefault="0072706F">
      <w:pPr>
        <w:pStyle w:val="a6"/>
      </w:pPr>
      <w:r>
        <w:rPr>
          <w:rStyle w:val="a3"/>
        </w:rPr>
        <w:footnoteRef/>
      </w:r>
      <w:r>
        <w:t xml:space="preserve"> Российская газета. 14 мая 2003 г.</w:t>
      </w:r>
    </w:p>
  </w:footnote>
  <w:footnote w:id="8">
    <w:p w:rsidR="006E6BD6" w:rsidRDefault="0072706F">
      <w:pPr>
        <w:pStyle w:val="a6"/>
      </w:pPr>
      <w:r>
        <w:rPr>
          <w:rStyle w:val="a3"/>
        </w:rPr>
        <w:footnoteRef/>
      </w:r>
      <w:r>
        <w:t xml:space="preserve"> Тиунов О.И. Международное гуманитарное право. Учебник для вузов. – М., 1999. с. 112.</w:t>
      </w:r>
    </w:p>
  </w:footnote>
  <w:footnote w:id="9">
    <w:p w:rsidR="0072706F" w:rsidRDefault="0072706F">
      <w:pPr>
        <w:pStyle w:val="a6"/>
      </w:pPr>
    </w:p>
    <w:p w:rsidR="006E6BD6" w:rsidRDefault="0072706F">
      <w:pPr>
        <w:pStyle w:val="a6"/>
      </w:pPr>
      <w:r>
        <w:rPr>
          <w:rStyle w:val="a3"/>
        </w:rPr>
        <w:footnoteRef/>
      </w:r>
      <w:r>
        <w:t xml:space="preserve"> Саидов А.Х. Международное право прав человека. - М., 2002. С. 138-139.</w:t>
      </w:r>
    </w:p>
  </w:footnote>
  <w:footnote w:id="10">
    <w:p w:rsidR="006E6BD6" w:rsidRDefault="0072706F">
      <w:pPr>
        <w:pStyle w:val="a6"/>
      </w:pPr>
      <w:r>
        <w:rPr>
          <w:rStyle w:val="a3"/>
        </w:rPr>
        <w:footnoteRef/>
      </w:r>
      <w:r>
        <w:t xml:space="preserve"> Цит. по Глушкова С.И. Права человека в России: Учебное пособие. - М., 2005. С. 397-398.</w:t>
      </w:r>
    </w:p>
  </w:footnote>
  <w:footnote w:id="11">
    <w:p w:rsidR="0072706F" w:rsidRDefault="0072706F">
      <w:pPr>
        <w:pStyle w:val="a6"/>
      </w:pPr>
    </w:p>
    <w:p w:rsidR="006E6BD6" w:rsidRDefault="0072706F">
      <w:pPr>
        <w:pStyle w:val="a6"/>
      </w:pPr>
      <w:r>
        <w:rPr>
          <w:rStyle w:val="a3"/>
        </w:rPr>
        <w:footnoteRef/>
      </w:r>
      <w:r>
        <w:t xml:space="preserve"> Юнусов А.А. Теоретические проблемы обеспечения прав человека в современной России: Монография / Под ред. Р.С. Мулукаева. - Челябинск, 2005. С. 99.</w:t>
      </w:r>
    </w:p>
  </w:footnote>
  <w:footnote w:id="12">
    <w:p w:rsidR="0072706F" w:rsidRDefault="0072706F">
      <w:pPr>
        <w:pStyle w:val="a6"/>
      </w:pPr>
    </w:p>
    <w:p w:rsidR="006E6BD6" w:rsidRDefault="0072706F">
      <w:pPr>
        <w:pStyle w:val="a6"/>
      </w:pPr>
      <w:r>
        <w:rPr>
          <w:rStyle w:val="a3"/>
        </w:rPr>
        <w:footnoteRef/>
      </w:r>
      <w:r>
        <w:t xml:space="preserve"> Организация объединённых наций: основные факты. - М., 2000. С. 278.</w:t>
      </w:r>
    </w:p>
  </w:footnote>
  <w:footnote w:id="13">
    <w:p w:rsidR="006E6BD6" w:rsidRDefault="0072706F">
      <w:pPr>
        <w:pStyle w:val="a6"/>
      </w:pPr>
      <w:r>
        <w:rPr>
          <w:rStyle w:val="a3"/>
        </w:rPr>
        <w:footnoteRef/>
      </w:r>
      <w:r>
        <w:t xml:space="preserve"> Глушкова С.И. Права человека в России: Учебное пособие. - М., 2005. С. 403.</w:t>
      </w:r>
    </w:p>
  </w:footnote>
  <w:footnote w:id="14">
    <w:p w:rsidR="006E6BD6" w:rsidRDefault="0072706F">
      <w:pPr>
        <w:pStyle w:val="a6"/>
      </w:pPr>
      <w:r>
        <w:rPr>
          <w:rStyle w:val="a3"/>
        </w:rPr>
        <w:footnoteRef/>
      </w:r>
      <w:r>
        <w:t xml:space="preserve"> Бессарабов В.Г. Европейский суд по правам человека. - М., 2004. С. 11.</w:t>
      </w:r>
    </w:p>
  </w:footnote>
  <w:footnote w:id="15">
    <w:p w:rsidR="0072706F" w:rsidRDefault="0072706F">
      <w:pPr>
        <w:pStyle w:val="a6"/>
      </w:pPr>
    </w:p>
    <w:p w:rsidR="006E6BD6" w:rsidRDefault="0072706F">
      <w:pPr>
        <w:pStyle w:val="a6"/>
      </w:pPr>
      <w:r>
        <w:rPr>
          <w:rStyle w:val="a3"/>
        </w:rPr>
        <w:footnoteRef/>
      </w:r>
      <w:r>
        <w:t xml:space="preserve"> Глушкова С.И. Права человека в России: Учебное пособие. - М., 2005. С. 415-416.</w:t>
      </w:r>
    </w:p>
  </w:footnote>
  <w:footnote w:id="16">
    <w:p w:rsidR="006E6BD6" w:rsidRDefault="0072706F">
      <w:pPr>
        <w:pStyle w:val="a6"/>
      </w:pPr>
      <w:r>
        <w:rPr>
          <w:rStyle w:val="a3"/>
        </w:rPr>
        <w:footnoteRef/>
      </w:r>
      <w:r>
        <w:t xml:space="preserve"> Там же. С. 73.</w:t>
      </w:r>
    </w:p>
  </w:footnote>
  <w:footnote w:id="17">
    <w:p w:rsidR="006E6BD6" w:rsidRDefault="0072706F">
      <w:pPr>
        <w:pStyle w:val="a6"/>
      </w:pPr>
      <w:r>
        <w:rPr>
          <w:rStyle w:val="a3"/>
        </w:rPr>
        <w:footnoteRef/>
      </w:r>
      <w:r>
        <w:t xml:space="preserve"> Бессарабов В.Г. Европейский суд по правам человека. М., 2004. С. 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06F" w:rsidRDefault="00575757">
    <w:pPr>
      <w:pStyle w:val="aa"/>
      <w:framePr w:wrap="auto" w:vAnchor="text" w:hAnchor="margin" w:xAlign="center" w:y="1"/>
      <w:rPr>
        <w:rStyle w:val="ac"/>
      </w:rPr>
    </w:pPr>
    <w:r>
      <w:rPr>
        <w:rStyle w:val="ac"/>
        <w:noProof/>
      </w:rPr>
      <w:t>2</w:t>
    </w:r>
  </w:p>
  <w:p w:rsidR="0072706F" w:rsidRDefault="0072706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0271D"/>
    <w:multiLevelType w:val="multilevel"/>
    <w:tmpl w:val="D152AD74"/>
    <w:lvl w:ilvl="0">
      <w:start w:val="1"/>
      <w:numFmt w:val="decimal"/>
      <w:lvlText w:val="%1."/>
      <w:lvlJc w:val="left"/>
      <w:pPr>
        <w:tabs>
          <w:tab w:val="num" w:pos="360"/>
        </w:tabs>
        <w:ind w:left="340" w:hanging="340"/>
      </w:pPr>
      <w:rPr>
        <w:rFonts w:hint="default"/>
      </w:rPr>
    </w:lvl>
    <w:lvl w:ilvl="1">
      <w:start w:val="1"/>
      <w:numFmt w:val="decimal"/>
      <w:lvlText w:val="%2."/>
      <w:lvlJc w:val="left"/>
      <w:pPr>
        <w:tabs>
          <w:tab w:val="num" w:pos="360"/>
        </w:tabs>
        <w:ind w:left="340" w:hanging="340"/>
      </w:pPr>
      <w:rPr>
        <w:rFonts w:hint="default"/>
      </w:rPr>
    </w:lvl>
    <w:lvl w:ilvl="2">
      <w:start w:val="1"/>
      <w:numFmt w:val="bullet"/>
      <w:lvlText w:val=""/>
      <w:lvlJc w:val="left"/>
      <w:pPr>
        <w:tabs>
          <w:tab w:val="num" w:pos="737"/>
        </w:tabs>
        <w:ind w:left="737" w:hanging="397"/>
      </w:pPr>
      <w:rPr>
        <w:rFonts w:ascii="Wingdings" w:hAnsi="Wingdings" w:cs="Wingdings" w:hint="default"/>
      </w:rPr>
    </w:lvl>
    <w:lvl w:ilvl="3">
      <w:start w:val="1"/>
      <w:numFmt w:val="bullet"/>
      <w:lvlText w:val=""/>
      <w:lvlJc w:val="left"/>
      <w:pPr>
        <w:tabs>
          <w:tab w:val="num" w:pos="700"/>
        </w:tabs>
        <w:ind w:left="700" w:hanging="360"/>
      </w:pPr>
      <w:rPr>
        <w:rFonts w:ascii="Wingdings" w:hAnsi="Wingdings" w:cs="Wingdings" w:hint="default"/>
      </w:rPr>
    </w:lvl>
    <w:lvl w:ilvl="4">
      <w:start w:val="1"/>
      <w:numFmt w:val="decimal"/>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F77535"/>
    <w:multiLevelType w:val="singleLevel"/>
    <w:tmpl w:val="A7FAD4CC"/>
    <w:lvl w:ilvl="0">
      <w:start w:val="1"/>
      <w:numFmt w:val="decimal"/>
      <w:lvlText w:val="%1."/>
      <w:lvlJc w:val="left"/>
      <w:pPr>
        <w:tabs>
          <w:tab w:val="num" w:pos="360"/>
        </w:tabs>
        <w:ind w:left="340" w:hanging="340"/>
      </w:pPr>
      <w:rPr>
        <w:rFonts w:ascii="Times New Roman" w:hAnsi="Times New Roman" w:cs="Times New Roman" w:hint="default"/>
        <w:b w:val="0"/>
        <w:bCs w:val="0"/>
        <w:i w:val="0"/>
        <w:iCs w:val="0"/>
        <w:sz w:val="28"/>
        <w:szCs w:val="28"/>
      </w:rPr>
    </w:lvl>
  </w:abstractNum>
  <w:abstractNum w:abstractNumId="2">
    <w:nsid w:val="09A937A3"/>
    <w:multiLevelType w:val="multilevel"/>
    <w:tmpl w:val="6F8CAAE4"/>
    <w:lvl w:ilvl="0">
      <w:start w:val="1"/>
      <w:numFmt w:val="bullet"/>
      <w:lvlText w:val=""/>
      <w:lvlJc w:val="left"/>
      <w:pPr>
        <w:tabs>
          <w:tab w:val="num" w:pos="737"/>
        </w:tabs>
        <w:ind w:left="73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9D273BF"/>
    <w:multiLevelType w:val="multilevel"/>
    <w:tmpl w:val="50204AB2"/>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40" w:hanging="340"/>
      </w:pPr>
      <w:rPr>
        <w:rFonts w:hint="default"/>
      </w:rPr>
    </w:lvl>
    <w:lvl w:ilvl="2">
      <w:start w:val="1"/>
      <w:numFmt w:val="bullet"/>
      <w:lvlText w:val=""/>
      <w:lvlJc w:val="left"/>
      <w:pPr>
        <w:tabs>
          <w:tab w:val="num" w:pos="2377"/>
        </w:tabs>
        <w:ind w:left="2377" w:hanging="397"/>
      </w:pPr>
      <w:rPr>
        <w:rFonts w:ascii="Wingdings" w:hAnsi="Wingdings" w:cs="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CC92784"/>
    <w:multiLevelType w:val="multilevel"/>
    <w:tmpl w:val="6352A164"/>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CD3328B"/>
    <w:multiLevelType w:val="singleLevel"/>
    <w:tmpl w:val="0EC26AC2"/>
    <w:lvl w:ilvl="0">
      <w:start w:val="1"/>
      <w:numFmt w:val="decimal"/>
      <w:lvlText w:val="%1."/>
      <w:lvlJc w:val="left"/>
      <w:pPr>
        <w:tabs>
          <w:tab w:val="num" w:pos="360"/>
        </w:tabs>
        <w:ind w:left="340" w:hanging="340"/>
      </w:pPr>
      <w:rPr>
        <w:rFonts w:hint="default"/>
      </w:rPr>
    </w:lvl>
  </w:abstractNum>
  <w:abstractNum w:abstractNumId="6">
    <w:nsid w:val="125E563B"/>
    <w:multiLevelType w:val="multilevel"/>
    <w:tmpl w:val="D152AD74"/>
    <w:lvl w:ilvl="0">
      <w:start w:val="1"/>
      <w:numFmt w:val="decimal"/>
      <w:lvlText w:val="%1."/>
      <w:lvlJc w:val="left"/>
      <w:pPr>
        <w:tabs>
          <w:tab w:val="num" w:pos="360"/>
        </w:tabs>
        <w:ind w:left="340" w:hanging="340"/>
      </w:pPr>
      <w:rPr>
        <w:rFonts w:hint="default"/>
      </w:rPr>
    </w:lvl>
    <w:lvl w:ilvl="1">
      <w:start w:val="1"/>
      <w:numFmt w:val="decimal"/>
      <w:lvlText w:val="%2."/>
      <w:lvlJc w:val="left"/>
      <w:pPr>
        <w:tabs>
          <w:tab w:val="num" w:pos="360"/>
        </w:tabs>
        <w:ind w:left="340" w:hanging="340"/>
      </w:pPr>
      <w:rPr>
        <w:rFonts w:hint="default"/>
      </w:rPr>
    </w:lvl>
    <w:lvl w:ilvl="2">
      <w:start w:val="1"/>
      <w:numFmt w:val="bullet"/>
      <w:lvlText w:val=""/>
      <w:lvlJc w:val="left"/>
      <w:pPr>
        <w:tabs>
          <w:tab w:val="num" w:pos="737"/>
        </w:tabs>
        <w:ind w:left="737" w:hanging="397"/>
      </w:pPr>
      <w:rPr>
        <w:rFonts w:ascii="Wingdings" w:hAnsi="Wingdings" w:cs="Wingdings" w:hint="default"/>
      </w:rPr>
    </w:lvl>
    <w:lvl w:ilvl="3">
      <w:numFmt w:val="bullet"/>
      <w:lvlText w:val="-"/>
      <w:lvlJc w:val="left"/>
      <w:pPr>
        <w:tabs>
          <w:tab w:val="num" w:pos="700"/>
        </w:tabs>
        <w:ind w:left="680" w:hanging="340"/>
      </w:pPr>
      <w:rPr>
        <w:rFonts w:ascii="Times New Roman" w:eastAsia="Times New Roman" w:hAnsi="Times New Roman" w:hint="default"/>
      </w:rPr>
    </w:lvl>
    <w:lvl w:ilvl="4">
      <w:start w:val="1"/>
      <w:numFmt w:val="decimal"/>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46C1FBB"/>
    <w:multiLevelType w:val="multilevel"/>
    <w:tmpl w:val="D152AD74"/>
    <w:lvl w:ilvl="0">
      <w:start w:val="1"/>
      <w:numFmt w:val="decimal"/>
      <w:lvlText w:val="%1."/>
      <w:lvlJc w:val="left"/>
      <w:pPr>
        <w:tabs>
          <w:tab w:val="num" w:pos="360"/>
        </w:tabs>
        <w:ind w:left="340" w:hanging="340"/>
      </w:pPr>
      <w:rPr>
        <w:rFonts w:hint="default"/>
      </w:rPr>
    </w:lvl>
    <w:lvl w:ilvl="1">
      <w:start w:val="1"/>
      <w:numFmt w:val="decimal"/>
      <w:lvlText w:val="%2."/>
      <w:lvlJc w:val="left"/>
      <w:pPr>
        <w:tabs>
          <w:tab w:val="num" w:pos="360"/>
        </w:tabs>
        <w:ind w:left="340" w:hanging="340"/>
      </w:pPr>
      <w:rPr>
        <w:rFonts w:hint="default"/>
      </w:rPr>
    </w:lvl>
    <w:lvl w:ilvl="2">
      <w:start w:val="1"/>
      <w:numFmt w:val="bullet"/>
      <w:lvlText w:val=""/>
      <w:lvlJc w:val="left"/>
      <w:pPr>
        <w:tabs>
          <w:tab w:val="num" w:pos="737"/>
        </w:tabs>
        <w:ind w:left="737" w:hanging="397"/>
      </w:pPr>
      <w:rPr>
        <w:rFonts w:ascii="Wingdings" w:hAnsi="Wingdings" w:cs="Wingdings" w:hint="default"/>
      </w:rPr>
    </w:lvl>
    <w:lvl w:ilvl="3">
      <w:start w:val="1"/>
      <w:numFmt w:val="bullet"/>
      <w:lvlText w:val=""/>
      <w:lvlJc w:val="left"/>
      <w:pPr>
        <w:tabs>
          <w:tab w:val="num" w:pos="700"/>
        </w:tabs>
        <w:ind w:left="700" w:hanging="360"/>
      </w:pPr>
      <w:rPr>
        <w:rFonts w:ascii="Wingdings" w:hAnsi="Wingdings" w:cs="Wingdings" w:hint="default"/>
      </w:rPr>
    </w:lvl>
    <w:lvl w:ilvl="4">
      <w:start w:val="1"/>
      <w:numFmt w:val="decimal"/>
      <w:lvlText w:val="%5)"/>
      <w:lvlJc w:val="left"/>
      <w:pPr>
        <w:tabs>
          <w:tab w:val="num" w:pos="360"/>
        </w:tabs>
        <w:ind w:left="340" w:hanging="34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F700F0"/>
    <w:multiLevelType w:val="singleLevel"/>
    <w:tmpl w:val="65A85A56"/>
    <w:lvl w:ilvl="0">
      <w:start w:val="1"/>
      <w:numFmt w:val="upperRoman"/>
      <w:pStyle w:val="5"/>
      <w:lvlText w:val="%1."/>
      <w:lvlJc w:val="left"/>
      <w:pPr>
        <w:tabs>
          <w:tab w:val="num" w:pos="720"/>
        </w:tabs>
        <w:ind w:left="720" w:hanging="720"/>
      </w:pPr>
      <w:rPr>
        <w:rFonts w:hint="default"/>
      </w:rPr>
    </w:lvl>
  </w:abstractNum>
  <w:abstractNum w:abstractNumId="9">
    <w:nsid w:val="1FC32609"/>
    <w:multiLevelType w:val="multilevel"/>
    <w:tmpl w:val="50204AB2"/>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40" w:hanging="340"/>
      </w:pPr>
      <w:rPr>
        <w:rFonts w:hint="default"/>
      </w:rPr>
    </w:lvl>
    <w:lvl w:ilvl="2">
      <w:start w:val="1"/>
      <w:numFmt w:val="bullet"/>
      <w:lvlText w:val=""/>
      <w:lvlJc w:val="left"/>
      <w:pPr>
        <w:tabs>
          <w:tab w:val="num" w:pos="927"/>
        </w:tabs>
        <w:ind w:left="907" w:hanging="340"/>
      </w:pPr>
      <w:rPr>
        <w:rFonts w:ascii="Wingdings" w:hAnsi="Wingdings" w:cs="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77A393B"/>
    <w:multiLevelType w:val="hybridMultilevel"/>
    <w:tmpl w:val="EFDE9CE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2F807498"/>
    <w:multiLevelType w:val="multilevel"/>
    <w:tmpl w:val="57920C30"/>
    <w:lvl w:ilvl="0">
      <w:start w:val="1"/>
      <w:numFmt w:val="bullet"/>
      <w:lvlText w:val=""/>
      <w:lvlJc w:val="left"/>
      <w:pPr>
        <w:tabs>
          <w:tab w:val="num" w:pos="1457"/>
        </w:tabs>
        <w:ind w:left="1457" w:hanging="397"/>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2">
    <w:nsid w:val="30904A53"/>
    <w:multiLevelType w:val="singleLevel"/>
    <w:tmpl w:val="3FB8D89C"/>
    <w:lvl w:ilvl="0">
      <w:start w:val="1"/>
      <w:numFmt w:val="decimal"/>
      <w:lvlText w:val="%1."/>
      <w:lvlJc w:val="left"/>
      <w:pPr>
        <w:tabs>
          <w:tab w:val="num" w:pos="360"/>
        </w:tabs>
        <w:ind w:left="340" w:hanging="340"/>
      </w:pPr>
      <w:rPr>
        <w:rFonts w:hint="default"/>
      </w:rPr>
    </w:lvl>
  </w:abstractNum>
  <w:abstractNum w:abstractNumId="13">
    <w:nsid w:val="325476C0"/>
    <w:multiLevelType w:val="singleLevel"/>
    <w:tmpl w:val="494EB662"/>
    <w:lvl w:ilvl="0">
      <w:start w:val="1"/>
      <w:numFmt w:val="decimal"/>
      <w:lvlText w:val="%1."/>
      <w:lvlJc w:val="left"/>
      <w:pPr>
        <w:tabs>
          <w:tab w:val="num" w:pos="360"/>
        </w:tabs>
        <w:ind w:left="340" w:hanging="340"/>
      </w:pPr>
      <w:rPr>
        <w:rFonts w:hint="default"/>
      </w:rPr>
    </w:lvl>
  </w:abstractNum>
  <w:abstractNum w:abstractNumId="14">
    <w:nsid w:val="35D27755"/>
    <w:multiLevelType w:val="multilevel"/>
    <w:tmpl w:val="8536F34A"/>
    <w:lvl w:ilvl="0">
      <w:start w:val="1"/>
      <w:numFmt w:val="bullet"/>
      <w:lvlText w:val=""/>
      <w:lvlJc w:val="left"/>
      <w:pPr>
        <w:tabs>
          <w:tab w:val="num" w:pos="360"/>
        </w:tabs>
        <w:ind w:left="340" w:hanging="34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6D0CCB"/>
    <w:multiLevelType w:val="multilevel"/>
    <w:tmpl w:val="C0E0E22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416805CB"/>
    <w:multiLevelType w:val="multilevel"/>
    <w:tmpl w:val="2D72C8C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49882AB4"/>
    <w:multiLevelType w:val="multilevel"/>
    <w:tmpl w:val="0C22CBDE"/>
    <w:lvl w:ilvl="0">
      <w:start w:val="1"/>
      <w:numFmt w:val="decimal"/>
      <w:lvlText w:val="%1)"/>
      <w:lvlJc w:val="left"/>
      <w:pPr>
        <w:tabs>
          <w:tab w:val="num" w:pos="700"/>
        </w:tabs>
        <w:ind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9C8528A"/>
    <w:multiLevelType w:val="multilevel"/>
    <w:tmpl w:val="3DBCA0D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4CAC31F4"/>
    <w:multiLevelType w:val="singleLevel"/>
    <w:tmpl w:val="A3663018"/>
    <w:lvl w:ilvl="0">
      <w:start w:val="1"/>
      <w:numFmt w:val="decimal"/>
      <w:lvlText w:val="%1."/>
      <w:lvlJc w:val="left"/>
      <w:pPr>
        <w:tabs>
          <w:tab w:val="num" w:pos="360"/>
        </w:tabs>
        <w:ind w:left="340" w:hanging="340"/>
      </w:pPr>
      <w:rPr>
        <w:rFonts w:hint="default"/>
      </w:rPr>
    </w:lvl>
  </w:abstractNum>
  <w:abstractNum w:abstractNumId="20">
    <w:nsid w:val="4E030834"/>
    <w:multiLevelType w:val="multilevel"/>
    <w:tmpl w:val="57920C30"/>
    <w:lvl w:ilvl="0">
      <w:start w:val="1"/>
      <w:numFmt w:val="bullet"/>
      <w:lvlText w:val=""/>
      <w:lvlJc w:val="left"/>
      <w:pPr>
        <w:tabs>
          <w:tab w:val="num" w:pos="737"/>
        </w:tabs>
        <w:ind w:left="737" w:hanging="397"/>
      </w:pPr>
      <w:rPr>
        <w:rFonts w:ascii="Wingdings" w:hAnsi="Wingdings" w:cs="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1">
    <w:nsid w:val="52723929"/>
    <w:multiLevelType w:val="singleLevel"/>
    <w:tmpl w:val="857C848E"/>
    <w:lvl w:ilvl="0">
      <w:start w:val="1"/>
      <w:numFmt w:val="decimal"/>
      <w:lvlText w:val="%1."/>
      <w:lvlJc w:val="left"/>
      <w:pPr>
        <w:tabs>
          <w:tab w:val="num" w:pos="360"/>
        </w:tabs>
        <w:ind w:left="340" w:hanging="340"/>
      </w:pPr>
      <w:rPr>
        <w:rFonts w:hint="default"/>
      </w:rPr>
    </w:lvl>
  </w:abstractNum>
  <w:abstractNum w:abstractNumId="22">
    <w:nsid w:val="534C4347"/>
    <w:multiLevelType w:val="multilevel"/>
    <w:tmpl w:val="8536F34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B047A15"/>
    <w:multiLevelType w:val="singleLevel"/>
    <w:tmpl w:val="84006D66"/>
    <w:lvl w:ilvl="0">
      <w:start w:val="1"/>
      <w:numFmt w:val="decimal"/>
      <w:lvlText w:val="%1."/>
      <w:lvlJc w:val="left"/>
      <w:pPr>
        <w:tabs>
          <w:tab w:val="num" w:pos="360"/>
        </w:tabs>
        <w:ind w:left="340" w:hanging="340"/>
      </w:pPr>
      <w:rPr>
        <w:rFonts w:hint="default"/>
      </w:rPr>
    </w:lvl>
  </w:abstractNum>
  <w:abstractNum w:abstractNumId="24">
    <w:nsid w:val="61B7786F"/>
    <w:multiLevelType w:val="singleLevel"/>
    <w:tmpl w:val="074C2B4E"/>
    <w:lvl w:ilvl="0">
      <w:start w:val="1"/>
      <w:numFmt w:val="decimal"/>
      <w:lvlText w:val="%1."/>
      <w:lvlJc w:val="left"/>
      <w:pPr>
        <w:tabs>
          <w:tab w:val="num" w:pos="360"/>
        </w:tabs>
        <w:ind w:left="340" w:hanging="340"/>
      </w:pPr>
      <w:rPr>
        <w:rFonts w:hint="default"/>
      </w:rPr>
    </w:lvl>
  </w:abstractNum>
  <w:abstractNum w:abstractNumId="25">
    <w:nsid w:val="67AC076A"/>
    <w:multiLevelType w:val="singleLevel"/>
    <w:tmpl w:val="89D66BF4"/>
    <w:lvl w:ilvl="0">
      <w:start w:val="1"/>
      <w:numFmt w:val="decimal"/>
      <w:lvlText w:val="%1."/>
      <w:lvlJc w:val="left"/>
      <w:pPr>
        <w:tabs>
          <w:tab w:val="num" w:pos="360"/>
        </w:tabs>
        <w:ind w:left="340" w:hanging="340"/>
      </w:pPr>
      <w:rPr>
        <w:rFonts w:hint="default"/>
      </w:rPr>
    </w:lvl>
  </w:abstractNum>
  <w:abstractNum w:abstractNumId="26">
    <w:nsid w:val="689C673A"/>
    <w:multiLevelType w:val="multilevel"/>
    <w:tmpl w:val="E0AA8BA6"/>
    <w:lvl w:ilvl="0">
      <w:start w:val="1"/>
      <w:numFmt w:val="decimal"/>
      <w:lvlText w:val="%1."/>
      <w:lvlJc w:val="left"/>
      <w:pPr>
        <w:tabs>
          <w:tab w:val="num" w:pos="360"/>
        </w:tabs>
        <w:ind w:left="340" w:hanging="340"/>
      </w:pPr>
      <w:rPr>
        <w:rFonts w:hint="default"/>
      </w:rPr>
    </w:lvl>
    <w:lvl w:ilvl="1">
      <w:start w:val="1"/>
      <w:numFmt w:val="decimal"/>
      <w:lvlText w:val="%2."/>
      <w:lvlJc w:val="left"/>
      <w:pPr>
        <w:tabs>
          <w:tab w:val="num" w:pos="360"/>
        </w:tabs>
        <w:ind w:left="340" w:hanging="340"/>
      </w:pPr>
      <w:rPr>
        <w:rFonts w:hint="default"/>
      </w:rPr>
    </w:lvl>
    <w:lvl w:ilvl="2">
      <w:start w:val="1"/>
      <w:numFmt w:val="bullet"/>
      <w:lvlText w:val=""/>
      <w:lvlJc w:val="left"/>
      <w:pPr>
        <w:tabs>
          <w:tab w:val="num" w:pos="737"/>
        </w:tabs>
        <w:ind w:left="737" w:hanging="397"/>
      </w:pPr>
      <w:rPr>
        <w:rFonts w:ascii="Wingdings" w:hAnsi="Wingdings" w:cs="Wingdings" w:hint="default"/>
      </w:rPr>
    </w:lvl>
    <w:lvl w:ilvl="3">
      <w:numFmt w:val="bullet"/>
      <w:lvlText w:val="-"/>
      <w:lvlJc w:val="left"/>
      <w:pPr>
        <w:tabs>
          <w:tab w:val="num" w:pos="700"/>
        </w:tabs>
        <w:ind w:left="624" w:hanging="284"/>
      </w:pPr>
      <w:rPr>
        <w:rFonts w:ascii="Times New Roman" w:eastAsia="Times New Roman" w:hAnsi="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A440B64"/>
    <w:multiLevelType w:val="multilevel"/>
    <w:tmpl w:val="E66A07E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6D57004A"/>
    <w:multiLevelType w:val="multilevel"/>
    <w:tmpl w:val="9C12C9FC"/>
    <w:lvl w:ilvl="0">
      <w:start w:val="1"/>
      <w:numFmt w:val="decimal"/>
      <w:lvlText w:val="%1)"/>
      <w:lvlJc w:val="left"/>
      <w:pPr>
        <w:tabs>
          <w:tab w:val="num" w:pos="757"/>
        </w:tabs>
        <w:ind w:left="757" w:hanging="397"/>
      </w:pPr>
      <w:rPr>
        <w:rFonts w:hint="default"/>
      </w:rPr>
    </w:lvl>
    <w:lvl w:ilvl="1">
      <w:start w:val="1"/>
      <w:numFmt w:val="lowerLetter"/>
      <w:lvlText w:val="%2."/>
      <w:lvlJc w:val="left"/>
      <w:pPr>
        <w:tabs>
          <w:tab w:val="num" w:pos="1460"/>
        </w:tabs>
        <w:ind w:left="1460" w:hanging="360"/>
      </w:pPr>
    </w:lvl>
    <w:lvl w:ilvl="2">
      <w:start w:val="1"/>
      <w:numFmt w:val="lowerRoman"/>
      <w:lvlText w:val="%3."/>
      <w:lvlJc w:val="right"/>
      <w:pPr>
        <w:tabs>
          <w:tab w:val="num" w:pos="2180"/>
        </w:tabs>
        <w:ind w:left="2180" w:hanging="180"/>
      </w:pPr>
    </w:lvl>
    <w:lvl w:ilvl="3">
      <w:start w:val="1"/>
      <w:numFmt w:val="decimal"/>
      <w:lvlText w:val="%4."/>
      <w:lvlJc w:val="left"/>
      <w:pPr>
        <w:tabs>
          <w:tab w:val="num" w:pos="2900"/>
        </w:tabs>
        <w:ind w:left="2900" w:hanging="360"/>
      </w:pPr>
    </w:lvl>
    <w:lvl w:ilvl="4">
      <w:start w:val="1"/>
      <w:numFmt w:val="lowerLetter"/>
      <w:lvlText w:val="%5."/>
      <w:lvlJc w:val="left"/>
      <w:pPr>
        <w:tabs>
          <w:tab w:val="num" w:pos="3620"/>
        </w:tabs>
        <w:ind w:left="3620" w:hanging="360"/>
      </w:pPr>
    </w:lvl>
    <w:lvl w:ilvl="5">
      <w:start w:val="1"/>
      <w:numFmt w:val="lowerRoman"/>
      <w:lvlText w:val="%6."/>
      <w:lvlJc w:val="right"/>
      <w:pPr>
        <w:tabs>
          <w:tab w:val="num" w:pos="4340"/>
        </w:tabs>
        <w:ind w:left="4340" w:hanging="180"/>
      </w:pPr>
    </w:lvl>
    <w:lvl w:ilvl="6">
      <w:start w:val="1"/>
      <w:numFmt w:val="decimal"/>
      <w:lvlText w:val="%7."/>
      <w:lvlJc w:val="left"/>
      <w:pPr>
        <w:tabs>
          <w:tab w:val="num" w:pos="5060"/>
        </w:tabs>
        <w:ind w:left="5060" w:hanging="360"/>
      </w:pPr>
    </w:lvl>
    <w:lvl w:ilvl="7">
      <w:start w:val="1"/>
      <w:numFmt w:val="lowerLetter"/>
      <w:lvlText w:val="%8."/>
      <w:lvlJc w:val="left"/>
      <w:pPr>
        <w:tabs>
          <w:tab w:val="num" w:pos="5780"/>
        </w:tabs>
        <w:ind w:left="5780" w:hanging="360"/>
      </w:pPr>
    </w:lvl>
    <w:lvl w:ilvl="8">
      <w:start w:val="1"/>
      <w:numFmt w:val="lowerRoman"/>
      <w:lvlText w:val="%9."/>
      <w:lvlJc w:val="right"/>
      <w:pPr>
        <w:tabs>
          <w:tab w:val="num" w:pos="6500"/>
        </w:tabs>
        <w:ind w:left="6500" w:hanging="180"/>
      </w:pPr>
    </w:lvl>
  </w:abstractNum>
  <w:abstractNum w:abstractNumId="29">
    <w:nsid w:val="6F141B36"/>
    <w:multiLevelType w:val="hybridMultilevel"/>
    <w:tmpl w:val="0CE6382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360"/>
        </w:tabs>
        <w:ind w:left="340" w:hanging="34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7CE77D17"/>
    <w:multiLevelType w:val="multilevel"/>
    <w:tmpl w:val="E0AA8BA6"/>
    <w:lvl w:ilvl="0">
      <w:start w:val="1"/>
      <w:numFmt w:val="decimal"/>
      <w:lvlText w:val="%1."/>
      <w:lvlJc w:val="left"/>
      <w:pPr>
        <w:tabs>
          <w:tab w:val="num" w:pos="360"/>
        </w:tabs>
        <w:ind w:left="340" w:hanging="340"/>
      </w:pPr>
      <w:rPr>
        <w:rFonts w:hint="default"/>
      </w:rPr>
    </w:lvl>
    <w:lvl w:ilvl="1">
      <w:start w:val="1"/>
      <w:numFmt w:val="decimal"/>
      <w:lvlText w:val="%2."/>
      <w:lvlJc w:val="left"/>
      <w:pPr>
        <w:tabs>
          <w:tab w:val="num" w:pos="360"/>
        </w:tabs>
        <w:ind w:left="340" w:hanging="340"/>
      </w:pPr>
      <w:rPr>
        <w:rFonts w:hint="default"/>
      </w:rPr>
    </w:lvl>
    <w:lvl w:ilvl="2">
      <w:start w:val="1"/>
      <w:numFmt w:val="bullet"/>
      <w:lvlText w:val=""/>
      <w:lvlJc w:val="left"/>
      <w:pPr>
        <w:tabs>
          <w:tab w:val="num" w:pos="737"/>
        </w:tabs>
        <w:ind w:left="737" w:hanging="397"/>
      </w:pPr>
      <w:rPr>
        <w:rFonts w:ascii="Wingdings" w:hAnsi="Wingdings" w:cs="Wingdings" w:hint="default"/>
      </w:rPr>
    </w:lvl>
    <w:lvl w:ilvl="3">
      <w:numFmt w:val="bullet"/>
      <w:lvlText w:val="-"/>
      <w:lvlJc w:val="left"/>
      <w:pPr>
        <w:tabs>
          <w:tab w:val="num" w:pos="2880"/>
        </w:tabs>
        <w:ind w:left="2880" w:hanging="360"/>
      </w:pPr>
      <w:rPr>
        <w:rFonts w:ascii="Times New Roman" w:eastAsia="Times New Roman" w:hAnsi="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E0F57A2"/>
    <w:multiLevelType w:val="singleLevel"/>
    <w:tmpl w:val="0FD254F0"/>
    <w:lvl w:ilvl="0">
      <w:start w:val="1"/>
      <w:numFmt w:val="decimal"/>
      <w:lvlText w:val="%1."/>
      <w:lvlJc w:val="left"/>
      <w:pPr>
        <w:tabs>
          <w:tab w:val="num" w:pos="360"/>
        </w:tabs>
        <w:ind w:left="340" w:hanging="340"/>
      </w:pPr>
      <w:rPr>
        <w:rFonts w:hint="default"/>
      </w:rPr>
    </w:lvl>
  </w:abstractNum>
  <w:abstractNum w:abstractNumId="32">
    <w:nsid w:val="7F430B3B"/>
    <w:multiLevelType w:val="singleLevel"/>
    <w:tmpl w:val="0EC26AC2"/>
    <w:lvl w:ilvl="0">
      <w:start w:val="1"/>
      <w:numFmt w:val="decimal"/>
      <w:lvlText w:val="%1."/>
      <w:lvlJc w:val="left"/>
      <w:pPr>
        <w:tabs>
          <w:tab w:val="num" w:pos="360"/>
        </w:tabs>
        <w:ind w:left="340" w:hanging="340"/>
      </w:pPr>
      <w:rPr>
        <w:rFonts w:hint="default"/>
      </w:rPr>
    </w:lvl>
  </w:abstractNum>
  <w:num w:numId="1">
    <w:abstractNumId w:val="29"/>
  </w:num>
  <w:num w:numId="2">
    <w:abstractNumId w:val="10"/>
  </w:num>
  <w:num w:numId="3">
    <w:abstractNumId w:val="3"/>
  </w:num>
  <w:num w:numId="4">
    <w:abstractNumId w:val="9"/>
  </w:num>
  <w:num w:numId="5">
    <w:abstractNumId w:val="30"/>
  </w:num>
  <w:num w:numId="6">
    <w:abstractNumId w:val="2"/>
  </w:num>
  <w:num w:numId="7">
    <w:abstractNumId w:val="11"/>
  </w:num>
  <w:num w:numId="8">
    <w:abstractNumId w:val="20"/>
  </w:num>
  <w:num w:numId="9">
    <w:abstractNumId w:val="18"/>
  </w:num>
  <w:num w:numId="10">
    <w:abstractNumId w:val="28"/>
  </w:num>
  <w:num w:numId="11">
    <w:abstractNumId w:val="26"/>
  </w:num>
  <w:num w:numId="12">
    <w:abstractNumId w:val="6"/>
  </w:num>
  <w:num w:numId="13">
    <w:abstractNumId w:val="16"/>
  </w:num>
  <w:num w:numId="14">
    <w:abstractNumId w:val="7"/>
  </w:num>
  <w:num w:numId="15">
    <w:abstractNumId w:val="0"/>
  </w:num>
  <w:num w:numId="16">
    <w:abstractNumId w:val="15"/>
  </w:num>
  <w:num w:numId="17">
    <w:abstractNumId w:val="27"/>
  </w:num>
  <w:num w:numId="18">
    <w:abstractNumId w:val="22"/>
  </w:num>
  <w:num w:numId="19">
    <w:abstractNumId w:val="14"/>
  </w:num>
  <w:num w:numId="20">
    <w:abstractNumId w:val="17"/>
  </w:num>
  <w:num w:numId="21">
    <w:abstractNumId w:val="8"/>
  </w:num>
  <w:num w:numId="22">
    <w:abstractNumId w:val="13"/>
  </w:num>
  <w:num w:numId="23">
    <w:abstractNumId w:val="24"/>
  </w:num>
  <w:num w:numId="24">
    <w:abstractNumId w:val="23"/>
  </w:num>
  <w:num w:numId="25">
    <w:abstractNumId w:val="32"/>
  </w:num>
  <w:num w:numId="26">
    <w:abstractNumId w:val="5"/>
  </w:num>
  <w:num w:numId="27">
    <w:abstractNumId w:val="1"/>
  </w:num>
  <w:num w:numId="28">
    <w:abstractNumId w:val="21"/>
  </w:num>
  <w:num w:numId="29">
    <w:abstractNumId w:val="12"/>
  </w:num>
  <w:num w:numId="30">
    <w:abstractNumId w:val="4"/>
  </w:num>
  <w:num w:numId="31">
    <w:abstractNumId w:val="25"/>
  </w:num>
  <w:num w:numId="32">
    <w:abstractNumId w:val="1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oNotHyphenateCaps/>
  <w:drawingGridHorizontalSpacing w:val="90"/>
  <w:drawingGridVerticalSpacing w:val="245"/>
  <w:displayHorizont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3BC"/>
    <w:rsid w:val="003543BC"/>
    <w:rsid w:val="003A6527"/>
    <w:rsid w:val="003A78C9"/>
    <w:rsid w:val="004333C4"/>
    <w:rsid w:val="00575757"/>
    <w:rsid w:val="005E42D9"/>
    <w:rsid w:val="006E6BD6"/>
    <w:rsid w:val="0072706F"/>
    <w:rsid w:val="00AD718A"/>
    <w:rsid w:val="00E4601F"/>
    <w:rsid w:val="00F30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59670A-C4A9-4E4E-B658-840508FB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720"/>
      <w:jc w:val="both"/>
      <w:outlineLvl w:val="0"/>
    </w:pPr>
    <w:rPr>
      <w:sz w:val="28"/>
      <w:szCs w:val="28"/>
    </w:rPr>
  </w:style>
  <w:style w:type="paragraph" w:styleId="2">
    <w:name w:val="heading 2"/>
    <w:basedOn w:val="a"/>
    <w:next w:val="a"/>
    <w:link w:val="20"/>
    <w:uiPriority w:val="99"/>
    <w:qFormat/>
    <w:pPr>
      <w:keepNext/>
      <w:spacing w:line="360" w:lineRule="auto"/>
      <w:ind w:left="5670"/>
      <w:jc w:val="both"/>
      <w:outlineLvl w:val="1"/>
    </w:pPr>
    <w:rPr>
      <w:sz w:val="24"/>
      <w:szCs w:val="24"/>
    </w:rPr>
  </w:style>
  <w:style w:type="paragraph" w:styleId="3">
    <w:name w:val="heading 3"/>
    <w:basedOn w:val="a"/>
    <w:next w:val="a"/>
    <w:link w:val="30"/>
    <w:uiPriority w:val="99"/>
    <w:qFormat/>
    <w:pPr>
      <w:keepNext/>
      <w:spacing w:line="360" w:lineRule="auto"/>
      <w:jc w:val="center"/>
      <w:outlineLvl w:val="2"/>
    </w:pPr>
    <w:rPr>
      <w:sz w:val="28"/>
      <w:szCs w:val="28"/>
    </w:rPr>
  </w:style>
  <w:style w:type="paragraph" w:styleId="4">
    <w:name w:val="heading 4"/>
    <w:basedOn w:val="a"/>
    <w:next w:val="a"/>
    <w:link w:val="40"/>
    <w:uiPriority w:val="99"/>
    <w:qFormat/>
    <w:pPr>
      <w:keepNext/>
      <w:spacing w:line="360" w:lineRule="auto"/>
      <w:jc w:val="center"/>
      <w:outlineLvl w:val="3"/>
    </w:pPr>
    <w:rPr>
      <w:b/>
      <w:bCs/>
      <w:sz w:val="28"/>
      <w:szCs w:val="28"/>
    </w:rPr>
  </w:style>
  <w:style w:type="paragraph" w:styleId="5">
    <w:name w:val="heading 5"/>
    <w:basedOn w:val="a"/>
    <w:next w:val="a"/>
    <w:link w:val="50"/>
    <w:uiPriority w:val="99"/>
    <w:qFormat/>
    <w:pPr>
      <w:keepNext/>
      <w:numPr>
        <w:numId w:val="21"/>
      </w:numPr>
      <w:jc w:val="both"/>
      <w:outlineLvl w:val="4"/>
    </w:pPr>
    <w:rPr>
      <w:b/>
      <w:bCs/>
      <w:sz w:val="28"/>
      <w:szCs w:val="28"/>
      <w:lang w:val="en-US"/>
    </w:rPr>
  </w:style>
  <w:style w:type="paragraph" w:styleId="7">
    <w:name w:val="heading 7"/>
    <w:basedOn w:val="a"/>
    <w:next w:val="a"/>
    <w:link w:val="70"/>
    <w:uiPriority w:val="99"/>
    <w:qFormat/>
    <w:pPr>
      <w:keepNext/>
      <w:ind w:left="5400" w:firstLine="90"/>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styleId="a3">
    <w:name w:val="footnote reference"/>
    <w:uiPriority w:val="99"/>
    <w:semiHidden/>
    <w:rPr>
      <w:vertAlign w:val="superscript"/>
    </w:rPr>
  </w:style>
  <w:style w:type="paragraph" w:styleId="a4">
    <w:name w:val="Body Text Indent"/>
    <w:basedOn w:val="a"/>
    <w:link w:val="a5"/>
    <w:uiPriority w:val="99"/>
    <w:pPr>
      <w:ind w:firstLine="720"/>
      <w:jc w:val="both"/>
    </w:pPr>
    <w:rPr>
      <w:sz w:val="28"/>
      <w:szCs w:val="28"/>
    </w:rPr>
  </w:style>
  <w:style w:type="character" w:customStyle="1" w:styleId="a5">
    <w:name w:val="Основной текст с отступом Знак"/>
    <w:link w:val="a4"/>
    <w:uiPriority w:val="99"/>
    <w:semiHidden/>
    <w:rPr>
      <w:sz w:val="20"/>
      <w:szCs w:val="20"/>
    </w:rPr>
  </w:style>
  <w:style w:type="paragraph" w:styleId="21">
    <w:name w:val="Body Text Indent 2"/>
    <w:basedOn w:val="a"/>
    <w:link w:val="22"/>
    <w:uiPriority w:val="99"/>
    <w:pPr>
      <w:spacing w:line="360" w:lineRule="auto"/>
      <w:ind w:firstLine="851"/>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a6">
    <w:name w:val="footnote text"/>
    <w:basedOn w:val="a"/>
    <w:link w:val="a7"/>
    <w:uiPriority w:val="99"/>
    <w:semiHidden/>
  </w:style>
  <w:style w:type="character" w:customStyle="1" w:styleId="a7">
    <w:name w:val="Текст сноски Знак"/>
    <w:link w:val="a6"/>
    <w:uiPriority w:val="99"/>
    <w:semiHidden/>
    <w:rPr>
      <w:sz w:val="20"/>
      <w:szCs w:val="20"/>
    </w:rPr>
  </w:style>
  <w:style w:type="paragraph" w:styleId="31">
    <w:name w:val="Body Text Indent 3"/>
    <w:basedOn w:val="a"/>
    <w:link w:val="32"/>
    <w:uiPriority w:val="99"/>
    <w:pPr>
      <w:ind w:firstLine="720"/>
    </w:pPr>
    <w:rPr>
      <w:sz w:val="28"/>
      <w:szCs w:val="28"/>
    </w:rPr>
  </w:style>
  <w:style w:type="character" w:customStyle="1" w:styleId="32">
    <w:name w:val="Основной текст с отступом 3 Знак"/>
    <w:link w:val="31"/>
    <w:uiPriority w:val="99"/>
    <w:semiHidden/>
    <w:rPr>
      <w:sz w:val="16"/>
      <w:szCs w:val="16"/>
    </w:rPr>
  </w:style>
  <w:style w:type="paragraph" w:styleId="a8">
    <w:name w:val="Body Text"/>
    <w:basedOn w:val="a"/>
    <w:link w:val="a9"/>
    <w:uiPriority w:val="99"/>
    <w:pPr>
      <w:shd w:val="clear" w:color="auto" w:fill="FFFFFF"/>
      <w:spacing w:line="360" w:lineRule="auto"/>
      <w:jc w:val="center"/>
    </w:pPr>
    <w:rPr>
      <w:b/>
      <w:bCs/>
      <w:color w:val="000000"/>
      <w:sz w:val="28"/>
      <w:szCs w:val="28"/>
    </w:rPr>
  </w:style>
  <w:style w:type="character" w:customStyle="1" w:styleId="a9">
    <w:name w:val="Основной текст Знак"/>
    <w:link w:val="a8"/>
    <w:uiPriority w:val="99"/>
    <w:semiHidden/>
    <w:rPr>
      <w:sz w:val="20"/>
      <w:szCs w:val="20"/>
    </w:rPr>
  </w:style>
  <w:style w:type="paragraph" w:styleId="aa">
    <w:name w:val="header"/>
    <w:basedOn w:val="a"/>
    <w:link w:val="ab"/>
    <w:uiPriority w:val="99"/>
    <w:pPr>
      <w:tabs>
        <w:tab w:val="center" w:pos="4153"/>
        <w:tab w:val="right" w:pos="8306"/>
      </w:tabs>
    </w:pPr>
    <w:rPr>
      <w:sz w:val="28"/>
      <w:szCs w:val="28"/>
    </w:rPr>
  </w:style>
  <w:style w:type="character" w:customStyle="1" w:styleId="ab">
    <w:name w:val="Верхний колонтитул Знак"/>
    <w:link w:val="aa"/>
    <w:uiPriority w:val="99"/>
    <w:semiHidden/>
    <w:rPr>
      <w:sz w:val="20"/>
      <w:szCs w:val="20"/>
    </w:rPr>
  </w:style>
  <w:style w:type="paragraph" w:styleId="23">
    <w:name w:val="Body Text 2"/>
    <w:basedOn w:val="a"/>
    <w:link w:val="24"/>
    <w:uiPriority w:val="99"/>
    <w:pPr>
      <w:jc w:val="both"/>
    </w:pPr>
    <w:rPr>
      <w:sz w:val="28"/>
      <w:szCs w:val="28"/>
    </w:rPr>
  </w:style>
  <w:style w:type="character" w:customStyle="1" w:styleId="24">
    <w:name w:val="Основной текст 2 Знак"/>
    <w:link w:val="23"/>
    <w:uiPriority w:val="99"/>
    <w:semiHidden/>
    <w:rPr>
      <w:sz w:val="20"/>
      <w:szCs w:val="20"/>
    </w:rPr>
  </w:style>
  <w:style w:type="character" w:styleId="ac">
    <w:name w:val="page number"/>
    <w:uiPriority w:val="99"/>
  </w:style>
  <w:style w:type="paragraph" w:customStyle="1" w:styleId="ConsNormal">
    <w:name w:val="ConsNormal"/>
    <w:uiPriority w:val="99"/>
    <w:pPr>
      <w:widowControl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7911</Words>
  <Characters>45095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Степень секретности______</vt:lpstr>
    </vt:vector>
  </TitlesOfParts>
  <Company>ДОМ</Company>
  <LinksUpToDate>false</LinksUpToDate>
  <CharactersWithSpaces>52901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Степень секретности______</dc:title>
  <dc:subject/>
  <dc:creator>ВИТАЛИЙ</dc:creator>
  <cp:keywords/>
  <dc:description/>
  <cp:lastModifiedBy>admin</cp:lastModifiedBy>
  <cp:revision>2</cp:revision>
  <cp:lastPrinted>2006-02-15T13:10:00Z</cp:lastPrinted>
  <dcterms:created xsi:type="dcterms:W3CDTF">2014-02-28T04:39:00Z</dcterms:created>
  <dcterms:modified xsi:type="dcterms:W3CDTF">2014-02-28T04:39:00Z</dcterms:modified>
</cp:coreProperties>
</file>