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B2" w:rsidRDefault="00217FB2" w:rsidP="00D960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17FB2">
        <w:rPr>
          <w:b/>
          <w:sz w:val="28"/>
          <w:szCs w:val="28"/>
        </w:rPr>
        <w:t>Вопрос 1. Процедуры при аудите импортных операций</w:t>
      </w:r>
    </w:p>
    <w:p w:rsidR="00217FB2" w:rsidRDefault="00217FB2" w:rsidP="00D960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7FB2" w:rsidRDefault="00217FB2" w:rsidP="00D960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14C">
        <w:rPr>
          <w:color w:val="000000"/>
          <w:sz w:val="28"/>
          <w:szCs w:val="28"/>
        </w:rPr>
        <w:t xml:space="preserve">Радикальная экономическая реформа, кардинальное изменение геополитического положения России после распада СССР существенно повысили роль внешнеэкономического фактора в развитии страны. Внешнеэкономическими стали для России хозяйственные и торговые связи не только с дальним, но и с ближним зарубежьем. Усиление внешнеэкономического фактора объективно было продиктовано рыночными преобразованиями, формирующими качественно новые основы для взаимодействия отечественной экономики с мировой, внутреннего рынка с внешним. Данные обстоятельства потребовали выработки новой внешнеэкономической политики России и механизмов ее реализации, одним из которых является либерализация импорта. </w:t>
      </w:r>
    </w:p>
    <w:p w:rsidR="00217FB2" w:rsidRDefault="00217FB2" w:rsidP="00D960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14C">
        <w:rPr>
          <w:color w:val="000000"/>
          <w:sz w:val="28"/>
          <w:szCs w:val="28"/>
        </w:rPr>
        <w:t xml:space="preserve">Либерализация импорта была необходима для создания конкурентной среды на сверхмонополизированном внутреннем рынке, а также для компенсации резкого спада производства в российской промышленности. </w:t>
      </w:r>
    </w:p>
    <w:p w:rsidR="00217FB2" w:rsidRDefault="00217FB2" w:rsidP="00D960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14C">
        <w:rPr>
          <w:color w:val="000000"/>
          <w:sz w:val="28"/>
          <w:szCs w:val="28"/>
        </w:rPr>
        <w:t xml:space="preserve">Анализ стоимостных и физических объемов российского импорта показал, что с началом экономических реформ в России данные показатели значительно сократились. Основной причиной уменьшения импорта в начале экономических преобразований была политика государства, направленная на сокращение расходов государства, включая расходы на централизованный импорт, а также на постепенную ликвидацию системы бюджетного дотирования импорта. </w:t>
      </w:r>
    </w:p>
    <w:p w:rsidR="00217FB2" w:rsidRDefault="00217FB2" w:rsidP="00D960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14C">
        <w:rPr>
          <w:color w:val="000000"/>
          <w:sz w:val="28"/>
          <w:szCs w:val="28"/>
        </w:rPr>
        <w:t xml:space="preserve">Кроме того, введение в </w:t>
      </w:r>
      <w:smartTag w:uri="urn:schemas-microsoft-com:office:smarttags" w:element="metricconverter">
        <w:smartTagPr>
          <w:attr w:name="ProductID" w:val="1993 г"/>
        </w:smartTagPr>
        <w:r w:rsidRPr="00BB314C">
          <w:rPr>
            <w:color w:val="000000"/>
            <w:sz w:val="28"/>
            <w:szCs w:val="28"/>
          </w:rPr>
          <w:t>1993 г</w:t>
        </w:r>
      </w:smartTag>
      <w:r w:rsidRPr="00BB314C">
        <w:rPr>
          <w:color w:val="000000"/>
          <w:sz w:val="28"/>
          <w:szCs w:val="28"/>
        </w:rPr>
        <w:t xml:space="preserve">. налога на добавленную стоимость, акцизов на импортные товары и повышение в </w:t>
      </w:r>
      <w:smartTag w:uri="urn:schemas-microsoft-com:office:smarttags" w:element="metricconverter">
        <w:smartTagPr>
          <w:attr w:name="ProductID" w:val="1994 г"/>
        </w:smartTagPr>
        <w:r w:rsidRPr="00BB314C">
          <w:rPr>
            <w:color w:val="000000"/>
            <w:sz w:val="28"/>
            <w:szCs w:val="28"/>
          </w:rPr>
          <w:t>1994 г</w:t>
        </w:r>
      </w:smartTag>
      <w:r w:rsidRPr="00BB314C">
        <w:rPr>
          <w:color w:val="000000"/>
          <w:sz w:val="28"/>
          <w:szCs w:val="28"/>
        </w:rPr>
        <w:t xml:space="preserve">. импортных пошлин на многие промышленные и продовольственные товары, а также высокий уровень процентных ставок по рублевым и валютным кредитам, постоянное снижение курса рубля по отношению к твердым валютам» девальвация национальной валюты в </w:t>
      </w:r>
      <w:smartTag w:uri="urn:schemas-microsoft-com:office:smarttags" w:element="metricconverter">
        <w:smartTagPr>
          <w:attr w:name="ProductID" w:val="1998 г"/>
        </w:smartTagPr>
        <w:r w:rsidRPr="00BB314C">
          <w:rPr>
            <w:color w:val="000000"/>
            <w:sz w:val="28"/>
            <w:szCs w:val="28"/>
          </w:rPr>
          <w:t>1998 г</w:t>
        </w:r>
      </w:smartTag>
      <w:r w:rsidRPr="00BB314C">
        <w:rPr>
          <w:color w:val="000000"/>
          <w:sz w:val="28"/>
          <w:szCs w:val="28"/>
        </w:rPr>
        <w:t xml:space="preserve">. не стимулировали закупки товаров за рубежом. </w:t>
      </w:r>
    </w:p>
    <w:p w:rsidR="00217FB2" w:rsidRDefault="00217FB2" w:rsidP="00D960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14C">
        <w:rPr>
          <w:color w:val="000000"/>
          <w:sz w:val="28"/>
          <w:szCs w:val="28"/>
        </w:rPr>
        <w:t xml:space="preserve">Начиная с 2000 года наметилась тенденция к увеличению импортных поставок. По данным таможенной статистики, импорт России в январе-августе 2002 года составил 28,7 млрд. долларов и по сравнению с январем-августом 2001 года возрос на 8,2 %. Статистические данные свидетельствует о том, что импортные потребности России достаточно велики - от продуктов питания, товаров массового спроса, товаров длительного пользования до высокотехнологичного оборудования практически для всех отраслей народного хозяйства. </w:t>
      </w:r>
    </w:p>
    <w:p w:rsidR="00217FB2" w:rsidRDefault="00217FB2" w:rsidP="00D960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14C">
        <w:rPr>
          <w:color w:val="000000"/>
          <w:sz w:val="28"/>
          <w:szCs w:val="28"/>
        </w:rPr>
        <w:t xml:space="preserve">В ближайшие годы, даже несмотря на динамичное развитие экономики, Россия не сможет полностью достичь самообеспеченности в некоторых отраслях промышленности, поэтому импортные операции несомненно будут иметь место в структуре внешнеэкономической деятельности страны. </w:t>
      </w:r>
    </w:p>
    <w:p w:rsidR="00217FB2" w:rsidRDefault="00217FB2" w:rsidP="00D960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14C">
        <w:rPr>
          <w:color w:val="000000"/>
          <w:sz w:val="28"/>
          <w:szCs w:val="28"/>
        </w:rPr>
        <w:t xml:space="preserve">Экономические преобразования в области внешней торговли позволили предприятиям независимо от их принадлежности к государственному либо частному сектору, организационной формы, размеров имущества и сферы деятельности, самостоятельно выходить на внешний рынок, руководствуясь исключительно экономической целесообразностью проводимых внешнеторговых операций. </w:t>
      </w:r>
    </w:p>
    <w:p w:rsidR="00217FB2" w:rsidRDefault="00217FB2" w:rsidP="00D960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14C">
        <w:rPr>
          <w:color w:val="000000"/>
          <w:sz w:val="28"/>
          <w:szCs w:val="28"/>
        </w:rPr>
        <w:t xml:space="preserve">В условиях развития и становления внешней торговли весьма актуальное значение приобретает аудит. Интеграция в мировую экономику ставит предприятия перед необходимостью предоставления отчетности, заверяемой независимыми аудиторами. Сегодня аудит является необходимым условием, обеспечивающим эффективное развитие рыночных отношений, способствующих стабилизации и росту отечественной экономики. </w:t>
      </w:r>
    </w:p>
    <w:p w:rsidR="00217FB2" w:rsidRDefault="00217FB2" w:rsidP="00D960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14C">
        <w:rPr>
          <w:color w:val="000000"/>
          <w:sz w:val="28"/>
          <w:szCs w:val="28"/>
        </w:rPr>
        <w:t xml:space="preserve">Организация и методика аудиторской деятельности в России формируется на основе опыта, который сложился в мировой практике. В России принята концепция о построении трехуровневой системы нормативного регулирования аудита. </w:t>
      </w:r>
    </w:p>
    <w:p w:rsidR="00217FB2" w:rsidRDefault="00217FB2" w:rsidP="00D960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14C">
        <w:rPr>
          <w:color w:val="000000"/>
          <w:sz w:val="28"/>
          <w:szCs w:val="28"/>
        </w:rPr>
        <w:t xml:space="preserve">Верхнем уровнем системы нормативного регулирования является закон «Об аудиторской деятельности», который является документом прямого действия, определяющий роль и место аудита в системе экономических отношений. </w:t>
      </w:r>
    </w:p>
    <w:p w:rsidR="00217FB2" w:rsidRDefault="00217FB2" w:rsidP="00D960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14C">
        <w:rPr>
          <w:color w:val="000000"/>
          <w:sz w:val="28"/>
          <w:szCs w:val="28"/>
        </w:rPr>
        <w:t xml:space="preserve">Второй уровень системы нормативного регулирования представлен правилами (стандартами) аудиторской деятельности. Основное назначение документов этого уровня состоит в установлении единых базовых требований, определяющих нормативы по качеству и надежности аудита и обеспечивающих определенный уровень гарантии результатов аудиторской проверки при соблюдении этих требований.. </w:t>
      </w:r>
    </w:p>
    <w:p w:rsidR="00217FB2" w:rsidRDefault="00217FB2" w:rsidP="00D960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14C">
        <w:rPr>
          <w:color w:val="000000"/>
          <w:sz w:val="28"/>
          <w:szCs w:val="28"/>
        </w:rPr>
        <w:t xml:space="preserve">Документы третьего уровня, регулирующие аудиторскую деятельность должны носить вспомогательный характер и основная их цель -помощь в технической реализации требований правил (стандартов), в разработке прогрессивных приемов и рациональных способов организации аудиторской деятельности. На сегодняшний день в системе нормативного регулирования документы третьего уровня не проработаны и являются внутрифирменными стандартами аудиторских фирм. </w:t>
      </w:r>
    </w:p>
    <w:p w:rsidR="00217FB2" w:rsidRDefault="00217FB2" w:rsidP="00D960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14C">
        <w:rPr>
          <w:color w:val="000000"/>
          <w:sz w:val="28"/>
          <w:szCs w:val="28"/>
        </w:rPr>
        <w:t xml:space="preserve">Необходимость изучения организации аудита импортных операций предприятий обусловлена с одной стороны отсутствием закрепленного на законодательном уровне регламента проведения аудита импортных операций, с другой, особенностью, с которой сталкивается аудитор при проведении проверки, заключающейся в одновременном соблюдении гражданского, валютного, таможенного, бухгалтерского и налогового законодательства, что вызывает определенные трудности в практической работе аудиторов и как следствие влияет на качество аудиторских проверок. </w:t>
      </w:r>
    </w:p>
    <w:p w:rsidR="00D9607B" w:rsidRDefault="00D9607B" w:rsidP="00D9607B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7FB2" w:rsidRPr="00BB314C" w:rsidRDefault="00217FB2" w:rsidP="00D9607B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B314C">
        <w:rPr>
          <w:sz w:val="28"/>
          <w:szCs w:val="28"/>
        </w:rPr>
        <w:t>Аудит импортных операций</w:t>
      </w:r>
    </w:p>
    <w:p w:rsidR="00D9607B" w:rsidRDefault="00D9607B" w:rsidP="00D9607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217FB2" w:rsidRDefault="00217FB2" w:rsidP="00D960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14C">
        <w:rPr>
          <w:rStyle w:val="a4"/>
          <w:sz w:val="28"/>
          <w:szCs w:val="28"/>
        </w:rPr>
        <w:t>Аудит импортных операций</w:t>
      </w:r>
      <w:r w:rsidRPr="00BB314C">
        <w:rPr>
          <w:sz w:val="28"/>
          <w:szCs w:val="28"/>
        </w:rPr>
        <w:t xml:space="preserve"> – один из наиболее важных этапов аудита бухгалтерской отчетности. Проверка деятельности в этой сфере требует особого внимания, так как зачастую кредиторская задолженность перед поставщиками по внешнеэкономическим операциям отражена в бухгалтерском учете некорректно либо раскрыта не полностью. </w:t>
      </w:r>
    </w:p>
    <w:p w:rsidR="00217FB2" w:rsidRPr="00BB314C" w:rsidRDefault="00217FB2" w:rsidP="00D960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14C">
        <w:rPr>
          <w:sz w:val="28"/>
          <w:szCs w:val="28"/>
        </w:rPr>
        <w:t xml:space="preserve">Программы аудита предусматривают следующие </w:t>
      </w:r>
      <w:r w:rsidRPr="00BB314C">
        <w:rPr>
          <w:rStyle w:val="a4"/>
          <w:sz w:val="28"/>
          <w:szCs w:val="28"/>
        </w:rPr>
        <w:t>специфические процедуры</w:t>
      </w:r>
      <w:r w:rsidRPr="00BB314C">
        <w:rPr>
          <w:sz w:val="28"/>
          <w:szCs w:val="28"/>
        </w:rPr>
        <w:t>:</w:t>
      </w:r>
    </w:p>
    <w:p w:rsidR="00217FB2" w:rsidRPr="00BB314C" w:rsidRDefault="00217FB2" w:rsidP="00D960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14C">
        <w:rPr>
          <w:sz w:val="28"/>
          <w:szCs w:val="28"/>
        </w:rPr>
        <w:t xml:space="preserve">анализ документов (контрактов, паспортов сделок, инвойсов, коносаментов, международных товарно-транспортных накладных и пр.), которые подтверждают права клиента на отражение в бухгалтерском учете операций по формированию кредиторской задолженности, выраженной в иностранной валюте; </w:t>
      </w:r>
    </w:p>
    <w:p w:rsidR="00217FB2" w:rsidRPr="00BB314C" w:rsidRDefault="00217FB2" w:rsidP="00D960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14C">
        <w:rPr>
          <w:sz w:val="28"/>
          <w:szCs w:val="28"/>
        </w:rPr>
        <w:t xml:space="preserve">проверка порядка формирования стоимости ТМЦ, оборудования и прочих активов, приобретенных в результате совершения импортных операций; </w:t>
      </w:r>
    </w:p>
    <w:p w:rsidR="00217FB2" w:rsidRPr="00BB314C" w:rsidRDefault="00217FB2" w:rsidP="00D960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14C">
        <w:rPr>
          <w:sz w:val="28"/>
          <w:szCs w:val="28"/>
        </w:rPr>
        <w:t xml:space="preserve">проверка перехода права собственности при совершении внешнеэкономических операций (в соответствии с международным правом или импортными контрактами); </w:t>
      </w:r>
    </w:p>
    <w:p w:rsidR="00217FB2" w:rsidRPr="00BB314C" w:rsidRDefault="00217FB2" w:rsidP="00D960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14C">
        <w:rPr>
          <w:sz w:val="28"/>
          <w:szCs w:val="28"/>
        </w:rPr>
        <w:t xml:space="preserve">проверка существования, точности измерения и полноты отражения в учете сумм НДС, подлежащего уплате на таможне. </w:t>
      </w:r>
    </w:p>
    <w:p w:rsidR="00217FB2" w:rsidRPr="00BB314C" w:rsidRDefault="00217FB2" w:rsidP="00D960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14C">
        <w:rPr>
          <w:sz w:val="28"/>
          <w:szCs w:val="28"/>
        </w:rPr>
        <w:t xml:space="preserve">аудит импортных операций с участием посредника (комиссионера, агента и т. п.); </w:t>
      </w:r>
    </w:p>
    <w:p w:rsidR="00217FB2" w:rsidRPr="00BB314C" w:rsidRDefault="00217FB2" w:rsidP="00D960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14C">
        <w:rPr>
          <w:sz w:val="28"/>
          <w:szCs w:val="28"/>
        </w:rPr>
        <w:t xml:space="preserve">проверка порядка отражения задолженности перед таможенными органами по таможенным платежам; </w:t>
      </w:r>
    </w:p>
    <w:p w:rsidR="00217FB2" w:rsidRPr="00BB314C" w:rsidRDefault="00217FB2" w:rsidP="00D960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14C">
        <w:rPr>
          <w:sz w:val="28"/>
          <w:szCs w:val="28"/>
        </w:rPr>
        <w:t xml:space="preserve">проверка правоустанавливающих документов, своевременности отражения и стоимостной оценки сумм штрафных санкций, предусмотренных импортными контрактами. </w:t>
      </w:r>
    </w:p>
    <w:p w:rsidR="00217FB2" w:rsidRPr="00BB314C" w:rsidRDefault="00217FB2" w:rsidP="00D960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14C">
        <w:rPr>
          <w:sz w:val="28"/>
          <w:szCs w:val="28"/>
        </w:rPr>
        <w:t xml:space="preserve">Аудит импортных операций </w:t>
      </w:r>
      <w:r w:rsidRPr="00BB314C">
        <w:rPr>
          <w:rStyle w:val="a4"/>
          <w:sz w:val="28"/>
          <w:szCs w:val="28"/>
        </w:rPr>
        <w:t>требует</w:t>
      </w:r>
      <w:r w:rsidRPr="00BB314C">
        <w:rPr>
          <w:sz w:val="28"/>
          <w:szCs w:val="28"/>
        </w:rPr>
        <w:t xml:space="preserve"> знания международного и российского законодательства, специфических разделов бухгалтерского и налогового учета </w:t>
      </w:r>
    </w:p>
    <w:p w:rsidR="00217FB2" w:rsidRDefault="00D9607B" w:rsidP="00D9607B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br w:type="page"/>
      </w:r>
      <w:r w:rsidR="00217FB2" w:rsidRPr="00BB314C">
        <w:rPr>
          <w:b/>
          <w:color w:val="333333"/>
          <w:sz w:val="28"/>
          <w:szCs w:val="28"/>
        </w:rPr>
        <w:t>Список использованной литературы:</w:t>
      </w:r>
    </w:p>
    <w:p w:rsidR="00217FB2" w:rsidRPr="00BB314C" w:rsidRDefault="00217FB2" w:rsidP="00D960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17FB2" w:rsidRPr="00BB314C" w:rsidRDefault="00217FB2" w:rsidP="00D960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314C">
        <w:rPr>
          <w:rFonts w:ascii="Times New Roman" w:hAnsi="Times New Roman" w:cs="Times New Roman"/>
          <w:color w:val="333333"/>
          <w:sz w:val="28"/>
          <w:szCs w:val="28"/>
        </w:rPr>
        <w:t>1. Гражданский кодекс РФ. Части I и II.</w:t>
      </w:r>
    </w:p>
    <w:p w:rsidR="00217FB2" w:rsidRPr="00BB314C" w:rsidRDefault="00217FB2" w:rsidP="00D960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314C">
        <w:rPr>
          <w:rFonts w:ascii="Times New Roman" w:hAnsi="Times New Roman" w:cs="Times New Roman"/>
          <w:color w:val="333333"/>
          <w:sz w:val="28"/>
          <w:szCs w:val="28"/>
        </w:rPr>
        <w:t>2. Положение по ведению бухгалтерского учета и бухгалтерской отчетности в Российской Федерации (Приказ МФ РФ от 29.07.1998 № 34н)</w:t>
      </w:r>
    </w:p>
    <w:p w:rsidR="00217FB2" w:rsidRPr="00BB314C" w:rsidRDefault="00217FB2" w:rsidP="00D960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314C">
        <w:rPr>
          <w:rFonts w:ascii="Times New Roman" w:hAnsi="Times New Roman" w:cs="Times New Roman"/>
          <w:color w:val="333333"/>
          <w:sz w:val="28"/>
          <w:szCs w:val="28"/>
        </w:rPr>
        <w:t>3. План счетов бухгалтерского учета финансово-хозяйственной деятельности организаций и Инструкция по его применению (Приказ МФ РФ от 31.10.2001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B314C">
        <w:rPr>
          <w:rFonts w:ascii="Times New Roman" w:hAnsi="Times New Roman" w:cs="Times New Roman"/>
          <w:color w:val="333333"/>
          <w:sz w:val="28"/>
          <w:szCs w:val="28"/>
        </w:rPr>
        <w:t>№ 94н)</w:t>
      </w:r>
    </w:p>
    <w:p w:rsidR="00217FB2" w:rsidRPr="00BB314C" w:rsidRDefault="00217FB2" w:rsidP="00D960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314C">
        <w:rPr>
          <w:rFonts w:ascii="Times New Roman" w:hAnsi="Times New Roman" w:cs="Times New Roman"/>
          <w:color w:val="333333"/>
          <w:sz w:val="28"/>
          <w:szCs w:val="28"/>
        </w:rPr>
        <w:t>4. Налоговый кодекс РФ. Части I и II.</w:t>
      </w:r>
    </w:p>
    <w:p w:rsidR="00217FB2" w:rsidRPr="00BB314C" w:rsidRDefault="00217FB2" w:rsidP="00D960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314C">
        <w:rPr>
          <w:rFonts w:ascii="Times New Roman" w:hAnsi="Times New Roman" w:cs="Times New Roman"/>
          <w:color w:val="333333"/>
          <w:sz w:val="28"/>
          <w:szCs w:val="28"/>
        </w:rPr>
        <w:t>5. Федеральный закон О внесении изменений и дополнений в часть II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B314C">
        <w:rPr>
          <w:rFonts w:ascii="Times New Roman" w:hAnsi="Times New Roman" w:cs="Times New Roman"/>
          <w:color w:val="333333"/>
          <w:sz w:val="28"/>
          <w:szCs w:val="28"/>
        </w:rPr>
        <w:t>Налогового кодекса РФ и некоторые другие акты законодательства РФ о налогах и сборах, а также о признании утратившими силу отдельных актов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B314C">
        <w:rPr>
          <w:rFonts w:ascii="Times New Roman" w:hAnsi="Times New Roman" w:cs="Times New Roman"/>
          <w:color w:val="333333"/>
          <w:sz w:val="28"/>
          <w:szCs w:val="28"/>
        </w:rPr>
        <w:t>(положений актов) законодательства РФ о налогах и сборах (Федеральный закон от 06.08.2001 № 110-ФЗ)</w:t>
      </w:r>
    </w:p>
    <w:p w:rsidR="00217FB2" w:rsidRPr="00BB314C" w:rsidRDefault="00217FB2" w:rsidP="00D960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314C">
        <w:rPr>
          <w:rFonts w:ascii="Times New Roman" w:hAnsi="Times New Roman" w:cs="Times New Roman"/>
          <w:color w:val="333333"/>
          <w:sz w:val="28"/>
          <w:szCs w:val="28"/>
        </w:rPr>
        <w:t>6. ПБУ 1/1998 «Учетная политика организации» (Приказ МФ РФ от 09.12.1998 № 60н)</w:t>
      </w:r>
    </w:p>
    <w:p w:rsidR="00217FB2" w:rsidRPr="00BB314C" w:rsidRDefault="00217FB2" w:rsidP="00D960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314C">
        <w:rPr>
          <w:rFonts w:ascii="Times New Roman" w:hAnsi="Times New Roman" w:cs="Times New Roman"/>
          <w:color w:val="333333"/>
          <w:sz w:val="28"/>
          <w:szCs w:val="28"/>
        </w:rPr>
        <w:t>7. ПБУ 4/1999 «Бухгалтерская отчетность организации» (Приказ МФ РФ от 06.07.1999 № 43н)</w:t>
      </w:r>
    </w:p>
    <w:p w:rsidR="00217FB2" w:rsidRPr="00BB314C" w:rsidRDefault="00217FB2" w:rsidP="00D960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314C">
        <w:rPr>
          <w:rFonts w:ascii="Times New Roman" w:hAnsi="Times New Roman" w:cs="Times New Roman"/>
          <w:color w:val="333333"/>
          <w:sz w:val="28"/>
          <w:szCs w:val="28"/>
        </w:rPr>
        <w:t>8. ПБУ 9/1999 «Доходы организации» (Приказ МФ РФ от 06.05.1999 № 32н)</w:t>
      </w:r>
    </w:p>
    <w:p w:rsidR="00217FB2" w:rsidRPr="00BB314C" w:rsidRDefault="00217FB2" w:rsidP="00D960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314C">
        <w:rPr>
          <w:rFonts w:ascii="Times New Roman" w:hAnsi="Times New Roman" w:cs="Times New Roman"/>
          <w:color w:val="333333"/>
          <w:sz w:val="28"/>
          <w:szCs w:val="28"/>
        </w:rPr>
        <w:t>9. ПБУ 10/1999 «Расходы организации» (Приказ МФ РФ от 06.05.1999 № 33н)</w:t>
      </w:r>
    </w:p>
    <w:p w:rsidR="00217FB2" w:rsidRPr="00BB314C" w:rsidRDefault="00217FB2" w:rsidP="00D960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314C">
        <w:rPr>
          <w:rFonts w:ascii="Times New Roman" w:hAnsi="Times New Roman" w:cs="Times New Roman"/>
          <w:color w:val="333333"/>
          <w:sz w:val="28"/>
          <w:szCs w:val="28"/>
        </w:rPr>
        <w:t>10. ПБУ 3/2001 «Учет активов и обязательств, стоимость которых выражена в иностранной валюте» (Приказ МФ РФ от 10.01.2001 № 2н)</w:t>
      </w:r>
    </w:p>
    <w:p w:rsidR="00217FB2" w:rsidRPr="00BB314C" w:rsidRDefault="00217FB2" w:rsidP="00D960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314C">
        <w:rPr>
          <w:rFonts w:ascii="Times New Roman" w:hAnsi="Times New Roman" w:cs="Times New Roman"/>
          <w:color w:val="333333"/>
          <w:sz w:val="28"/>
          <w:szCs w:val="28"/>
        </w:rPr>
        <w:t>11. ПБУ 15/2001 «Учёт займов и кредитов и затрат по их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B314C">
        <w:rPr>
          <w:rFonts w:ascii="Times New Roman" w:hAnsi="Times New Roman" w:cs="Times New Roman"/>
          <w:color w:val="333333"/>
          <w:sz w:val="28"/>
          <w:szCs w:val="28"/>
        </w:rPr>
        <w:t>обслуживанию»(Приказ МФ РФ от 02.08.2001 №60н)</w:t>
      </w:r>
    </w:p>
    <w:p w:rsidR="00217FB2" w:rsidRPr="00BB314C" w:rsidRDefault="00217FB2" w:rsidP="00D960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314C">
        <w:rPr>
          <w:rFonts w:ascii="Times New Roman" w:hAnsi="Times New Roman" w:cs="Times New Roman"/>
          <w:color w:val="333333"/>
          <w:sz w:val="28"/>
          <w:szCs w:val="28"/>
        </w:rPr>
        <w:t>12. Положение о безналичных расчетов в РФ (ЦБ РФ от 12.04.2001 №2-П)</w:t>
      </w:r>
    </w:p>
    <w:p w:rsidR="00217FB2" w:rsidRPr="00217FB2" w:rsidRDefault="00217FB2" w:rsidP="00D9607B">
      <w:pPr>
        <w:pStyle w:val="HTML"/>
        <w:spacing w:line="360" w:lineRule="auto"/>
        <w:ind w:firstLine="709"/>
        <w:jc w:val="both"/>
        <w:rPr>
          <w:b/>
          <w:sz w:val="28"/>
          <w:szCs w:val="28"/>
        </w:rPr>
      </w:pPr>
      <w:r w:rsidRPr="00BB314C">
        <w:rPr>
          <w:rFonts w:ascii="Times New Roman" w:hAnsi="Times New Roman" w:cs="Times New Roman"/>
          <w:color w:val="333333"/>
          <w:sz w:val="28"/>
          <w:szCs w:val="28"/>
        </w:rPr>
        <w:t>13. Методические указания по инвентаризации имущества и финансовых обязательств (МФ РФ от 13.06.1995 №49)</w:t>
      </w:r>
      <w:bookmarkStart w:id="0" w:name="_GoBack"/>
      <w:bookmarkEnd w:id="0"/>
    </w:p>
    <w:sectPr w:rsidR="00217FB2" w:rsidRPr="00217FB2" w:rsidSect="00D9607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C39BF"/>
    <w:multiLevelType w:val="multilevel"/>
    <w:tmpl w:val="064C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FB2"/>
    <w:rsid w:val="00216FAB"/>
    <w:rsid w:val="00217FB2"/>
    <w:rsid w:val="008A1235"/>
    <w:rsid w:val="00B633AE"/>
    <w:rsid w:val="00BB314C"/>
    <w:rsid w:val="00C95645"/>
    <w:rsid w:val="00D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F42421-DB01-45BC-A858-8AC56B4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17F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217FB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17FB2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17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СОМР</Company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СОМР</dc:creator>
  <cp:keywords/>
  <dc:description/>
  <cp:lastModifiedBy>admin</cp:lastModifiedBy>
  <cp:revision>2</cp:revision>
  <dcterms:created xsi:type="dcterms:W3CDTF">2014-03-04T00:21:00Z</dcterms:created>
  <dcterms:modified xsi:type="dcterms:W3CDTF">2014-03-04T00:21:00Z</dcterms:modified>
</cp:coreProperties>
</file>