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b/>
          <w:bCs/>
          <w:sz w:val="28"/>
          <w:szCs w:val="28"/>
        </w:rPr>
      </w:pP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elvetica-Bold"/>
          <w:b/>
          <w:bCs/>
          <w:sz w:val="28"/>
          <w:szCs w:val="28"/>
        </w:rPr>
      </w:pPr>
      <w:r w:rsidRPr="00B34273">
        <w:rPr>
          <w:rFonts w:eastAsia="Helvetica-Bold"/>
          <w:b/>
          <w:bCs/>
          <w:sz w:val="28"/>
          <w:szCs w:val="28"/>
        </w:rPr>
        <w:t>ПРОЛОНГИРОВАННЫЕ ВНУТРИКОСТНЫЕ</w:t>
      </w:r>
      <w:r w:rsidR="00B34273">
        <w:rPr>
          <w:rFonts w:eastAsia="Helvetica-Bold"/>
          <w:b/>
          <w:bCs/>
          <w:sz w:val="28"/>
          <w:szCs w:val="28"/>
        </w:rPr>
        <w:t xml:space="preserve"> </w:t>
      </w:r>
      <w:r w:rsidRPr="00B34273">
        <w:rPr>
          <w:rFonts w:eastAsia="Helvetica-Bold"/>
          <w:b/>
          <w:bCs/>
          <w:sz w:val="28"/>
          <w:szCs w:val="28"/>
        </w:rPr>
        <w:t>БЛОКАДЫ В ЛЕЧЕНИИ ТРАВМ</w:t>
      </w:r>
      <w:r w:rsidR="00B34273">
        <w:rPr>
          <w:rFonts w:eastAsia="Helvetica-Bold"/>
          <w:b/>
          <w:bCs/>
          <w:sz w:val="28"/>
          <w:szCs w:val="28"/>
        </w:rPr>
        <w:t xml:space="preserve"> </w:t>
      </w:r>
      <w:r w:rsidRPr="00B34273">
        <w:rPr>
          <w:rFonts w:eastAsia="Helvetica-Bold"/>
          <w:b/>
          <w:bCs/>
          <w:sz w:val="28"/>
          <w:szCs w:val="28"/>
        </w:rPr>
        <w:t>ИХ ОСЛОЖНЕНИЙ</w:t>
      </w:r>
    </w:p>
    <w:p w:rsidR="002D4509" w:rsidRDefault="002D4509" w:rsidP="00B3427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elvetica-Bold"/>
          <w:sz w:val="28"/>
          <w:szCs w:val="28"/>
        </w:rPr>
      </w:pPr>
    </w:p>
    <w:p w:rsidR="002D4509" w:rsidRP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Helvetica-Bold"/>
          <w:sz w:val="28"/>
          <w:szCs w:val="28"/>
        </w:rPr>
        <w:br w:type="page"/>
      </w:r>
      <w:r w:rsidR="002D4509" w:rsidRPr="00B34273">
        <w:rPr>
          <w:rFonts w:eastAsia="Times-Roman"/>
          <w:sz w:val="28"/>
          <w:szCs w:val="28"/>
        </w:rPr>
        <w:t>Когда боль является симптомом повреждения или заболевания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она может быть признана целесообразной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как сигнал неблагополучия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сигнал тревоги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требующий точной диагностики и рационального лечения. Но как только боль из сигнала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из симптома превращается в постоянное страдание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она становится вредной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опасной</w:t>
      </w:r>
      <w:r>
        <w:rPr>
          <w:rFonts w:eastAsia="Times-Roman"/>
          <w:sz w:val="28"/>
          <w:szCs w:val="28"/>
        </w:rPr>
        <w:t xml:space="preserve">, </w:t>
      </w:r>
      <w:r w:rsidR="002D4509" w:rsidRPr="00B34273">
        <w:rPr>
          <w:rFonts w:eastAsia="Times-Roman"/>
          <w:sz w:val="28"/>
          <w:szCs w:val="28"/>
        </w:rPr>
        <w:t>ведет к резким трофическим</w:t>
      </w:r>
      <w:r>
        <w:rPr>
          <w:rFonts w:eastAsia="Times-Roman"/>
          <w:sz w:val="28"/>
          <w:szCs w:val="28"/>
        </w:rPr>
        <w:t xml:space="preserve"> </w:t>
      </w:r>
      <w:r w:rsidR="002D4509" w:rsidRPr="00B34273">
        <w:rPr>
          <w:rFonts w:eastAsia="Times-Roman"/>
          <w:sz w:val="28"/>
          <w:szCs w:val="28"/>
        </w:rPr>
        <w:t>нарушениям.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Известный чехословацкий хирург Арнольд Ирасек (1959)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 xml:space="preserve">писал: </w:t>
      </w:r>
      <w:r w:rsidRPr="00B34273">
        <w:rPr>
          <w:rFonts w:ascii="Cambria Math" w:eastAsia="Times-Roman" w:hAnsi="Cambria Math" w:cs="Cambria Math"/>
          <w:sz w:val="28"/>
          <w:szCs w:val="28"/>
        </w:rPr>
        <w:t>≪</w:t>
      </w:r>
      <w:r w:rsidRPr="00B34273">
        <w:rPr>
          <w:rFonts w:eastAsia="Times-Roman"/>
          <w:sz w:val="28"/>
          <w:szCs w:val="28"/>
        </w:rPr>
        <w:t>...Боль отягощает и разрушает человеческую жизнь.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Если боль достигает большой силы и если она длится продолжительное время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то она отнимает у человека желание работать и лишает его радостей жизни. Боль захватывает почти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весь круг его интересов и концентрирует его внимание только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на самом себе и на своей боли. Боль истощает человека душевно и физически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делает его подавленным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затуманивает ясный взгляд на жизнь и на будущее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отчуждает его от близких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людей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не дает спокойно есть. Боль снижает физические способности и силу человека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изнашивает его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изменяет и уничтожает его духовные качества и даже его моральный облик.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Если боль не ослабить или не превозмочь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она делает из человека развалину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погруженную в мысли только о своей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боли...</w:t>
      </w:r>
      <w:r w:rsidRPr="00B34273">
        <w:rPr>
          <w:rFonts w:ascii="Cambria Math" w:eastAsia="Times-Roman" w:hAnsi="Cambria Math" w:cs="Cambria Math"/>
          <w:sz w:val="28"/>
          <w:szCs w:val="28"/>
        </w:rPr>
        <w:t>≫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Не следует считать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средства общего обезболивания</w:t>
      </w:r>
      <w:r w:rsidR="00B34273">
        <w:rPr>
          <w:rFonts w:eastAsia="Times-Roman"/>
          <w:sz w:val="28"/>
          <w:szCs w:val="28"/>
        </w:rPr>
        <w:t>,</w:t>
      </w:r>
      <w:r w:rsidR="00A44D85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применяющиеся в травматологии и хирургии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могут заменить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методы местной анестезии и лечебные блокады. Все препараты для наркоза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оказывая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прежде всего необходимое обезболивающее действие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не свободны от побочных свойств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многие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из которых вредны и опасны. Во-вторых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сами анестезиологи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указывают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несмотря на высокую технику общего обезболивания и совершенную аппаратуру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состояние наркотического сна больного в любой момент может стать неуправляемым.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Известно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каждая ткань живого организма обладает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своими характерными чертами и ее вегетативная жизнь протекает по особым законам. Средствами общего обезболивания никак нельзя повлиять на эту вегетативную жизнь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трофику тканей и оказать тот или иной местный лечебный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эффект. Такое лечебное воздействие может быть достигнуто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только средствами местной анестезии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различными лечебными блокадами.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8 г"/>
        </w:smartTagPr>
        <w:r w:rsidRPr="00B34273">
          <w:rPr>
            <w:rFonts w:eastAsia="Times-Roman"/>
            <w:sz w:val="28"/>
            <w:szCs w:val="28"/>
          </w:rPr>
          <w:t>1968 г</w:t>
        </w:r>
      </w:smartTag>
      <w:r w:rsidRPr="00B34273">
        <w:rPr>
          <w:rFonts w:eastAsia="Times-Roman"/>
          <w:sz w:val="28"/>
          <w:szCs w:val="28"/>
        </w:rPr>
        <w:t>. мною были предложены пролонгированные внутрикостные блокады для лечения травм и их разнообразных осложнений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основная идея которых состоит в прерывании патологических импульсов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снятии спазма сосудов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создании длительно действующего депо противовоспалительных средств и в осуществлении долговременного обще трофического воздействия на ткани.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 xml:space="preserve">Впервые внутрикостное введение обезболивающих средств для лечения было осуществлено М. М. Дитерихсом в </w:t>
      </w:r>
      <w:smartTag w:uri="urn:schemas-microsoft-com:office:smarttags" w:element="metricconverter">
        <w:smartTagPr>
          <w:attr w:name="ProductID" w:val="1907 г"/>
        </w:smartTagPr>
        <w:r w:rsidRPr="00B34273">
          <w:rPr>
            <w:rFonts w:eastAsia="Times-Roman"/>
            <w:sz w:val="28"/>
            <w:szCs w:val="28"/>
          </w:rPr>
          <w:t>1907 г</w:t>
        </w:r>
      </w:smartTag>
      <w:r w:rsidRPr="00B34273">
        <w:rPr>
          <w:rFonts w:eastAsia="Times-Roman"/>
          <w:sz w:val="28"/>
          <w:szCs w:val="28"/>
        </w:rPr>
        <w:t>.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 xml:space="preserve">М. С. Лисицин в </w:t>
      </w:r>
      <w:smartTag w:uri="urn:schemas-microsoft-com:office:smarttags" w:element="metricconverter">
        <w:smartTagPr>
          <w:attr w:name="ProductID" w:val="1928 г"/>
        </w:smartTagPr>
        <w:r w:rsidRPr="00B34273">
          <w:rPr>
            <w:rFonts w:eastAsia="Times-Roman"/>
            <w:sz w:val="28"/>
            <w:szCs w:val="28"/>
          </w:rPr>
          <w:t>1928 г</w:t>
        </w:r>
      </w:smartTag>
      <w:r w:rsidRPr="00B34273">
        <w:rPr>
          <w:rFonts w:eastAsia="Times-Roman"/>
          <w:sz w:val="28"/>
          <w:szCs w:val="28"/>
        </w:rPr>
        <w:t>. показал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 xml:space="preserve">что кровеносные сосуды губчатых костей имеют непосредственные анастомозы с общей кровеносной сетью. С. Б. Фрайман произвел в </w:t>
      </w:r>
      <w:smartTag w:uri="urn:schemas-microsoft-com:office:smarttags" w:element="metricconverter">
        <w:smartTagPr>
          <w:attr w:name="ProductID" w:val="1947 г"/>
        </w:smartTagPr>
        <w:r w:rsidRPr="00B34273">
          <w:rPr>
            <w:rFonts w:eastAsia="Times-Roman"/>
            <w:sz w:val="28"/>
            <w:szCs w:val="28"/>
          </w:rPr>
          <w:t>1947 г</w:t>
        </w:r>
      </w:smartTag>
      <w:r w:rsidRPr="00B34273">
        <w:rPr>
          <w:rFonts w:eastAsia="Times-Roman"/>
          <w:sz w:val="28"/>
          <w:szCs w:val="28"/>
        </w:rPr>
        <w:t xml:space="preserve">. переливание крови и вводил различные лекарственные средства в костномозговые сосуды. Первые операции под внутрикостной анестезией были сделаны С. Б. Фрайманом в </w:t>
      </w:r>
      <w:smartTag w:uri="urn:schemas-microsoft-com:office:smarttags" w:element="metricconverter">
        <w:smartTagPr>
          <w:attr w:name="ProductID" w:val="1947 г"/>
        </w:smartTagPr>
        <w:r w:rsidRPr="00B34273">
          <w:rPr>
            <w:rFonts w:eastAsia="Times-Roman"/>
            <w:sz w:val="28"/>
            <w:szCs w:val="28"/>
          </w:rPr>
          <w:t>1947 г</w:t>
        </w:r>
      </w:smartTag>
      <w:r w:rsidRPr="00B34273">
        <w:rPr>
          <w:rFonts w:eastAsia="Times-Roman"/>
          <w:sz w:val="28"/>
          <w:szCs w:val="28"/>
        </w:rPr>
        <w:t>.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а через год их стали делать Н. И. Блинов и Н. А. Дембо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затем А. В. Воронцов и др. Весьма важную мысль высказал проф.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 xml:space="preserve">В. Р. Брайцев в </w:t>
      </w:r>
      <w:smartTag w:uri="urn:schemas-microsoft-com:office:smarttags" w:element="metricconverter">
        <w:smartTagPr>
          <w:attr w:name="ProductID" w:val="1949 г"/>
        </w:smartTagPr>
        <w:r w:rsidRPr="00B34273">
          <w:rPr>
            <w:rFonts w:eastAsia="Times-Roman"/>
            <w:sz w:val="28"/>
            <w:szCs w:val="28"/>
          </w:rPr>
          <w:t>1949 г</w:t>
        </w:r>
      </w:smartTag>
      <w:r w:rsidRPr="00B34273">
        <w:rPr>
          <w:rFonts w:eastAsia="Times-Roman"/>
          <w:sz w:val="28"/>
          <w:szCs w:val="28"/>
        </w:rPr>
        <w:t>.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утверждая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в красном костном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мозге имеются открытые устья капилляров.</w:t>
      </w:r>
    </w:p>
    <w:p w:rsidR="00A44D85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Мысль о возможном удлинении действия обезболивающих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веществ принадлежит немецкому хирургу Gaza (1930)</w:t>
      </w:r>
      <w:r w:rsidR="00B34273">
        <w:rPr>
          <w:rFonts w:eastAsia="Times-Roman"/>
          <w:sz w:val="28"/>
          <w:szCs w:val="28"/>
        </w:rPr>
        <w:t xml:space="preserve">, </w:t>
      </w:r>
      <w:r w:rsidR="00E508A6" w:rsidRPr="00B34273">
        <w:rPr>
          <w:rFonts w:eastAsia="Times-Roman"/>
          <w:sz w:val="28"/>
          <w:szCs w:val="28"/>
        </w:rPr>
        <w:t>кото</w:t>
      </w:r>
      <w:r w:rsidRPr="00B34273">
        <w:rPr>
          <w:rFonts w:eastAsia="Times-Roman"/>
          <w:sz w:val="28"/>
          <w:szCs w:val="28"/>
        </w:rPr>
        <w:t>рый показал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если обезболивающее вещество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например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новокаин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растворить в различных маслах или эмульсиях с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концентрацией не меньше 2%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то срок действия анестетика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 xml:space="preserve">удлиняется до 48 ч. 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В нашей стране проблемой пролонгирования обезболивания занимались А. Я. Шнее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А. Н. Рыжих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О. С. Чахунашвили и др.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 xml:space="preserve">Пролонгированные </w:t>
      </w:r>
      <w:r w:rsidR="00E508A6" w:rsidRPr="00B34273">
        <w:rPr>
          <w:rFonts w:eastAsia="Times-Roman"/>
          <w:sz w:val="28"/>
          <w:szCs w:val="28"/>
        </w:rPr>
        <w:t>внутрикостные</w:t>
      </w:r>
      <w:r w:rsidRPr="00B34273">
        <w:rPr>
          <w:rFonts w:eastAsia="Times-Roman"/>
          <w:sz w:val="28"/>
          <w:szCs w:val="28"/>
        </w:rPr>
        <w:t xml:space="preserve"> блокады по существу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своему являются средством комбинированного артериовегюзного обезболивания. Исследованиями Г. Ф. Гойера (1869)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Л. Л. Левшина (1878) было доказано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между артериями и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венами костей имеются своеобразные анастомозы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осуществляющие непосредственное соединение артериального и венозного кровотока.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В отличие от обычной внутрикостной анестезии для наших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пролонгированных блокад используется 5% раствор новокаина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который перед введением в костномозговую субстанцию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разводится в крупномолекулярном пролонгаторе (полиглюкине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желатиноле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аминокровине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аминопептиде и др.)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и к нему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добавляются определенные медикаментозные средства в зависимости от целей блокады. Введенная в губчатую кость лекарственная смесь распространяется по венам и артериям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костей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 сосудам мягких тканей. Наступающий обезболивающий и лечебный эффект пролонгированной блокады продолжается от 18 до 96 ч. Эта блокада родилась как средство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лечения тяжелейших повреждений — переломов костей тазами вызываемых ими осложнений.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Переломы вертлужной впадины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разрушение тазовых сочленений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множественные травмы тазового кольца часто сопровождаются травматическим шоком и значительным ровотечением. Повреждение обширных нейро-рефлекторных зон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таза и обильная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длительная кровопотеря из губчатого вещества тазовых костей определяют тяжесть и своеобразие травматического шока. Кровопотеря при этом может достичь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2500—3000 мл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уже само по себе непосредственно угрожает жизни пострадавшего.</w:t>
      </w:r>
    </w:p>
    <w:p w:rsidR="002D4509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Отсюда вытекают первые задачи в лечении тяжелых переломов костей таза: снять или резко уменьшить болевое раздражение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остановить кровотечение из губчатых ран костей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восполнить кровопотерю.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Однако оказалось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методика обезболивания при повреждениях таза разработана недостаточно. Остановка кровотечения из глубоко расположенного и закрытого мягкими тканями костяка таза — задача трудновыполнимая.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Существует несколько способов новокаиновой блокады при переломах костей таза: внутрибазовая анестезия по Л. Г. Школьникову и В. П. Селиванову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внутрикостная анестезия по М. А. Тамаркину и И. Г. Герцену.Анестезия по Школьникову оказывает быстрое болеутоляющее действие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к сожалению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этот эффект бывает непродолжительным.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Так же быстро прекращается и обычная внутрикостная анестезия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и поэтому их лечебное действие хотя и целесообразно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но явно недостаточно.</w:t>
      </w:r>
      <w:r w:rsidR="00E508A6" w:rsidRP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Для изучения скорости рассасывания новокаина мы провели ряд экспериментов на кроликах и собаках (Сахаров Б. В.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1969). В 1-й серии животным производили внутритазовую блокаду введением смеси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состоящей из 1% раствора новокаина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физиологического раствора и 40% растворасергозина (по 15 мл каждого раствора). Последовательные рентгеновские снимки показали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введенная в полость таза новокаиновая смесь распространяется по ложу подвздошной мышцы в пояснично-подвздошную область. Уже через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10 мин после введения половина смеси рассасывается и исчезает. Спустя полчаса в районе тазовых костей остается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лишь незначительное количество раствора в виде следов введенной смеси. Через 2 ч после инъекции контрастная новокаиновая смесь полностью рассосалась и исчезла.</w:t>
      </w:r>
    </w:p>
    <w:p w:rsidR="00E508A6" w:rsidRPr="00B34273" w:rsidRDefault="002D4509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Во 2-й серии экспериментов животным вводили ту же смесь внутрикостное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в подвздошную кость. Сразу же после введения смесь распространялась по костям таза. Спустя 10 мин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2/</w:t>
      </w:r>
      <w:r w:rsidR="00B34273">
        <w:rPr>
          <w:rFonts w:eastAsia="Times-Roman"/>
          <w:sz w:val="28"/>
          <w:szCs w:val="28"/>
        </w:rPr>
        <w:t>3</w:t>
      </w:r>
      <w:r w:rsidRPr="00B34273">
        <w:rPr>
          <w:rFonts w:eastAsia="Times-Roman"/>
          <w:sz w:val="28"/>
          <w:szCs w:val="28"/>
        </w:rPr>
        <w:t xml:space="preserve"> раствора рассасывались и исчезали. </w:t>
      </w:r>
      <w:r w:rsidR="00E508A6" w:rsidRPr="00B34273">
        <w:rPr>
          <w:rFonts w:eastAsia="Times-Roman"/>
          <w:sz w:val="28"/>
          <w:szCs w:val="28"/>
        </w:rPr>
        <w:t>Противовоспалительные</w:t>
      </w:r>
      <w:r w:rsidR="00B34273">
        <w:rPr>
          <w:rFonts w:eastAsia="Times-Roman"/>
          <w:sz w:val="28"/>
          <w:szCs w:val="28"/>
        </w:rPr>
        <w:t xml:space="preserve"> </w:t>
      </w:r>
      <w:r w:rsidR="00E508A6" w:rsidRPr="00B34273">
        <w:rPr>
          <w:rFonts w:eastAsia="Times-Roman"/>
          <w:sz w:val="28"/>
          <w:szCs w:val="28"/>
        </w:rPr>
        <w:t>средства менялись в зависимости от установленной чувствительности микробной флоры. Они могут состоять из различных антибиотиков</w:t>
      </w:r>
      <w:r w:rsidR="00B34273">
        <w:rPr>
          <w:rFonts w:eastAsia="Times-Roman"/>
          <w:sz w:val="28"/>
          <w:szCs w:val="28"/>
        </w:rPr>
        <w:t xml:space="preserve">, </w:t>
      </w:r>
      <w:r w:rsidR="00E508A6" w:rsidRPr="00B34273">
        <w:rPr>
          <w:rFonts w:eastAsia="Times-Roman"/>
          <w:sz w:val="28"/>
          <w:szCs w:val="28"/>
        </w:rPr>
        <w:t>сульфаниламидов и других противоинфекционных препаратов.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Italic"/>
          <w:iCs/>
          <w:sz w:val="28"/>
          <w:szCs w:val="28"/>
        </w:rPr>
        <w:t>Пролонгированная внутрикостная трофическая блокада</w:t>
      </w:r>
      <w:r w:rsidR="00B34273">
        <w:rPr>
          <w:rFonts w:eastAsia="Times-Italic"/>
          <w:iCs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применяется при трофических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вегетативных нарушениях и с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целью их предупреждения. Эти блокады показаны при замедленной консолидации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ложных суставах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остеолитических реакциях костного органа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сосудистых дисфункциях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нарушениях кровоснабжения конечностей различной этиологии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длительных спазмах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болезнях сосудов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язвах.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В лечебный комплекс входит 10 мл 5% раствора новокаина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90 мл 8% раствора желатина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1 мл 0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1% раствора атропина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1—2 мл 2% раствора димедрола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 xml:space="preserve">2 мл 5% раствора витамина В 5. </w:t>
      </w:r>
      <w:r w:rsidRPr="00B34273">
        <w:rPr>
          <w:rFonts w:eastAsia="Times-Italic"/>
          <w:iCs/>
          <w:sz w:val="28"/>
          <w:szCs w:val="28"/>
        </w:rPr>
        <w:t xml:space="preserve">Пролонгированная внутрикостная антикоагуляционная блокада </w:t>
      </w:r>
      <w:r w:rsidRPr="00B34273">
        <w:rPr>
          <w:rFonts w:eastAsia="Times-Roman"/>
          <w:sz w:val="28"/>
          <w:szCs w:val="28"/>
        </w:rPr>
        <w:t>используется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главным образом при ожогах и отморожениях с целью воспрепятствовать тромбозу мельчайших сосудов в травмированных тканях. В результате этого не наступает или значительно ограничивается вторичный некроз тканей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подвергнутых термическому или механическому воздействию. Состав смеси: 10 мл 5% раствора новокаина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90мл аминокровина или альбумина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20 000—30 000 ЕД гепарина.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Показания к пролонгированным внутрикостным блокадам были следующими: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1) раны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2) переломы длинных трубчатых костей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ребер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позвоночника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костей таза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костей кисти и стопы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3) внутрисуставные повреждения и вывихи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4) кровотечение из сломанных костей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5) репозиция отломков сломанных костей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6) реклинация компрессионных переломов позвоночника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7) операции на конечностях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обезболивание в послеоперационном периоде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8) термические и лучевые ожоги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отморожения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9) сдавления мягких тканей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10) травматический шок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11) замедленное образование костной мозоли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12) трофические расстройства на верхних и нижних конечностях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пролежни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длительно не заживающие язвы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13) острый и хронический остеомиелит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отморожения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14) артрозоартриты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эпикондилиты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стилоидиты и тендовагиниты</w:t>
      </w:r>
      <w:r w:rsidR="00B34273">
        <w:rPr>
          <w:rFonts w:eastAsia="Times-Roman"/>
          <w:sz w:val="28"/>
          <w:szCs w:val="28"/>
        </w:rPr>
        <w:t xml:space="preserve">, </w:t>
      </w:r>
    </w:p>
    <w:p w:rsidR="00E508A6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15) каузалгии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16) разработка движений после травм и операций.</w:t>
      </w:r>
    </w:p>
    <w:p w:rsidR="00B34273" w:rsidRP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B34273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sz w:val="28"/>
          <w:szCs w:val="28"/>
        </w:rPr>
      </w:pPr>
      <w:r w:rsidRPr="00B34273">
        <w:rPr>
          <w:rFonts w:eastAsia="Times-Roman"/>
          <w:b/>
          <w:sz w:val="28"/>
          <w:szCs w:val="28"/>
        </w:rPr>
        <w:t>Техника</w:t>
      </w:r>
      <w:r w:rsidR="00B34273" w:rsidRPr="00B34273">
        <w:rPr>
          <w:rFonts w:eastAsia="Times-Roman"/>
          <w:b/>
          <w:sz w:val="28"/>
          <w:szCs w:val="28"/>
        </w:rPr>
        <w:t xml:space="preserve"> </w:t>
      </w:r>
      <w:r w:rsidRPr="00B34273">
        <w:rPr>
          <w:rFonts w:eastAsia="Times-Roman"/>
          <w:b/>
          <w:sz w:val="28"/>
          <w:szCs w:val="28"/>
        </w:rPr>
        <w:t>пролонгированных</w:t>
      </w:r>
      <w:r w:rsidR="00B34273" w:rsidRPr="00B34273">
        <w:rPr>
          <w:rFonts w:eastAsia="Times-Roman"/>
          <w:b/>
          <w:sz w:val="28"/>
          <w:szCs w:val="28"/>
        </w:rPr>
        <w:t xml:space="preserve"> </w:t>
      </w:r>
      <w:r w:rsidRPr="00B34273">
        <w:rPr>
          <w:rFonts w:eastAsia="Times-Roman"/>
          <w:b/>
          <w:sz w:val="28"/>
          <w:szCs w:val="28"/>
        </w:rPr>
        <w:t>внутрикостных</w:t>
      </w:r>
      <w:r w:rsidR="00B34273" w:rsidRPr="00B34273">
        <w:rPr>
          <w:rFonts w:eastAsia="Times-Roman"/>
          <w:b/>
          <w:sz w:val="28"/>
          <w:szCs w:val="28"/>
        </w:rPr>
        <w:t xml:space="preserve"> </w:t>
      </w:r>
      <w:r w:rsidRPr="00B34273">
        <w:rPr>
          <w:rFonts w:eastAsia="Times-Roman"/>
          <w:b/>
          <w:sz w:val="28"/>
          <w:szCs w:val="28"/>
        </w:rPr>
        <w:t>блокад</w:t>
      </w:r>
    </w:p>
    <w:p w:rsidR="00B34273" w:rsidRPr="00B34273" w:rsidRDefault="00B34273" w:rsidP="00B3427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sz w:val="28"/>
          <w:szCs w:val="28"/>
        </w:rPr>
      </w:pP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Перед производством блокады больному вводят 2 мл 2% раствора промедола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1 мл 0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1% атропина и 2 мл 2% димедрола. Введение блокирующего лекарства осуществляется обычной иглой для внутрикостной анестезии Местами введения иглы служили теменные бугры черепа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нижняя челюсть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грудина и ребра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остистые отростки позвонков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гребни подвздошных костей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 xml:space="preserve">седалищные </w:t>
      </w:r>
      <w:r w:rsidRPr="00B34273">
        <w:rPr>
          <w:rFonts w:eastAsia="Times-Bold"/>
          <w:b/>
          <w:bCs/>
          <w:sz w:val="28"/>
          <w:szCs w:val="28"/>
        </w:rPr>
        <w:t>бугры</w:t>
      </w:r>
      <w:r w:rsidR="00B34273">
        <w:rPr>
          <w:rFonts w:eastAsia="Times-Bold"/>
          <w:b/>
          <w:bCs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головка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плечевой кости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надмыщелки плеча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локтевой отросток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нижний эпифиз лучевой кости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головки пястных костей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мыщелки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бедра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мыщелки боли пеберцовой кости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лодыжки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пяточная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кость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головки плюсневых костей.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Перед введением иглы в избранное место производят анестезию мягких тканей вплоть до кости 10—15 мл 0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25% раствора новокаина. После этого иглу для внутрикостной анестезии вводят или вбивают в кость на глубину 1—1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5 см. Верным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признаком того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игла попала в костномозговое пространство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служит появление из ее павильона капельки костного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мозга.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Пролонгированный раствор приготавливают или непосредственно перед введением или заранее. Боль при внутрикостном нагнетании лекарственных веществ зависит от повышения давления в костномозговом канале.</w:t>
      </w:r>
    </w:p>
    <w:p w:rsidR="00E508A6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Появляющиеся светлые пятна на коже свидетельствуют о блокаде кожных сосудистых ветвей новокаином. Анестезия наступает через 5—12 мин. Некоторые авторы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описывая внутрикостную анестезию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говорят о том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при этом происходит</w:t>
      </w:r>
      <w:r w:rsidR="00B34273">
        <w:rPr>
          <w:rFonts w:eastAsia="Times-Roman"/>
          <w:sz w:val="28"/>
          <w:szCs w:val="28"/>
        </w:rPr>
        <w:t xml:space="preserve"> «</w:t>
      </w:r>
      <w:r w:rsidRPr="00B34273">
        <w:rPr>
          <w:rFonts w:eastAsia="Times-Roman"/>
          <w:sz w:val="28"/>
          <w:szCs w:val="28"/>
        </w:rPr>
        <w:t>заполнение</w:t>
      </w:r>
      <w:r w:rsidR="00B34273">
        <w:rPr>
          <w:rFonts w:eastAsia="Times-Roman"/>
          <w:sz w:val="28"/>
          <w:szCs w:val="28"/>
        </w:rPr>
        <w:t>»</w:t>
      </w:r>
      <w:r w:rsidRPr="00B34273">
        <w:rPr>
          <w:rFonts w:eastAsia="Times-Roman"/>
          <w:sz w:val="28"/>
          <w:szCs w:val="28"/>
        </w:rPr>
        <w:t xml:space="preserve"> новокаином венозных сосудов. Это неверно.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Емкость венозных сосудов конечности весьма велика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и 80 или 120 мл введенного 0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5% раствора новокаина не могут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заполнять все венозное русло конечности. Анестезия зависит не от заполнения сосудов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а от блокирования нервных окончаний.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Если пролонгированные блокады производят на конечностях или они применяются для анестезии перед операциями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то необходимо кратковременное наложение жгута. Техника в этих случаях будет следующей. На нижнюю конечность накладывают резиновый бинт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сжатие тканей верхней конечности достигается манжеткой тонометра. Внутрикостно вводят пролонгированную смесь в обычной дозировке. Через 10-15 мин после введения лекарства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когда устанавливается потеря болевой чувствительности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жгут (резиновый бинт или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манжетка тонометра) снимают и делают операционный разрез. Медленное всасывание анестезирующего препарата не только обеспечивает безболезненное производство операции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но и значительно уменьшает боли в послеоперационном периоде</w:t>
      </w:r>
      <w:r w:rsidR="00CC6DF7" w:rsidRPr="00B34273">
        <w:rPr>
          <w:rFonts w:eastAsia="Times-Roman"/>
          <w:sz w:val="28"/>
          <w:szCs w:val="28"/>
        </w:rPr>
        <w:t>.</w:t>
      </w:r>
    </w:p>
    <w:p w:rsidR="002D4509" w:rsidRPr="00B34273" w:rsidRDefault="00E508A6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  <w:r w:rsidRPr="00B34273">
        <w:rPr>
          <w:rFonts w:eastAsia="Times-Roman"/>
          <w:b/>
          <w:sz w:val="28"/>
          <w:szCs w:val="28"/>
        </w:rPr>
        <w:t>Всего нами произведено 4910 пролонгированных внутрикостных блокад по следующим показаниям:</w:t>
      </w:r>
    </w:p>
    <w:p w:rsid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При переломах позвоночника пролонгированную внутрикостную блокаду выполнить технически значительно проще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чем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например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анестезию по Шнеку. Она не связана с возможностью повреждения крупных кровеносных сосудов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нервных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стволов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спинного мозга и т. д.</w:t>
      </w:r>
      <w:r w:rsidR="00B34273">
        <w:rPr>
          <w:rFonts w:eastAsia="Times-Roman"/>
          <w:sz w:val="28"/>
          <w:szCs w:val="28"/>
        </w:rPr>
        <w:t xml:space="preserve"> </w:t>
      </w:r>
    </w:p>
    <w:p w:rsidR="00CC6DF7" w:rsidRP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Пролонгированная внутрикостная блокада показана при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множественных повреждениях тел позвонков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так как обезболивание наступает после введения лекарственной смеси в остистый; отросток только одного позвонка. Она также высокоэффективна при повреждениях позвоночника в шейном отделе. В этом случае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пролонгированная смесь вводится при повреждении любого шейного позвонка.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После проведения блокады очень скоро наступает расслабление мышц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заметно по исчезновению напряжения длинных мышц спины.</w:t>
      </w:r>
    </w:p>
    <w:p w:rsidR="00CC6DF7" w:rsidRP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Пролонгированная внутрикостная блокада при реклинации позвоночника имеет явные преимущества по сравнению</w:t>
      </w:r>
    </w:p>
    <w:p w:rsidR="00CC6DF7" w:rsidRP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со всеми другими видами обезболивания. Так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например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если реклинация позвоночника производится под анестезией по Шнеку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то клиническое и рентгенологическое расправление сломанного позвонка наступает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как правило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через 40—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50 мин. При реклинации позвоночника после пролонгированной внутрикостной блокады такой же эффект достигается через 15—20 мин. Больные при этом бывают спокойнее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меньше жалуются на неудобство положения при реклинации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 боли и т. д. Длительное действие блокады приводит к тому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что пострадавшие не испытывают болей ни в первые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ни в последующие сутки после реклинации и их удается рано поставить на ноги и активизировать.</w:t>
      </w:r>
    </w:p>
    <w:p w:rsidR="00CC6DF7" w:rsidRP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После этого в гребень кости вводили иглу для внутрикостной анестезии и обезболивающую смесь очень медленно нагнетали внутрикостно. При односторонних переломах таза вводили 50 мл смеси в гребешок подвздошной кости только на стороне повреждения. Если переломы были двусторонними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то инъецировали по 50 мл в оба гребешка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справа и слева.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Эти блокады производили тотчас же после поступления больного в клинику. Анестезия наступала сразу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и пострадавший отмечал полное исчезновение болей. После этого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его можно было тщательно исследовать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безболезненно транспортировать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произвести рентгеновские снимки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повернуть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если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нужно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в постели и т. д. Обезболивание продолжалось в течение 12—48 ч после однократной блокады. У пожилых и старых пациентов анестезия оказалась особенно длительной. Обезболивание наступало не только при переломах подвздошной кости и разрывах крестцово-подвздошного сочленения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но и при тяжелых переломах вертлужной впадины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повреждениях лобковых и седалищных костей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разрывах лобкового сочленения.</w:t>
      </w:r>
    </w:p>
    <w:p w:rsidR="00CC6DF7" w:rsidRP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Блокада явилась мощным противошоковым средством. Пролонгированная</w:t>
      </w:r>
      <w:r w:rsidR="00B34273">
        <w:rPr>
          <w:rFonts w:eastAsia="Times-Roman"/>
          <w:sz w:val="28"/>
          <w:szCs w:val="28"/>
        </w:rPr>
        <w:t xml:space="preserve"> </w:t>
      </w:r>
      <w:r w:rsidRPr="00B34273">
        <w:rPr>
          <w:rFonts w:eastAsia="Times-Roman"/>
          <w:sz w:val="28"/>
          <w:szCs w:val="28"/>
        </w:rPr>
        <w:t>смесь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накапливаясь в гематоме у места перелома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прерывала поток болевых импульсов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а желатин и викасол способствовали более быстрому свертыванию крови и тромбированию кровоточащих костных сосудов. Для большинства наших больных с переломами таза оказалось достаточным одной пролонгированной внутрикостной блокады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она полностью и до конца длительного лечения избавляла их от страданий.</w:t>
      </w:r>
    </w:p>
    <w:p w:rsidR="00CC6DF7" w:rsidRP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В некоторых случаях блокаду приходилось повторять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в редких наблюдениях ее производили трижды. Артериальное давление стабилизировалось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и общее состояние пострадавших значительно улучшалось. Отсутствие болей у этой группы пациентов намного облегчало уход за ними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позволяло использовать меньшие грузы для репозиции отломков костей таза скелетным вытяжением и обеспечивало раннее начало движений в суставах.</w:t>
      </w:r>
    </w:p>
    <w:p w:rsidR="00CC6DF7" w:rsidRPr="00B34273" w:rsidRDefault="00CC6DF7" w:rsidP="00B3427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34273">
        <w:rPr>
          <w:rFonts w:eastAsia="Times-Roman"/>
          <w:sz w:val="28"/>
          <w:szCs w:val="28"/>
        </w:rPr>
        <w:t>В трудных для диагностики случаях блокада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позволяла дифференцировать напряжение мышц живота рефлекторного характера от напряжения</w:t>
      </w:r>
      <w:r w:rsidR="00B34273">
        <w:rPr>
          <w:rFonts w:eastAsia="Times-Roman"/>
          <w:sz w:val="28"/>
          <w:szCs w:val="28"/>
        </w:rPr>
        <w:t xml:space="preserve">, </w:t>
      </w:r>
      <w:r w:rsidRPr="00B34273">
        <w:rPr>
          <w:rFonts w:eastAsia="Times-Roman"/>
          <w:sz w:val="28"/>
          <w:szCs w:val="28"/>
        </w:rPr>
        <w:t>вызванного повреждением внутренних органов. Это представляется нам исключительно важным преимуществом пролонгированной внутрикостной блокады</w:t>
      </w:r>
      <w:r w:rsidR="00B34273">
        <w:rPr>
          <w:rFonts w:eastAsia="Times-Roman"/>
          <w:sz w:val="28"/>
          <w:szCs w:val="28"/>
        </w:rPr>
        <w:t>.</w:t>
      </w:r>
      <w:bookmarkStart w:id="0" w:name="_GoBack"/>
      <w:bookmarkEnd w:id="0"/>
    </w:p>
    <w:sectPr w:rsidR="00CC6DF7" w:rsidRPr="00B34273" w:rsidSect="00B342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509"/>
    <w:rsid w:val="002D4509"/>
    <w:rsid w:val="002E71E9"/>
    <w:rsid w:val="00522982"/>
    <w:rsid w:val="0064445F"/>
    <w:rsid w:val="00A44D85"/>
    <w:rsid w:val="00A968F2"/>
    <w:rsid w:val="00B34273"/>
    <w:rsid w:val="00CC6DF7"/>
    <w:rsid w:val="00E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5C2120-1CE4-4568-885E-020B8049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ПРОЛОНГИРОВАННЫЕ ВНУТРИКОСТНЫЕ</vt:lpstr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ПРОЛОНГИРОВАННЫЕ ВНУТРИКОСТНЫЕ</dc:title>
  <dc:subject/>
  <dc:creator>Гость</dc:creator>
  <cp:keywords/>
  <dc:description/>
  <cp:lastModifiedBy>admin</cp:lastModifiedBy>
  <cp:revision>2</cp:revision>
  <dcterms:created xsi:type="dcterms:W3CDTF">2014-02-25T08:00:00Z</dcterms:created>
  <dcterms:modified xsi:type="dcterms:W3CDTF">2014-02-25T08:00:00Z</dcterms:modified>
</cp:coreProperties>
</file>