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E54" w:rsidRDefault="009D6E54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D6E54" w:rsidRDefault="009D6E54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D6E54" w:rsidRDefault="009D6E54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D6E54" w:rsidRDefault="009D6E54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D6E54" w:rsidRDefault="009D6E54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D6E54" w:rsidRDefault="009D6E54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D6E54" w:rsidRDefault="009D6E54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D6E54" w:rsidRDefault="009D6E54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D6E54" w:rsidRDefault="009D6E54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D6E54" w:rsidRDefault="009D6E54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D6E54" w:rsidRDefault="009D6E54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D6E54" w:rsidRDefault="009D6E54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D6E54" w:rsidRDefault="009D6E54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D6E54" w:rsidRDefault="009D6E54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7A0D" w:rsidRDefault="003E7A0D" w:rsidP="009D6E5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D6E54">
        <w:rPr>
          <w:rFonts w:ascii="Times New Roman" w:hAnsi="Times New Roman"/>
          <w:b/>
          <w:sz w:val="28"/>
          <w:szCs w:val="28"/>
        </w:rPr>
        <w:t>Составление</w:t>
      </w:r>
      <w:r w:rsidR="009D1023" w:rsidRPr="009D6E54">
        <w:rPr>
          <w:rFonts w:ascii="Times New Roman" w:hAnsi="Times New Roman"/>
          <w:b/>
          <w:sz w:val="28"/>
          <w:szCs w:val="28"/>
        </w:rPr>
        <w:t xml:space="preserve"> </w:t>
      </w:r>
      <w:r w:rsidRPr="009D6E54">
        <w:rPr>
          <w:rFonts w:ascii="Times New Roman" w:hAnsi="Times New Roman"/>
          <w:b/>
          <w:sz w:val="28"/>
          <w:szCs w:val="28"/>
        </w:rPr>
        <w:t>контракта и определение</w:t>
      </w:r>
      <w:r w:rsidR="009D1023" w:rsidRPr="009D6E54">
        <w:rPr>
          <w:rFonts w:ascii="Times New Roman" w:hAnsi="Times New Roman"/>
          <w:b/>
          <w:sz w:val="28"/>
          <w:szCs w:val="28"/>
        </w:rPr>
        <w:t xml:space="preserve"> </w:t>
      </w:r>
      <w:r w:rsidRPr="009D6E54">
        <w:rPr>
          <w:rFonts w:ascii="Times New Roman" w:hAnsi="Times New Roman"/>
          <w:b/>
          <w:sz w:val="28"/>
          <w:szCs w:val="28"/>
        </w:rPr>
        <w:t>валютно-финансовых условий</w:t>
      </w:r>
    </w:p>
    <w:p w:rsidR="009D6E54" w:rsidRPr="009D6E54" w:rsidRDefault="009D6E54" w:rsidP="009D6E5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E7A0D" w:rsidRPr="009D6E54" w:rsidRDefault="009D6E54" w:rsidP="009D6E5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9D1023" w:rsidRPr="009D6E54">
        <w:rPr>
          <w:rFonts w:ascii="Times New Roman" w:hAnsi="Times New Roman"/>
          <w:b/>
          <w:sz w:val="28"/>
          <w:szCs w:val="28"/>
        </w:rPr>
        <w:t xml:space="preserve">1. </w:t>
      </w:r>
      <w:r w:rsidR="003E7A0D" w:rsidRPr="009D6E54">
        <w:rPr>
          <w:rFonts w:ascii="Times New Roman" w:hAnsi="Times New Roman"/>
          <w:b/>
          <w:sz w:val="28"/>
          <w:szCs w:val="28"/>
        </w:rPr>
        <w:t xml:space="preserve">Формирование </w:t>
      </w:r>
      <w:r w:rsidR="009D1023" w:rsidRPr="009D6E54">
        <w:rPr>
          <w:rFonts w:ascii="Times New Roman" w:hAnsi="Times New Roman"/>
          <w:b/>
          <w:sz w:val="28"/>
          <w:szCs w:val="28"/>
        </w:rPr>
        <w:t>финансовых условий в к</w:t>
      </w:r>
      <w:r w:rsidR="003E7A0D" w:rsidRPr="009D6E54">
        <w:rPr>
          <w:rFonts w:ascii="Times New Roman" w:hAnsi="Times New Roman"/>
          <w:b/>
          <w:sz w:val="28"/>
          <w:szCs w:val="28"/>
        </w:rPr>
        <w:t>онтракте</w:t>
      </w:r>
    </w:p>
    <w:p w:rsidR="009D1023" w:rsidRPr="009D6E54" w:rsidRDefault="009D1023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Основной обязанностью импортера по внешнеторговому контракту (договору) является уплата покупной цены. Экспортер обязан поставить товар того качества и количества и в те сроки, которые предусмотрены контрактом. Из этого видно, что позиции сторон внешнеэкономической сделки совершенно разные. Такое различие вызывает и разный подход к выбору и включению в контракт согласованных условий платежа. Импортер подходит к решению этого вопроса с позиции обеспечения максимальной надежности условий поставки товара, экспортер — с позиции обеспечения максимальной надежности платежа. Поэтому при составлении внешнеторгового контракта с целью обеспечения безубыточности и рентабельности импортно-экспортных операций, кроме установления цены товара, важное значение имеет определение валютно-финансовых условий.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Под валютными условиями понимают определение валюты цены, валюты платежа, курса пересчета, оговорки, позволяющие избежать курсовые потери.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Под финансовыми условиями предусматривают: условия расчета, т. е. будет ли товар продаваться за наличные деньги или в кредит, а также форму расчета (инкассо, аккредитив, открытый счет, аванс); средства расчета (чек, вексель) и различные способы обеспечения надежности использования обязательств, имея в виду банковские гарантии, штрафные санкции на случай неплатежа или задержки платежа. На характер валютно-финансовых условий существенное влияние оказывают нормы национального валютного законодательства стран-партнеров, наличие межправительственных соглашений, в которых предусмотрены статьи по валютно-финансовым вопросам: международные конвенции (по чеку, векселю) в банковской практике, а также сложившиеся правила и обычаи применения во внешней торговле инкассовой и аккредитивной форм расчетов и банковских гарантий.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Следует иметь в виду, что при выработке условий расчета большую роль играют персональные качества покупателя, степень его кредитоспособности, авторитета (как партнера) и характер взаимоотношений с фирмой, с которой заключается сделка.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При подписании внешнеторгового контракта важно включать в него такие валютно-финансовые условия, которые могут устранить или уменьшить валютные риски, связанные с колебаниями курсов валют, обеспечить выполнение контрактных условий и своевременное получение экспортной выручки, исключить чрезмерную иммобилизацию валютных ресурсов в импортных операциях.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Особое внимание необходимо обратить на валютные условия внешнеторговых контрактов. Известно, что в современных условиях ни одна валюта в мире не может считаться устойчивой, а колебания валютных курсов в течение года часто бывают значительными, и в этой связи даже элементы условий платежа приобретают большое значение. Вот почему при заключении контракта целесообразно предусмотреть защитные оговорки от риска валютных потерь.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Валютной ценой товара при импортно-экспортных сделках теоретически может быть любая свободно конвертируемая валюта (СКВ), предпочтительнее из мировых валют — доллар США, английский фунт стерлингов, евро, японская иена. Однако при этом должны быть учтены и особенности той или иной страны.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В случаях, когда валюта цены не совпадает с валютой платежа, то в условия контракта включается курс пересчета, т. е. текущий рыночный курс на день платежа или на день, предшествующий дню платежа.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В практике внешнеторговых отношений выработаны несколько способов снижения курсовых потерь, среди которых выбор валюты цены является наиболее простым и часто применяемым методом в контрактах с наличной формой платежа. Чаще всего экспортер стремится фиксировать цену в "сильной валюте", а платеж — в другой, национальной валюте партнера.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Импортер стремится, наоборот, заключить контракт в "слабой" валюте, курс которой по прогнозам должен понизиться к моменту платежа. Поэтому удачно выбранная валюта цены может помочь избежать потерь, связанных с неблагоприятными изменениями валютного курса и получением прибыли. В этой связи в контрактах с рассрочкой платежа нужно применять оговорки на базе готовых счетных единиц (СДР).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И все же универсального метода обеспечения валютных интересов участников импортно-экспортных операций пока не существует. Выбор формы защиты от возможных валютных потерь во внешнеторговом контракте зависит от характера и вида сделки, страны партнера, условий, валюты расчета и целого ряда других факторов.</w:t>
      </w:r>
    </w:p>
    <w:p w:rsidR="003E7A0D" w:rsidRPr="009D6E54" w:rsidRDefault="003E7A0D" w:rsidP="009D6E5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При выработке условий расчетов важно определить, в какой стадии движения товара будет производиться его оплата — единовременно или путем нескольких взносов. Надо учесть, что расчеты бывают наличными (т. е. без предоставления рассрочки платежа) и в кредит, хотя возможно сочетание этих форм, когда часть контрактной суммы покупатель оплачивает в авансово-наличной форме, а на оставшуюся часть предоставляется кредит.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В случаях получения и предоставления кредитов стороны согласовывают и фиксируют в контракте все основные условия: сроки кредитования, соотношения между авансово-наличной и кредитной частями суммы контракта, размеры процентной ставки и ее начисления, порядок погашения задолженности по процентам и кредиту. При этом используется широко распространенная в мировой практике основная форма предоставления "Фирменного кредита" — вексельная, которая отличается простотой оформления и надежно защищает интересы экспортера.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Как правило, средством обеспечения возврата кредита выступает переводной вексель (срочная тратта). В таких случаях переводной вексель выписывается экспортером на импортера и вместе с товарными документами направляется в обслуживающий коммерческий банк. Покупатель получает товарные документы в своем банке, письменно подтверждает свое согласие на оплату векселя в указанный срок и в полной сумме. Иногда по договоренности между покупателем и продавцом обязательство по погашению кредита оформляется не траттами, а простыми векселями, предъявляемыми импортером в пользу экспортера, где четко сформулированы обязательства должника заплатить указанную сумму в обозначенный срок.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Важно учитывать международную практику способов предотвращения неплатежа или задержки платежа: платежные гарантии крупных первоклассных банков, в основном банков-корреспондентов, включая резервные аккредитивы этих банков, а также авали векселей крупными банками, которые являются поручительством за выполнение должником своих обязательств по оплате векселя, или акцепты векселей банками, или поручительства крупных кредитных фирм, государственных организаций страны заемщика.</w:t>
      </w:r>
    </w:p>
    <w:p w:rsidR="003E7A0D" w:rsidRPr="009D6E54" w:rsidRDefault="003E7A0D" w:rsidP="009D6E5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Необходимо использовать государственные органы страхования экспортных кредитов, страхующих коммерческие риски (риск задержки платежа, риск неплатежа и другие риски).</w:t>
      </w:r>
    </w:p>
    <w:p w:rsidR="003E7A0D" w:rsidRPr="009D6E54" w:rsidRDefault="003E7A0D" w:rsidP="009D6E5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При заключении контракта немаловажное значение имеет выбор оптимальной формы расчетов.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E7A0D" w:rsidRPr="009D6E54" w:rsidRDefault="009D1023" w:rsidP="009D6E5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b/>
          <w:bCs/>
          <w:sz w:val="28"/>
          <w:szCs w:val="28"/>
        </w:rPr>
        <w:t>2. Формы расчетов в</w:t>
      </w:r>
      <w:r w:rsidR="003E7A0D" w:rsidRPr="009D6E54">
        <w:rPr>
          <w:rFonts w:ascii="Times New Roman" w:hAnsi="Times New Roman"/>
          <w:b/>
          <w:bCs/>
          <w:sz w:val="28"/>
          <w:szCs w:val="28"/>
        </w:rPr>
        <w:t xml:space="preserve"> ВЭД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 xml:space="preserve">Аккредитивная форма расчетов между поставщиками </w:t>
      </w:r>
      <w:r w:rsidRPr="009D6E54">
        <w:rPr>
          <w:rFonts w:ascii="Times New Roman" w:hAnsi="Times New Roman"/>
          <w:iCs/>
          <w:sz w:val="28"/>
          <w:szCs w:val="28"/>
        </w:rPr>
        <w:t xml:space="preserve">и </w:t>
      </w:r>
      <w:r w:rsidRPr="009D6E54">
        <w:rPr>
          <w:rFonts w:ascii="Times New Roman" w:hAnsi="Times New Roman"/>
          <w:sz w:val="28"/>
          <w:szCs w:val="28"/>
        </w:rPr>
        <w:t>покупателями получила достаточно широкое распространение во внешнеэкономической деятельности. Популярность аккредитивов обусловлена в первую очередь интересами поставщика, который гарантирует для себя безусловность платежа покупателем по не оформленной еще со своей стороны отгрузке товара.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Аккредитив рассматривают как форму расчетов по внешнеторговым сделкам, представляющую собой одностороннее денежное обязательство банка, выдаваемое по поручению импортера — клиента-банка в пользу его участника (контрагента) по заключенному контракту — бенефициара, т. е. экспортера (бенефициар — лицо физическое или юридическое, в пользу которого выставлен аккредитив).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Аккредитив выставляется для расчетов с одним поставщиком. В заявлении о его открытии покупатель указывает наименование поставщика, дату и номер контракта, срок, сумму платежа и условия, при выполнении которых банк экспортера вправе перечислить требуемую сумму поставщику. Для импортера основанием оформления данного заявления служит извещение поставщика о его готовности отгрузить покупателю товар в согласованные с ним в контракте сроки.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Аккредитив выставляется за счет собственных средств импортера или за счет кредита банка. От того, за чей счет оформлен аккредитив, зависит и организация его учета.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Выставленный импортером аккредитив, подтвержденный извещением банка иностранного поставщика, в учете покупателя отражается записью: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Дебет счета 55 "Специальные счета в банках", субсчет 11 "Аккредитивы за границей"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Кредит счетов 52 "Валютные счета", субсчет 2 "Текущий валютный счет", — если аккредитив оформлен за счет собственных средств импортера, или: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Кредит счета 66 "Расчеты по краткосрочным кредитам и займам", субсчет 66-3 "Ссудный счет в инвалюте — на открытие аккредитивов за границей по импортным операциям — когда он оформлен за счет заемных средств.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Например, документарный аккредитив — это поручение импортера своему банку произвести за его счет платеж экс портеру или акцептовать тратту (переводной вексель).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Если банки партнеров не имеют корреспондентских от ношений, то в схеме появляются дополнительные банки, с которыми они состоят в корреспондентских отношениях.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Международной торговой палатой разработаны "Унифицированные правила и обычаи для документарных аккредитивов</w:t>
      </w:r>
      <w:r w:rsidR="009D1023" w:rsidRPr="009D6E54">
        <w:rPr>
          <w:rFonts w:ascii="Times New Roman" w:hAnsi="Times New Roman"/>
          <w:sz w:val="28"/>
          <w:szCs w:val="28"/>
        </w:rPr>
        <w:t>"</w:t>
      </w:r>
      <w:r w:rsidRPr="009D6E54">
        <w:rPr>
          <w:rFonts w:ascii="Times New Roman" w:hAnsi="Times New Roman"/>
          <w:sz w:val="28"/>
          <w:szCs w:val="28"/>
        </w:rPr>
        <w:t>, в которых различают следующие виды аккредитивов: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iCs/>
          <w:sz w:val="28"/>
          <w:szCs w:val="28"/>
        </w:rPr>
        <w:t xml:space="preserve">Отзывной — </w:t>
      </w:r>
      <w:r w:rsidRPr="009D6E54">
        <w:rPr>
          <w:rFonts w:ascii="Times New Roman" w:hAnsi="Times New Roman"/>
          <w:sz w:val="28"/>
          <w:szCs w:val="28"/>
        </w:rPr>
        <w:t>аккредитив, который может быть отозван или аннулирован выставившим его банком (банком-эмитентом</w:t>
      </w:r>
      <w:r w:rsidR="009D1023" w:rsidRPr="009D6E54">
        <w:rPr>
          <w:rFonts w:ascii="Times New Roman" w:hAnsi="Times New Roman"/>
          <w:sz w:val="28"/>
          <w:szCs w:val="28"/>
        </w:rPr>
        <w:t>)</w:t>
      </w:r>
      <w:r w:rsidRPr="009D6E54">
        <w:rPr>
          <w:rFonts w:ascii="Times New Roman" w:hAnsi="Times New Roman"/>
          <w:sz w:val="28"/>
          <w:szCs w:val="28"/>
        </w:rPr>
        <w:t xml:space="preserve"> в любой момент без пр</w:t>
      </w:r>
      <w:r w:rsidR="009D1023" w:rsidRPr="009D6E54">
        <w:rPr>
          <w:rFonts w:ascii="Times New Roman" w:hAnsi="Times New Roman"/>
          <w:sz w:val="28"/>
          <w:szCs w:val="28"/>
        </w:rPr>
        <w:t>едварительного уведомления экспортера. Для экспортера отзывной аккредитив связан с риском понести убытки, т.к. в случае отзыва аккредитива подготовленный для экспорта товар не может быть отправлен импортеру. Поэтому отзывной аккредитив является более дешевым.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iCs/>
          <w:sz w:val="28"/>
          <w:szCs w:val="28"/>
        </w:rPr>
        <w:t xml:space="preserve">Безотзывной </w:t>
      </w:r>
      <w:r w:rsidRPr="009D6E54">
        <w:rPr>
          <w:rFonts w:ascii="Times New Roman" w:hAnsi="Times New Roman"/>
          <w:sz w:val="28"/>
          <w:szCs w:val="28"/>
        </w:rPr>
        <w:t>— не может быть отозван или изменен ранее окончательного срока его действия без согласия экспортера (бенефициара).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iCs/>
          <w:sz w:val="28"/>
          <w:szCs w:val="28"/>
        </w:rPr>
        <w:t xml:space="preserve">Подтвержденный — </w:t>
      </w:r>
      <w:r w:rsidRPr="009D6E54">
        <w:rPr>
          <w:rFonts w:ascii="Times New Roman" w:hAnsi="Times New Roman"/>
          <w:sz w:val="28"/>
          <w:szCs w:val="28"/>
        </w:rPr>
        <w:t>аккредитив, за выполнение которого отвечает не только банк импортера, но и банк экспортера (подтверждающий банк). Эту ответственность за определенное вознаграждение берет на себя банк экспортера по просьбе банка импортера.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iCs/>
          <w:sz w:val="28"/>
          <w:szCs w:val="28"/>
        </w:rPr>
        <w:t xml:space="preserve">Неподтвержденный </w:t>
      </w:r>
      <w:r w:rsidRPr="009D6E54">
        <w:rPr>
          <w:rFonts w:ascii="Times New Roman" w:hAnsi="Times New Roman"/>
          <w:sz w:val="28"/>
          <w:szCs w:val="28"/>
        </w:rPr>
        <w:t>— аккредитив, по которому банк экспортера не отвечает за его исполнение, но должен проверить подлинность аккредитива по внешним признакам.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iCs/>
          <w:sz w:val="28"/>
          <w:szCs w:val="28"/>
        </w:rPr>
        <w:t xml:space="preserve">Переводный </w:t>
      </w:r>
      <w:r w:rsidRPr="009D6E54">
        <w:rPr>
          <w:rFonts w:ascii="Times New Roman" w:hAnsi="Times New Roman"/>
          <w:sz w:val="28"/>
          <w:szCs w:val="28"/>
        </w:rPr>
        <w:t xml:space="preserve">(делимый, дробный, трансферабельный, переуступаемый) — в соответствии с этим аккредитивом лицо, в пользу которого открыт аккредитив, имеет право дать поручение банку выплатить определенную сумму с </w:t>
      </w:r>
      <w:r w:rsidR="009D1023" w:rsidRPr="009D6E54">
        <w:rPr>
          <w:rFonts w:ascii="Times New Roman" w:hAnsi="Times New Roman"/>
          <w:sz w:val="28"/>
          <w:szCs w:val="28"/>
        </w:rPr>
        <w:t>аккредитива</w:t>
      </w:r>
      <w:r w:rsidR="00530E8B" w:rsidRPr="009D6E54">
        <w:rPr>
          <w:rFonts w:ascii="Times New Roman" w:hAnsi="Times New Roman"/>
          <w:sz w:val="28"/>
          <w:szCs w:val="28"/>
        </w:rPr>
        <w:t xml:space="preserve"> полностью или частично другому лицу</w:t>
      </w:r>
      <w:r w:rsidRPr="009D6E54">
        <w:rPr>
          <w:rFonts w:ascii="Times New Roman" w:hAnsi="Times New Roman"/>
          <w:sz w:val="28"/>
          <w:szCs w:val="28"/>
        </w:rPr>
        <w:t>.</w:t>
      </w:r>
    </w:p>
    <w:p w:rsidR="00530E8B" w:rsidRPr="009D6E54" w:rsidRDefault="00530E8B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Аккредитив считается переводным, если об этом есть прямое указание банка-эмитента.</w:t>
      </w:r>
    </w:p>
    <w:p w:rsidR="003E7A0D" w:rsidRPr="009D6E54" w:rsidRDefault="00530E8B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Револьверный — аккредитив, который по мере его использования пополняется. При открытии аккредитива на нем указывается лимит остатка. Аккредитивы для расчетов за импортируемые товары и услуги открываются российскими банками на основании заявления импортера, оформленного на бланке установленной формы с подписями двух должностных лиц, удостоверенного печатью предприятия.</w:t>
      </w:r>
    </w:p>
    <w:p w:rsidR="00530E8B" w:rsidRPr="009D6E54" w:rsidRDefault="00530E8B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Помимо заполнения всех указанных в заявлении реквизитов необходимо указать курс и способ пересчета валютной цены в валюту платежа, если они не совпадают.</w:t>
      </w:r>
    </w:p>
    <w:p w:rsidR="00530E8B" w:rsidRPr="009D6E54" w:rsidRDefault="00530E8B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Не позднее трех дней со дня приема заявления на открытие аккредитива банк оформляет аккредитив и направляет его авизующему банку.</w:t>
      </w:r>
    </w:p>
    <w:p w:rsidR="00530E8B" w:rsidRPr="009D6E54" w:rsidRDefault="00530E8B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При исполнении аккредитива возникают расходы в виде банковских комиссий за выполнение операций.</w:t>
      </w:r>
    </w:p>
    <w:p w:rsidR="00530E8B" w:rsidRPr="009D6E54" w:rsidRDefault="00940337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 xml:space="preserve">Участники расчетов импортно-экспортных операций и банки при применении аккредитивной формы руководствуются "Унифицированными правилами и обычаями для документарных аккредитивов", разработанными в России в 30-х гг. </w:t>
      </w:r>
      <w:r w:rsidRPr="009D6E54">
        <w:rPr>
          <w:rFonts w:ascii="Times New Roman" w:hAnsi="Times New Roman"/>
          <w:sz w:val="28"/>
          <w:szCs w:val="28"/>
          <w:lang w:val="en-US"/>
        </w:rPr>
        <w:t>XX</w:t>
      </w:r>
      <w:r w:rsidRPr="009D6E54">
        <w:rPr>
          <w:rFonts w:ascii="Times New Roman" w:hAnsi="Times New Roman"/>
          <w:sz w:val="28"/>
          <w:szCs w:val="28"/>
        </w:rPr>
        <w:t xml:space="preserve"> в. и с тех пор периодически пересматриваемыми Международной Торговой Палатой (МТП), в том числе:</w:t>
      </w:r>
    </w:p>
    <w:p w:rsidR="003E7A0D" w:rsidRPr="009D6E54" w:rsidRDefault="00940337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 xml:space="preserve">"Руководство МТП по операциям с документарными аккредитивами" (публикация МТП № 515), "Новые стандартные формы документарных аккредитивов" (публикация </w:t>
      </w:r>
      <w:r w:rsidR="009052A5" w:rsidRPr="009D6E54">
        <w:rPr>
          <w:rFonts w:ascii="Times New Roman" w:hAnsi="Times New Roman"/>
          <w:sz w:val="28"/>
          <w:szCs w:val="28"/>
        </w:rPr>
        <w:t>МТП</w:t>
      </w:r>
      <w:r w:rsidRPr="009D6E54">
        <w:rPr>
          <w:rFonts w:ascii="Times New Roman" w:hAnsi="Times New Roman"/>
          <w:sz w:val="28"/>
          <w:szCs w:val="28"/>
        </w:rPr>
        <w:t xml:space="preserve"> </w:t>
      </w:r>
      <w:r w:rsidR="009052A5" w:rsidRPr="009D6E54">
        <w:rPr>
          <w:rFonts w:ascii="Times New Roman" w:hAnsi="Times New Roman"/>
          <w:sz w:val="28"/>
          <w:szCs w:val="28"/>
        </w:rPr>
        <w:t>№ 516</w:t>
      </w:r>
      <w:r w:rsidRPr="009D6E54">
        <w:rPr>
          <w:rFonts w:ascii="Times New Roman" w:hAnsi="Times New Roman"/>
          <w:sz w:val="28"/>
          <w:szCs w:val="28"/>
        </w:rPr>
        <w:t>)</w:t>
      </w:r>
      <w:r w:rsidR="009052A5" w:rsidRPr="009D6E54">
        <w:rPr>
          <w:rFonts w:ascii="Times New Roman" w:hAnsi="Times New Roman"/>
          <w:sz w:val="28"/>
          <w:szCs w:val="28"/>
        </w:rPr>
        <w:t xml:space="preserve"> и др</w:t>
      </w:r>
      <w:r w:rsidRPr="009D6E54">
        <w:rPr>
          <w:rFonts w:ascii="Times New Roman" w:hAnsi="Times New Roman"/>
          <w:sz w:val="28"/>
          <w:szCs w:val="28"/>
        </w:rPr>
        <w:t>.</w:t>
      </w:r>
    </w:p>
    <w:p w:rsidR="009052A5" w:rsidRPr="009D6E54" w:rsidRDefault="009052A5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Аккредитивная форма расчетов широко распространена за рубежом. В России эта форма расчетов в будущем будет наиболее популярной, т.к. она дает гарантии поставщику получить оплату за отгруженный товар в установленные сроки.</w:t>
      </w:r>
    </w:p>
    <w:p w:rsidR="009052A5" w:rsidRPr="009D6E54" w:rsidRDefault="009052A5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В бухгалтерии учет аккредитивов ведут на счете 55 "Специальные счета в банках", к которому открывают следующие субсчета:</w:t>
      </w:r>
    </w:p>
    <w:p w:rsidR="009052A5" w:rsidRPr="009D6E54" w:rsidRDefault="009052A5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D6E54">
        <w:rPr>
          <w:rFonts w:ascii="Times New Roman" w:hAnsi="Times New Roman"/>
          <w:iCs/>
          <w:sz w:val="28"/>
          <w:szCs w:val="28"/>
        </w:rPr>
        <w:t xml:space="preserve">— </w:t>
      </w:r>
      <w:r w:rsidRPr="009D6E54">
        <w:rPr>
          <w:rFonts w:ascii="Times New Roman" w:hAnsi="Times New Roman"/>
          <w:sz w:val="28"/>
          <w:szCs w:val="28"/>
        </w:rPr>
        <w:t>"</w:t>
      </w:r>
      <w:r w:rsidRPr="009D6E54">
        <w:rPr>
          <w:rFonts w:ascii="Times New Roman" w:hAnsi="Times New Roman"/>
          <w:iCs/>
          <w:sz w:val="28"/>
          <w:szCs w:val="28"/>
        </w:rPr>
        <w:t>Аккредитивы внутри страны</w:t>
      </w:r>
      <w:r w:rsidRPr="009D6E54">
        <w:rPr>
          <w:rFonts w:ascii="Times New Roman" w:hAnsi="Times New Roman"/>
          <w:sz w:val="28"/>
          <w:szCs w:val="28"/>
        </w:rPr>
        <w:t>";</w:t>
      </w:r>
    </w:p>
    <w:p w:rsidR="009052A5" w:rsidRPr="009D6E54" w:rsidRDefault="009052A5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D6E54">
        <w:rPr>
          <w:rFonts w:ascii="Times New Roman" w:hAnsi="Times New Roman"/>
          <w:iCs/>
          <w:sz w:val="28"/>
          <w:szCs w:val="28"/>
        </w:rPr>
        <w:t xml:space="preserve">— </w:t>
      </w:r>
      <w:r w:rsidRPr="009D6E54">
        <w:rPr>
          <w:rFonts w:ascii="Times New Roman" w:hAnsi="Times New Roman"/>
          <w:sz w:val="28"/>
          <w:szCs w:val="28"/>
        </w:rPr>
        <w:t>"</w:t>
      </w:r>
      <w:r w:rsidRPr="009D6E54">
        <w:rPr>
          <w:rFonts w:ascii="Times New Roman" w:hAnsi="Times New Roman"/>
          <w:iCs/>
          <w:sz w:val="28"/>
          <w:szCs w:val="28"/>
        </w:rPr>
        <w:t>Аккредитивы за границей</w:t>
      </w:r>
      <w:r w:rsidRPr="009D6E54">
        <w:rPr>
          <w:rFonts w:ascii="Times New Roman" w:hAnsi="Times New Roman"/>
          <w:sz w:val="28"/>
          <w:szCs w:val="28"/>
        </w:rPr>
        <w:t>"</w:t>
      </w:r>
      <w:r w:rsidRPr="009D6E54">
        <w:rPr>
          <w:rFonts w:ascii="Times New Roman" w:hAnsi="Times New Roman"/>
          <w:iCs/>
          <w:sz w:val="28"/>
          <w:szCs w:val="28"/>
        </w:rPr>
        <w:t>;</w:t>
      </w:r>
    </w:p>
    <w:p w:rsidR="009052A5" w:rsidRPr="009D6E54" w:rsidRDefault="009052A5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iCs/>
          <w:sz w:val="28"/>
          <w:szCs w:val="28"/>
        </w:rPr>
        <w:t xml:space="preserve">— </w:t>
      </w:r>
      <w:r w:rsidRPr="009D6E54">
        <w:rPr>
          <w:rFonts w:ascii="Times New Roman" w:hAnsi="Times New Roman"/>
          <w:sz w:val="28"/>
          <w:szCs w:val="28"/>
        </w:rPr>
        <w:t>"</w:t>
      </w:r>
      <w:r w:rsidRPr="009D6E54">
        <w:rPr>
          <w:rFonts w:ascii="Times New Roman" w:hAnsi="Times New Roman"/>
          <w:iCs/>
          <w:sz w:val="28"/>
          <w:szCs w:val="28"/>
        </w:rPr>
        <w:t>Чековые книжки</w:t>
      </w:r>
      <w:r w:rsidRPr="009D6E54">
        <w:rPr>
          <w:rFonts w:ascii="Times New Roman" w:hAnsi="Times New Roman"/>
          <w:sz w:val="28"/>
          <w:szCs w:val="28"/>
        </w:rPr>
        <w:t>"</w:t>
      </w:r>
      <w:r w:rsidRPr="009D6E54">
        <w:rPr>
          <w:rFonts w:ascii="Times New Roman" w:hAnsi="Times New Roman"/>
          <w:iCs/>
          <w:sz w:val="28"/>
          <w:szCs w:val="28"/>
        </w:rPr>
        <w:t>.</w:t>
      </w:r>
    </w:p>
    <w:p w:rsidR="009052A5" w:rsidRPr="009D6E54" w:rsidRDefault="009052A5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Наиболее распространенной схемой корреспонденции счетов является:</w:t>
      </w:r>
    </w:p>
    <w:p w:rsidR="009052A5" w:rsidRPr="009D6E54" w:rsidRDefault="009052A5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 xml:space="preserve">Дт 55, Кт 51 (52, 66) </w:t>
      </w:r>
      <w:r w:rsidRPr="009D6E54">
        <w:rPr>
          <w:rFonts w:ascii="Times New Roman" w:hAnsi="Times New Roman"/>
          <w:iCs/>
          <w:sz w:val="28"/>
          <w:szCs w:val="28"/>
        </w:rPr>
        <w:t>— при открытии аккредитива;</w:t>
      </w:r>
    </w:p>
    <w:p w:rsidR="009052A5" w:rsidRPr="009D6E54" w:rsidRDefault="009052A5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 xml:space="preserve">Дт 55, Кт 91 </w:t>
      </w:r>
      <w:r w:rsidRPr="009D6E54">
        <w:rPr>
          <w:rFonts w:ascii="Times New Roman" w:hAnsi="Times New Roman"/>
          <w:iCs/>
          <w:sz w:val="28"/>
          <w:szCs w:val="28"/>
        </w:rPr>
        <w:t>— при положительной курсовой разнице, связанной с изменением курса иностранной валюты;</w:t>
      </w:r>
    </w:p>
    <w:p w:rsidR="00D761A9" w:rsidRPr="009D6E54" w:rsidRDefault="009052A5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 xml:space="preserve">Дт 91, Кт 55 </w:t>
      </w:r>
      <w:r w:rsidRPr="009D6E54">
        <w:rPr>
          <w:rFonts w:ascii="Times New Roman" w:hAnsi="Times New Roman"/>
          <w:iCs/>
          <w:sz w:val="28"/>
          <w:szCs w:val="28"/>
        </w:rPr>
        <w:t>— при отрицательной курсовой разнице</w:t>
      </w:r>
      <w:r w:rsidR="00D761A9" w:rsidRPr="009D6E54">
        <w:rPr>
          <w:rFonts w:ascii="Times New Roman" w:hAnsi="Times New Roman"/>
          <w:iCs/>
          <w:sz w:val="28"/>
          <w:szCs w:val="28"/>
        </w:rPr>
        <w:t>, связанной с изменением курса иностранной валюты;</w:t>
      </w:r>
    </w:p>
    <w:p w:rsidR="009052A5" w:rsidRPr="009D6E54" w:rsidRDefault="00D761A9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Дт 60</w:t>
      </w:r>
      <w:r w:rsidR="009052A5" w:rsidRPr="009D6E54">
        <w:rPr>
          <w:rFonts w:ascii="Times New Roman" w:hAnsi="Times New Roman"/>
          <w:sz w:val="28"/>
          <w:szCs w:val="28"/>
        </w:rPr>
        <w:t>, Кт 5</w:t>
      </w:r>
      <w:r w:rsidRPr="009D6E54">
        <w:rPr>
          <w:rFonts w:ascii="Times New Roman" w:hAnsi="Times New Roman"/>
          <w:sz w:val="28"/>
          <w:szCs w:val="28"/>
        </w:rPr>
        <w:t>5</w:t>
      </w:r>
      <w:r w:rsidR="009052A5" w:rsidRPr="009D6E54">
        <w:rPr>
          <w:rFonts w:ascii="Times New Roman" w:hAnsi="Times New Roman"/>
          <w:sz w:val="28"/>
          <w:szCs w:val="28"/>
        </w:rPr>
        <w:t xml:space="preserve"> </w:t>
      </w:r>
      <w:r w:rsidR="009052A5" w:rsidRPr="009D6E54">
        <w:rPr>
          <w:rFonts w:ascii="Times New Roman" w:hAnsi="Times New Roman"/>
          <w:iCs/>
          <w:sz w:val="28"/>
          <w:szCs w:val="28"/>
        </w:rPr>
        <w:t xml:space="preserve">— при </w:t>
      </w:r>
      <w:r w:rsidRPr="009D6E54">
        <w:rPr>
          <w:rFonts w:ascii="Times New Roman" w:hAnsi="Times New Roman"/>
          <w:iCs/>
          <w:sz w:val="28"/>
          <w:szCs w:val="28"/>
        </w:rPr>
        <w:t xml:space="preserve">использовании </w:t>
      </w:r>
      <w:r w:rsidR="009052A5" w:rsidRPr="009D6E54">
        <w:rPr>
          <w:rFonts w:ascii="Times New Roman" w:hAnsi="Times New Roman"/>
          <w:iCs/>
          <w:sz w:val="28"/>
          <w:szCs w:val="28"/>
        </w:rPr>
        <w:t>аккредитива</w:t>
      </w:r>
      <w:r w:rsidRPr="009D6E54">
        <w:rPr>
          <w:rFonts w:ascii="Times New Roman" w:hAnsi="Times New Roman"/>
          <w:iCs/>
          <w:sz w:val="28"/>
          <w:szCs w:val="28"/>
        </w:rPr>
        <w:t xml:space="preserve"> по оплате задолженности российским или иностранным поставщикам</w:t>
      </w:r>
      <w:r w:rsidR="009052A5" w:rsidRPr="009D6E54">
        <w:rPr>
          <w:rFonts w:ascii="Times New Roman" w:hAnsi="Times New Roman"/>
          <w:iCs/>
          <w:sz w:val="28"/>
          <w:szCs w:val="28"/>
        </w:rPr>
        <w:t>;</w:t>
      </w:r>
    </w:p>
    <w:p w:rsidR="009052A5" w:rsidRPr="009D6E54" w:rsidRDefault="009052A5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Дт 5</w:t>
      </w:r>
      <w:r w:rsidR="00D761A9" w:rsidRPr="009D6E54">
        <w:rPr>
          <w:rFonts w:ascii="Times New Roman" w:hAnsi="Times New Roman"/>
          <w:sz w:val="28"/>
          <w:szCs w:val="28"/>
        </w:rPr>
        <w:t>1 (52),</w:t>
      </w:r>
      <w:r w:rsidRPr="009D6E54">
        <w:rPr>
          <w:rFonts w:ascii="Times New Roman" w:hAnsi="Times New Roman"/>
          <w:sz w:val="28"/>
          <w:szCs w:val="28"/>
        </w:rPr>
        <w:t xml:space="preserve"> Кт 5</w:t>
      </w:r>
      <w:r w:rsidR="00D761A9" w:rsidRPr="009D6E54">
        <w:rPr>
          <w:rFonts w:ascii="Times New Roman" w:hAnsi="Times New Roman"/>
          <w:sz w:val="28"/>
          <w:szCs w:val="28"/>
        </w:rPr>
        <w:t>5</w:t>
      </w:r>
      <w:r w:rsidRPr="009D6E54">
        <w:rPr>
          <w:rFonts w:ascii="Times New Roman" w:hAnsi="Times New Roman"/>
          <w:sz w:val="28"/>
          <w:szCs w:val="28"/>
        </w:rPr>
        <w:t xml:space="preserve"> </w:t>
      </w:r>
      <w:r w:rsidRPr="009D6E54">
        <w:rPr>
          <w:rFonts w:ascii="Times New Roman" w:hAnsi="Times New Roman"/>
          <w:iCs/>
          <w:sz w:val="28"/>
          <w:szCs w:val="28"/>
        </w:rPr>
        <w:t>— при</w:t>
      </w:r>
      <w:r w:rsidR="00D761A9" w:rsidRPr="009D6E54">
        <w:rPr>
          <w:rFonts w:ascii="Times New Roman" w:hAnsi="Times New Roman"/>
          <w:iCs/>
          <w:sz w:val="28"/>
          <w:szCs w:val="28"/>
        </w:rPr>
        <w:t xml:space="preserve"> возврате неиспользованных сумм и закрытии аккредитива.</w:t>
      </w:r>
    </w:p>
    <w:p w:rsidR="00D761A9" w:rsidRPr="009D6E54" w:rsidRDefault="00D761A9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В системе расчетных отношений значительное место занимает инкассовая форма операций, утвержденная Правлением Центрального Банка РФ.</w:t>
      </w:r>
    </w:p>
    <w:p w:rsidR="00D761A9" w:rsidRPr="009D6E54" w:rsidRDefault="00D761A9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По надежности платежа документарное инкассо товарных документов, представляет собой поручение экспортера своему банку получить с импортера сумму платежа, предусмотренную в контракте, против передачи ему товарных и других документов, и зачислить выручку на его счет.</w:t>
      </w:r>
    </w:p>
    <w:p w:rsidR="00D761A9" w:rsidRPr="009D6E54" w:rsidRDefault="00D761A9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 xml:space="preserve">По расчетам в форме документарного инкассо действуют Унифицированные правила по инкассо, утвержденные Международной Торговой Палатой, вступившие в силу с 1 января 1996г. (публикация </w:t>
      </w:r>
      <w:r w:rsidR="0086115F" w:rsidRPr="009D6E54">
        <w:rPr>
          <w:rFonts w:ascii="Times New Roman" w:hAnsi="Times New Roman"/>
          <w:sz w:val="28"/>
          <w:szCs w:val="28"/>
        </w:rPr>
        <w:t>МТП № 522</w:t>
      </w:r>
      <w:r w:rsidRPr="009D6E54">
        <w:rPr>
          <w:rFonts w:ascii="Times New Roman" w:hAnsi="Times New Roman"/>
          <w:sz w:val="28"/>
          <w:szCs w:val="28"/>
        </w:rPr>
        <w:t>)</w:t>
      </w:r>
      <w:r w:rsidR="0086115F" w:rsidRPr="009D6E54">
        <w:rPr>
          <w:rFonts w:ascii="Times New Roman" w:hAnsi="Times New Roman"/>
          <w:sz w:val="28"/>
          <w:szCs w:val="28"/>
        </w:rPr>
        <w:t>. В них указаны действующие стороны, участвующие в расчетах, даны их определения и роль: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доверитель — лицо, поручающее банку произвести расчеты и передающее ему документы (экспортер);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банк-ремитент — банк, которому доверитель передает документы;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инкассирующий банк — любой банк, участвующий в операции, кроме банка-ремитента;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представляющий банк — инкассирующий банк, который передает документы плательщику;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плательщик — лицо, которому передаются документы для оплаты.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Для импортеров инкассовая форма расчетов выгоднее аккредитивной, так как не происходит замораживания денежных средств до осуществления платежа.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Импортер получает инкассовое поручение от банка не позднее следующего дня с момента получения банком документов от иностранного банка. Для получения товарных и других документов он должен передать банку разовое или генеральное обязательство об оплате. На инкассовом поручении ставится срок его оплаты. Если срок не указан, то инкассовое поручение должно быть оплачено в течение двух недель со дня получения документов банком импортера.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Импортер имеет право отказаться от оплаты полностью или частично. Для этого он представляет в письменном виде в банк в установленный срок мотивированный отказ с указанием причин и возвращает документы. При невыполнении этих условий банк имеет право самостоятельно списывать со счета плательщика сумму перевода иностранному банку.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Банковские переводы — более распространенная форма расчетов. Она представляет собой операцию направления платежного поручения одним банком другому, а при наличии особой межбанковской договоренности — банковского чека или других платежных документов.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По импортированной продукции плательщик в заявлении на перевод указывает номер документа, срок оплаты, место платежа (банк, город, страна), срок прибытия груза и некоторые другие реквизиты. Если сумма перевода выражена в валюте цены контракта, а платеж должен быть совершен в другой иностранной валюте, то в заявлении на перевод должен быть указан курс пересчета валюты цены в валюту платежа или способ определения данного курса. Курсовые разницы регулируются за счет перевододателя с отражением образовавшейся разницы по тому же счету, что и основной платеж.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К заявлению прилагается копия контракта с иностранным участником сделки.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При расчетах по коммерческому кредиту экспортер предоставляет импортеру возможность оплачивать товар в рассрочку. Часть суммы импортер перечисляет в момент получения товара; остальная сумма, согласно условиям контракта, погашается, как правило, равными долями с оплатой ссудного процента.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При учете расчетов по коммерческому кредиту целесообразно использовать субсчет 60-4 "Расчеты по коммерческому кредиту", с участием которого возможны следующие записи: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Дт 15 (41), Кт 60-4 — оприходование импортных товаров в счет коммерческого кредита;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Дт 97, Кт 60-4 — начисление процентов по коммерческому кредиту;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Дт 60-4, Кт 52 — погашение задолженности по коммерческому кредиту;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Дт 60-4, Кт 91 — положительная курсовая разница;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Дт 91, Кт 60-4 — отрицательная курсовая разница.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Расчеты по открытому счету — одна из форм коммерческого кредита, используется, когда между экспортером и импортером установлены длительные, тесные и систематические контакты. В этом случае экспортер отгружает товары и представляет импортеру документы, минуя банк, вместе с письмами-просьбами об оплате по данным документам и в сроки, установленные по соглашению сторон.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В таких случаях импортер оплачивает товар чеком, почтовым или телеграфным переводом в сроки, указанные в контракте. При этом нередко происходит большой разрыв во времени, и банк не имеет возможности осуществить контроль за своевременностью и полнотой платежа.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Вексельная форма расчетов. При расчетах векселями с иностранными партнерами следует руководствоваться международными правилами вексельного обращения, а при расчетах между российскими сторонами — Федеральным законом РФ от 11 марта 1997 г. № 48-ФЗ "О переводном и простом векселе". В случаях, когда вексель выписан в иностранной валюте, не имеющей хождения в месте платежа, эта сумма может быть уплачена в местной валюте по курсу Банка России на день срока платежа.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В бухгалтерии учет расчетов векселями ведут на субсчетах 60-5 "Расчеты по векселям выданным" и 62-5 "Расчеты по векселям полученным" по следующим схемам корреспонденции счетов: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Дт 60-5, Кт 51 (52) — погашение векселя;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Дт 60-2, Кт 60-5 — акцепт тратты, выписанной иностранным поставщиком;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Дт 97, Кт 60-5 — начисление процентов по векселю на дату его выписки;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Дт 60-5, Кт 91 — положительная курсовая разница, возникшая при вексельных расчетах в иностранной валюте;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Дт 91, Кт 60-5 — отрицательная курсовая разница.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При вексельных расчетах по экспорту могут быть следующие записи: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Дт 62, Кт 90-1 — предъявление счета покупателю за реализованную продукцию;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Дт 62-5, Кт 62 — перевод задолженности при акцепте векселя;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Дт 62, Кт 91 — сумма процентов по векселю;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Дт 52, Кт 62-5 — погашение задолженности по векселю;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Дт 91-9, Кт 99 — списание процентов на прибыль.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Все рассмотренные формы расчетов применяются во внешнеэкономических сделках как в чистом виде, так и в различных комбинациях.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Предприятия России осуществляют международные расчеты с иностранными партнерами через уполномоченные банки, которые имеют с иностранными банками корреспондентские отношения, т. е. договоренность с ними о порядке и условиях проведения банковских операций.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В мировой практике к основным формам расчетов относятся:</w:t>
      </w:r>
    </w:p>
    <w:p w:rsidR="003E7A0D" w:rsidRPr="009D6E54" w:rsidRDefault="003E7A0D" w:rsidP="009D6E5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инкассо;</w:t>
      </w:r>
    </w:p>
    <w:p w:rsidR="003E7A0D" w:rsidRPr="009D6E54" w:rsidRDefault="003E7A0D" w:rsidP="009D6E5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аккредитив;</w:t>
      </w:r>
    </w:p>
    <w:p w:rsidR="003E7A0D" w:rsidRPr="009D6E54" w:rsidRDefault="003E7A0D" w:rsidP="009D6E5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100-процентный аванс (предоплата);</w:t>
      </w:r>
    </w:p>
    <w:p w:rsidR="003E7A0D" w:rsidRPr="009D6E54" w:rsidRDefault="003E7A0D" w:rsidP="009D6E5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банковский перевод;</w:t>
      </w:r>
    </w:p>
    <w:p w:rsidR="003E7A0D" w:rsidRPr="009D6E54" w:rsidRDefault="003E7A0D" w:rsidP="009D6E5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открытый счет;</w:t>
      </w:r>
    </w:p>
    <w:p w:rsidR="003E7A0D" w:rsidRPr="009D6E54" w:rsidRDefault="003E7A0D" w:rsidP="009D6E5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вексельная.</w:t>
      </w:r>
    </w:p>
    <w:p w:rsidR="003E7A0D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Во внешней торговле России основное место занимают такие документарные формы расчетов, как инкассо и аккредитив, которые обеспечивают интересы импортера и экспортера. И аккредитив, и инкассо применяются при продаже товаров за наличный расчет и в кредит. Что касается техники перевода средств из одной страны в другую, то они осуществляются с помощью чеков, векселей, банковских, почтовых, телеграфных переводов, с подключением к крупнейшей в мире коммуникационной сети, объединяемой Обществом Всемирных Межбанковских Финансовых Телекоммуникаций</w:t>
      </w:r>
      <w:r w:rsidR="00530E8B" w:rsidRPr="009D6E54">
        <w:rPr>
          <w:rFonts w:ascii="Times New Roman" w:hAnsi="Times New Roman"/>
          <w:sz w:val="28"/>
          <w:szCs w:val="28"/>
        </w:rPr>
        <w:t xml:space="preserve"> </w:t>
      </w:r>
      <w:r w:rsidRPr="009D6E54">
        <w:rPr>
          <w:rFonts w:ascii="Times New Roman" w:hAnsi="Times New Roman"/>
          <w:sz w:val="28"/>
          <w:szCs w:val="28"/>
        </w:rPr>
        <w:t>(СВИФТ).</w:t>
      </w:r>
    </w:p>
    <w:p w:rsidR="00D43310" w:rsidRPr="009D6E54" w:rsidRDefault="003E7A0D" w:rsidP="009D6E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E54">
        <w:rPr>
          <w:rFonts w:ascii="Times New Roman" w:hAnsi="Times New Roman"/>
          <w:sz w:val="28"/>
          <w:szCs w:val="28"/>
        </w:rPr>
        <w:t>При выборе формы расчетов следует исходить из надежности, преимуществ и недостатков той или иной формы расчетов, для чего надо иметь представление о содержании каждой формы расчетов, сложившихся в мировой практике.</w:t>
      </w:r>
      <w:bookmarkStart w:id="0" w:name="_GoBack"/>
      <w:bookmarkEnd w:id="0"/>
    </w:p>
    <w:sectPr w:rsidR="00D43310" w:rsidRPr="009D6E54" w:rsidSect="009D6E54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954" w:rsidRDefault="00BA4954" w:rsidP="009D1023">
      <w:pPr>
        <w:spacing w:after="0" w:line="240" w:lineRule="auto"/>
      </w:pPr>
      <w:r>
        <w:separator/>
      </w:r>
    </w:p>
  </w:endnote>
  <w:endnote w:type="continuationSeparator" w:id="0">
    <w:p w:rsidR="00BA4954" w:rsidRDefault="00BA4954" w:rsidP="009D1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954" w:rsidRDefault="00BA4954" w:rsidP="009D1023">
      <w:pPr>
        <w:spacing w:after="0" w:line="240" w:lineRule="auto"/>
      </w:pPr>
      <w:r>
        <w:separator/>
      </w:r>
    </w:p>
  </w:footnote>
  <w:footnote w:type="continuationSeparator" w:id="0">
    <w:p w:rsidR="00BA4954" w:rsidRDefault="00BA4954" w:rsidP="009D1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2A5" w:rsidRPr="009D1023" w:rsidRDefault="009E3AF1" w:rsidP="009D1023">
    <w:pPr>
      <w:pStyle w:val="a3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B3633E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—"/>
        <w:legacy w:legacy="1" w:legacySpace="0" w:legacyIndent="31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7A0D"/>
    <w:rsid w:val="000232EC"/>
    <w:rsid w:val="00392E8E"/>
    <w:rsid w:val="003E7A0D"/>
    <w:rsid w:val="004D7BD9"/>
    <w:rsid w:val="004F2790"/>
    <w:rsid w:val="00530E8B"/>
    <w:rsid w:val="00713AF8"/>
    <w:rsid w:val="007232F1"/>
    <w:rsid w:val="0086115F"/>
    <w:rsid w:val="009052A5"/>
    <w:rsid w:val="00940337"/>
    <w:rsid w:val="009D1023"/>
    <w:rsid w:val="009D6A31"/>
    <w:rsid w:val="009D6E54"/>
    <w:rsid w:val="009E3AF1"/>
    <w:rsid w:val="00A24278"/>
    <w:rsid w:val="00A83C05"/>
    <w:rsid w:val="00BA4954"/>
    <w:rsid w:val="00C57F57"/>
    <w:rsid w:val="00C8144B"/>
    <w:rsid w:val="00D43310"/>
    <w:rsid w:val="00D614CA"/>
    <w:rsid w:val="00D761A9"/>
    <w:rsid w:val="00DA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6662A7F-6CFF-4E04-9F13-684A0920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2F1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9D1023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9D1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9D1023"/>
    <w:rPr>
      <w:rFonts w:cs="Times New Roman"/>
    </w:rPr>
  </w:style>
  <w:style w:type="paragraph" w:styleId="a7">
    <w:name w:val="List Paragraph"/>
    <w:basedOn w:val="a"/>
    <w:uiPriority w:val="34"/>
    <w:qFormat/>
    <w:rsid w:val="009D102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1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1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2900</Words>
  <Characters>16531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admin</cp:lastModifiedBy>
  <cp:revision>2</cp:revision>
  <dcterms:created xsi:type="dcterms:W3CDTF">2014-03-12T22:10:00Z</dcterms:created>
  <dcterms:modified xsi:type="dcterms:W3CDTF">2014-03-12T22:10:00Z</dcterms:modified>
</cp:coreProperties>
</file>