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76" w:rsidRPr="0044151F" w:rsidRDefault="001B7376" w:rsidP="0044151F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4151F">
        <w:rPr>
          <w:b/>
          <w:sz w:val="28"/>
          <w:szCs w:val="28"/>
        </w:rPr>
        <w:t>Стратегический анализ и диагностика. Анализ микросреды предприятия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Для анализа среды в системе стратегического управления используется метод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SWOT – анализ, состоящий из начальных букв английских слов strengths (сильные стороны), weaknesses (слабые стороны),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opportunities (возможности),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threats (угрозы).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 процессе анализа на каждом этапе следует осуществить оценку факторов, разработать профили современного состояния микро- и макро- среды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предприятия и составить SWOT - матрицу. В результате проведенного исследования должны быть выявлены и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ранжированы</w:t>
      </w:r>
      <w:r w:rsidR="007943C6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стратегические проблемы и разработана стратегическая программа развития предприятия.</w:t>
      </w:r>
    </w:p>
    <w:p w:rsidR="007943C6" w:rsidRDefault="007943C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Таблица 1 -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Характеристика этапов SWOT-анализа</w:t>
      </w:r>
      <w:r w:rsidR="007943C6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предприятий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</w:tblGrid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Этапы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SWOT-анализа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Цель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Направление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исследовани</w:t>
            </w:r>
            <w:r w:rsidRPr="00F048C4">
              <w:rPr>
                <w:sz w:val="20"/>
              </w:rPr>
              <w:lastRenderedPageBreak/>
              <w:t>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Результаты</w:t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</w:t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 Мониторинг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основных факторов макросреды предприятия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Определить значимость внешних факторов, возможности и опасности для предприятия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Изучить состояние политико-правовых, экономических, социально- демографических, технологических, экологических, культурных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факторов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Определить степень влияния, характер воздействия, темпы изменений факторов, возможные варианты ответных действий предприятия, построить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профиль макросреды</w:t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2.Исследова-ние факторов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микросреды предприятия ближайшего окружения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Определить возможности и степень влияния факторов на предприятие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Изучить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потребителей, поставщиков, конкурентов, посредников, контактные аудитории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Выявить возможность и степень влияния доминирующих факторов, возможные варианты ответных реакций предприятия, построить профиль микросреды предприятия непосредственного окружения</w:t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3.Анализ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внутренней среды предприятия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Определить сильные и слабые стороны предприятия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Оценить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экономический потенциал предприятия, а также изучить деятельность предприятия</w:t>
            </w:r>
            <w:r w:rsidR="007943C6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в области использования элементов комплекса маркетинга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Выявить сильные и слабые стороны, маркетинговую компетенцию предприятия, построить профиль внутренней среды предприятия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4. Непосредственно SWOT-анализ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pacing w:val="-6"/>
                <w:sz w:val="20"/>
              </w:rPr>
            </w:pPr>
            <w:r w:rsidRPr="00F048C4">
              <w:rPr>
                <w:spacing w:val="-6"/>
                <w:sz w:val="20"/>
              </w:rPr>
              <w:t>Установить взаимосвязи между возможностями и угрозами с одной стороны, а также сильными и слабыми сторонами предприятия с другой стороны.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Осуществить группировку и ранжирование возможностей и угроз, сильных и слабых сторон предприятия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Разработать профиль маркетинговой среды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Составить и проанализировать матрицу SWOT</w:t>
            </w:r>
          </w:p>
        </w:tc>
      </w:tr>
    </w:tbl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факторов внешнего окружения осуществляется с целью выявления угроз (факторов неблагоприятного влияния) и возможностей (факторов благоприятного влияния) для предприятия и имеет следующее значение: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внешней среды позволяет своевременно спрогнозировать появление внешних опасностей и возможностей;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позволяет своевременно разработать адаптивные меры на случай возникновения непредвиденных обстоятельств.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1. Анализ макросреды предприятия.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К важнейшим элементам внешней среды, оказывающим влияние на эффективность и финансовую устойчивость торгового предприятия, на которые оно не может воздействовать, которыми оно не управляет, но должно к ним приспособиться относятся: политико-правовые, экономические, социально-демографические и технологические изменения, так называемые «PEST»-факторы: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политико-правовые;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экономические;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социально-демографические;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технологические.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 процессе исследования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политико-правовых факторов целесообразно: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изучить указы и законы, регламентирующие деятельность предприятия,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а также определить действенность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антимонопольного законодательства Украины;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охарактеризовать особенности налоговой политики государства, выявить все изменения и направления в налогообложении предприятий, что позволит активно использовать законные возможности минимизации налоговых платежей с тем, чтобы обеспечить увеличение размера чистой прибыли, а соответственно и темпы его экономического роста.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оценить действующую практику сертификации товаров и услуг, рациональное использование которой позволит существенно снизить затраты и повысить доходы предприятия.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Из экономических факторов предприятию целесообразно исследовать: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стабильность экономической ситуации в Украине в целом;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темпы экономического развития страны и региона (темпы изменения ВВП, темпы производства и реализации продукции номенклатуры предприятия);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уровень занятости (безработицы) населения;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инфляционные процессы;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покупательную способность населения, выражающуюся, в первую очередь, в уровне его доходов;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платежеспособность предприятий.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социально-демографических факторов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предполагает: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численности населения и динамики ее изменения;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определение прироста населения на основе сопоставления уровня рождаемости и уровня смертности;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характеристику половозрастной и социальной структуры населения;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изучение географического распределение населения;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оценку уровня образования населения.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Изучение технологических факторов должно выявить: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уровень научно-технического прогресса в отрасли и в смежных отраслях;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технологические возможности по получению товаров соответствующего качества;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перспективы технологических улучшений.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Иногда наряду с PEST-факторами возникает необходимость в ходе исследования внешней среды предприятия проанализировать и другие факторы, например,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природные, культурные, международные, экологические и т.п. Это зависит от отраслевой принадлежности предприятия, от специфики условий его функционирования, от видов деятельности, осуществляемых предприятием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и т.д.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 результате исследования необходимо изучить состояние внешних факторов, определить их значимость, определить степень влияния, характер воздействия, темпы изменений, возможности и опасности для предприятия. Результаты анализа факторов и их оценку следует отразить в таблице «Профиль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макросреды предприятия » (табл.2).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Таблица 2 -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Профиль макросреды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7"/>
        <w:gridCol w:w="1256"/>
        <w:gridCol w:w="1680"/>
        <w:gridCol w:w="7"/>
        <w:gridCol w:w="1956"/>
        <w:gridCol w:w="2134"/>
      </w:tblGrid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Факторы макросреды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PEST- факторы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Влияние фактора на отрасль*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(в баллах)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Влияние фактора на предприятие*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(в баллах)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Направленность влияния фактора** (+; -)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Оценка характера и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степень влияния факторов на предприятие (в баллах)</w:t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5 (2х3х4)</w:t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1.Политико-правовые: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1.1.Отношение правительства к предпринимательству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1.2.Антимонопольная политика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1.3.Налоговая политика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1.4.Сертификация товаров и услуг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sym w:font="Symbol" w:char="F053"/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2.Экономические: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2.1.Уровень занятости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(безработица)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2.2.Инфляция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2.3.Спад производства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2.4.Покупательная способность населения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sym w:font="Symbol" w:char="F053"/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3.Социально-демографические: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3.1.Динамика численности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3.2.Изменение половозрастной структуры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3.3.Миграция населения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3.4.Снижение уровня образования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sym w:font="Symbol" w:char="F053"/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4. Технологические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4.1.Уровень научно-технического прогресса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4.2.Перспективы технологических улучшений;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4.3.Технологический уровень других предприятий.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Итого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sym w:font="Symbol" w:char="F053"/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sym w:font="Symbol" w:char="F053"/>
            </w:r>
          </w:p>
        </w:tc>
      </w:tr>
    </w:tbl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* Оценка влияния фактора на предприятие осуществляется экспертным путем по следующей оценочной шкале: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0 - отсутствие влияния ;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1 балл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- слабое влияние;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2 балла - умеренное влияние;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3 балла - сильное влияние.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** Оценка направленности влияния на предприятие осуществляется по следующей оценочной шкале: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+1 балл - положительное влияние;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-1 балл - негативное влияние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44151F" w:rsidP="007943C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B7376" w:rsidRPr="007943C6">
        <w:rPr>
          <w:color w:val="000000"/>
          <w:sz w:val="28"/>
          <w:szCs w:val="28"/>
        </w:rPr>
        <w:t>Таблица 3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Примерный перечень возможностей и опасностей в</w:t>
      </w:r>
      <w:r w:rsidR="007943C6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макросреде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43"/>
        <w:gridCol w:w="4527"/>
      </w:tblGrid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Факторы благоприятного воздействия(возможности)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Факторы неблагоприятного</w:t>
            </w:r>
            <w:r w:rsidR="0044151F" w:rsidRPr="00F048C4">
              <w:rPr>
                <w:color w:val="000000"/>
                <w:sz w:val="20"/>
              </w:rPr>
              <w:t xml:space="preserve"> </w:t>
            </w:r>
            <w:r w:rsidRPr="00F048C4">
              <w:rPr>
                <w:color w:val="000000"/>
                <w:sz w:val="20"/>
              </w:rPr>
              <w:t>воздействия</w:t>
            </w:r>
            <w:r w:rsidR="0044151F" w:rsidRPr="00F048C4">
              <w:rPr>
                <w:color w:val="000000"/>
                <w:sz w:val="20"/>
              </w:rPr>
              <w:t xml:space="preserve"> </w:t>
            </w:r>
            <w:r w:rsidRPr="00F048C4">
              <w:rPr>
                <w:color w:val="000000"/>
                <w:sz w:val="20"/>
              </w:rPr>
              <w:t>(угрозы)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2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1. Правовая база предпринимательства входит в рамки общеевропейской</w:t>
            </w:r>
            <w:r w:rsidR="0044151F" w:rsidRPr="00F048C4">
              <w:rPr>
                <w:color w:val="000000"/>
                <w:sz w:val="20"/>
              </w:rPr>
              <w:t xml:space="preserve"> </w:t>
            </w:r>
            <w:r w:rsidRPr="00F048C4">
              <w:rPr>
                <w:color w:val="000000"/>
                <w:sz w:val="20"/>
              </w:rPr>
              <w:t>системы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1. Несогласованность действий президента и Верховного Совета Украины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2. Высокий научно-технический потенциал в регионе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2. Отсутствие</w:t>
            </w:r>
            <w:r w:rsidR="0044151F" w:rsidRPr="00F048C4">
              <w:rPr>
                <w:color w:val="000000"/>
                <w:sz w:val="20"/>
              </w:rPr>
              <w:t xml:space="preserve"> </w:t>
            </w:r>
            <w:r w:rsidRPr="00F048C4">
              <w:rPr>
                <w:color w:val="000000"/>
                <w:sz w:val="20"/>
              </w:rPr>
              <w:t>контроля за соблюдением антимонопольного законодательства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3. Стабилизация темпов производства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2. Постоянные изменения в законодательстве Украины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4.</w:t>
            </w:r>
            <w:r w:rsidR="0044151F" w:rsidRPr="00F048C4">
              <w:rPr>
                <w:color w:val="000000"/>
                <w:sz w:val="20"/>
              </w:rPr>
              <w:t xml:space="preserve"> </w:t>
            </w:r>
            <w:r w:rsidRPr="00F048C4">
              <w:rPr>
                <w:color w:val="000000"/>
                <w:sz w:val="20"/>
              </w:rPr>
              <w:t>Повышение уровня образования населения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3. Дефицит бюджета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4. Инфляционные процессы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5. Низкая</w:t>
            </w:r>
            <w:r w:rsidR="0044151F" w:rsidRPr="00F048C4">
              <w:rPr>
                <w:color w:val="000000"/>
                <w:sz w:val="20"/>
              </w:rPr>
              <w:t xml:space="preserve"> </w:t>
            </w:r>
            <w:r w:rsidRPr="00F048C4">
              <w:rPr>
                <w:color w:val="000000"/>
                <w:sz w:val="20"/>
              </w:rPr>
              <w:t>покупательская способность населения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6. Высокий уровень безработицы в</w:t>
            </w:r>
            <w:r w:rsidR="0044151F" w:rsidRPr="00F048C4">
              <w:rPr>
                <w:color w:val="000000"/>
                <w:sz w:val="20"/>
              </w:rPr>
              <w:t xml:space="preserve"> </w:t>
            </w:r>
            <w:r w:rsidRPr="00F048C4">
              <w:rPr>
                <w:color w:val="000000"/>
                <w:sz w:val="20"/>
              </w:rPr>
              <w:t>стране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7. Ухудшение</w:t>
            </w:r>
            <w:r w:rsidR="0044151F" w:rsidRPr="00F048C4">
              <w:rPr>
                <w:color w:val="000000"/>
                <w:sz w:val="20"/>
              </w:rPr>
              <w:t xml:space="preserve"> </w:t>
            </w:r>
            <w:r w:rsidRPr="00F048C4">
              <w:rPr>
                <w:color w:val="000000"/>
                <w:sz w:val="20"/>
              </w:rPr>
              <w:t>социально-демографической ситуации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8. Старение нации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9. 3агрязнение окружающей среды</w:t>
            </w: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F048C4">
              <w:rPr>
                <w:color w:val="000000"/>
                <w:sz w:val="20"/>
              </w:rPr>
              <w:t>10.Снижение финансирования наукоемких отраслей</w:t>
            </w:r>
          </w:p>
        </w:tc>
      </w:tr>
    </w:tbl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микросреды предприятия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непосредственного окружения предприятия предполагает анализ тех факторов внешней среды, с которыми предприятие находится в непосредственном взаимодействии. В стратегическом анализе приоритетными факторами микросреды являются: потребители, конкуренты и поставщики. При необходимости изучаются посредники, зарубежные партнёры, рынок рабочей силы.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Цель анализа факторов непосредственного окружения предприятия заключается в выявлении возможностей и угроз для предприятия в микросреде.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потребителей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 процессе анализа потребителей, как компоненты непосредственного окружения предприятия, студенту необходимо решить следующие задачи: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1. Охарактеризовать целевой рынок предприятия.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2. Составить профиль покупателей целевого рынка предприятия.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3. Изучить состояние спроса на товары предприятия.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4. Изучить торговую силу покупателей.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1. Для характеристики целевого рынка необходимо: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определить обслуживаемые предприятием рыночные сегменты;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изучить конъюнктуру целевого рынка и определить возможности реализации товара по выгодным для предприятия ценам;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выявить возможности расширения деятельности предприятия (наличие потенциальных сегментов, возможности насыщения и углубления ассортимента и т.п.)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На основе изучения целевого рынка следует сделать вывод о его состоянии и тенденции развития.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2. Для характеристики целевого рынка предприятия необходимо разработать профиль покупателей на основе анкетирования по следующим характеристикам: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демографические (возраст, размер семьи, жизненный цикл семьи, доходы, род занятий);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географические (место проживания, отдаленность от предприятия);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психографические (стиль жизни (убеждения, личностные характеристики), особенности поведения(регулярность совершения покупки, статус покупателя, выгоды, мотив покупки, отношение к предприятию и его предложению).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 таблице 4.4. показан примерный профиль покупателей целевого рынка.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3. В процессе изучения состояния спроса на товары номенклатуры предприятия целесообразно изучать как реализованный, так и потенциальный спрос покупателей. При этом используются методы: балансовый, экспертные оценки, опросы покупателей. На основе этого целесообразно сделать выводы о состоянии спроса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и тенденции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спроса и тенденции его развития.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4. Торговая сила покупателя – позиция покупателя по отношению к предприятию в процессе торга, обусловленная степенью зависимости продавца от покупателя.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Факторы, влияющие на торговую силу покупателя: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Уровень информированности покупателя.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Чувствительность к цене, к способам стимулирования.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Ориентация на определенную торговую марку.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Возможность выбора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продавца, товаров-заменителей.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Наличие определенных требований к качеству продукции.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Таблица 4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Профиль покупателей целевого рынка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4"/>
        <w:gridCol w:w="1286"/>
        <w:gridCol w:w="1287"/>
        <w:gridCol w:w="1287"/>
        <w:gridCol w:w="1272"/>
        <w:gridCol w:w="20"/>
        <w:gridCol w:w="1287"/>
        <w:gridCol w:w="1287"/>
      </w:tblGrid>
      <w:tr w:rsidR="001B7376" w:rsidRPr="00F048C4" w:rsidTr="00F048C4">
        <w:trPr>
          <w:trHeight w:val="70"/>
        </w:trPr>
        <w:tc>
          <w:tcPr>
            <w:tcW w:w="0" w:type="auto"/>
            <w:vMerge w:val="restart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Характеристики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покупателей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Типы покупателей</w:t>
            </w:r>
          </w:p>
        </w:tc>
      </w:tr>
      <w:tr w:rsidR="001B7376" w:rsidRPr="00F048C4" w:rsidTr="00F048C4">
        <w:trPr>
          <w:trHeight w:val="272"/>
        </w:trPr>
        <w:tc>
          <w:tcPr>
            <w:tcW w:w="0" w:type="auto"/>
            <w:vMerge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890" w:type="dxa"/>
            <w:gridSpan w:val="3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Мужчины</w:t>
            </w:r>
          </w:p>
        </w:tc>
        <w:tc>
          <w:tcPr>
            <w:tcW w:w="3792" w:type="dxa"/>
            <w:gridSpan w:val="4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Женщины</w:t>
            </w:r>
          </w:p>
        </w:tc>
      </w:tr>
      <w:tr w:rsidR="001B7376" w:rsidRPr="00F048C4" w:rsidTr="00F048C4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до 10% опрошенных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10-50%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опрошенных</w:t>
            </w:r>
          </w:p>
        </w:tc>
        <w:tc>
          <w:tcPr>
            <w:tcW w:w="1260" w:type="dxa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свыше 50% опрошенных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до 10% опрошенных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10-50%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опрошенных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свыше 50% опрошенных</w:t>
            </w:r>
          </w:p>
        </w:tc>
      </w:tr>
      <w:tr w:rsidR="001B7376" w:rsidRPr="00F048C4" w:rsidTr="00F048C4">
        <w:trPr>
          <w:trHeight w:val="273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Демографические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Возраст: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до 18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18-35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36-50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свыше 50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Размер семьи: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 и 2 чел.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 и 4 чел.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Более 4-х чел.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  <w:u w:val="single"/>
              </w:rPr>
              <w:t>Жизненный цикл семьи</w:t>
            </w:r>
            <w:r w:rsidRPr="00F048C4">
              <w:rPr>
                <w:sz w:val="20"/>
              </w:rPr>
              <w:t>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молодая семья без детей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молодая семья с детьми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семья со стажем без детей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семья со стажем с детьми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одинокие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Доходы: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низкие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средние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высокие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Род занятий: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управляющие и собственники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служащие и техники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работники сферы услуг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без постоянного места работы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студенты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пенсионеры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домохозяйки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Географические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Место проживания: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город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пригород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сельский район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Отдаленность от предприятия: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проживание в одном районе города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проживание в близлежащих районах города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проживание в других населенных пунктах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Психографические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</w:rPr>
              <w:t>Стиль жизни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Убеждения: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консервативные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либеральные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Личностная характеристика: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общительность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импульсивность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амбициозность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Отдых: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спорт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кино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книги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хобби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Особенности поведения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Регулярность совершения покупки: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регулярно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от случая к случаю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Статус покупателя: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потенциальный покупатель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постоянный покупатель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бывший покупатель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Интенсивность совершения покупки: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высокая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средняя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низкая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Выгоды: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экономические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удобства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престиж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Мотив покупки: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</w:rPr>
              <w:t>рациональный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эмоциональный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Отношение к новому товару: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суперноваторы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новаторы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средние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консерваторы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суперконсерваторы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F048C4">
              <w:rPr>
                <w:sz w:val="20"/>
                <w:u w:val="single"/>
              </w:rPr>
              <w:t>Отношение к предприятию и его предложению: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положительное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отрицательное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индифферентное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51" w:type="dxa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7943C6" w:rsidRDefault="007943C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Завершающим этапом процесса изучения потребителей как фактора непосредственного окружения является выявления возможностей и опасностей для предприятия в результате его взаимодействия с</w:t>
      </w:r>
      <w:r w:rsidR="007943C6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потребителями. Примерный перечень возможностей и опасностей представлен в таблице 5.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Таблица 5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Примерный перечень возможностей и опасностей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для предприятия в результате его взаимодействия</w:t>
      </w:r>
      <w:r w:rsidR="007943C6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с потребителями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36"/>
        <w:gridCol w:w="4734"/>
      </w:tblGrid>
      <w:tr w:rsidR="001B7376" w:rsidRPr="00F048C4" w:rsidTr="00F048C4">
        <w:trPr>
          <w:trHeight w:val="7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Возможности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Опасности</w:t>
            </w:r>
          </w:p>
        </w:tc>
      </w:tr>
      <w:tr w:rsidR="001B7376" w:rsidRPr="00F048C4" w:rsidTr="00F048C4">
        <w:trPr>
          <w:trHeight w:val="840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Выявление тенденции роста целевого рынка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Выявление потенциального спроса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Высокая степень приверженности покупателей товарам предприятия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Ограниченная возможность покупателей в выборе других продавцов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Высокая чувствительность покупателей к рекламе,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различным действиям по стимулированию сбыта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Благоприятное отношение покупателей к инновационным решениям предприятия в области ассортиментной политики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Высокая степень изменчивости потребностей, требований и вкусов покупателей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Значительная привлекательность целевого сегмента для конкурентов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Слабая способность предприятия к эффективному функционированию в привлекательном рыночном сегменте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Низкий уровень информированности покупателей о товарах предприятия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Низкая степень удовлетворенности покупателей товарами (сервисом) предприятия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Высокая чувствительность покупателей к цене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Увеличение числа жалоб со стороны покупателей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Снижение покупательской способности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Снижение спроса покупателей на товары предприятия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Выявление неудовлетворенного спроса покупателей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11. Несоответствие ассортимента (качества) товаров требованиям покупателей.</w:t>
            </w:r>
          </w:p>
        </w:tc>
      </w:tr>
    </w:tbl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поставщиков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Для предприятия очень важно при выборе поставщиков товаров глубоко и всесторонне исследовать их деятельность, изучить их потенциал с тем, чтобы установить деловые отношения, обеспечивающие предприятию стабильную работу.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Для изучения поставщиков товаров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необходимо: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Составить перечень всех поставщиков предприятия.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Сгруппировать их по виду поставляемого товара.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Оценить степень их привлекательности.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Определить конкурентную силу поставщиков.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Оценить степень целесообразности договорной политики предприятия.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Оценка привлекательности поставщика осуществляется на основе анализа показателей, характеризующих его деятельность: цена товара, интервал поставки, возможный объем поставки, предоставление дополнительных услуг, гарантии качества.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Конкурентная сила поставщика – позиция поставщика по отношению к предприятию в процессе установления договорных отношений по сравнению с другими поставщиками. Ее оценка осуществляется посредством метода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экспертных оценок по следующим показателям: репутация и имидж, уровень канала распределения, доступность территориальная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и коммуникативная; уровень специализации, заинтересованность поставщика в долговременной работе с определенным числом клиентов.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Степень целесообразности договорной политики предприятия зависит от числа поставщиков с высокой конкурентной силой и степенью привлекательности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для предприятия.</w:t>
      </w:r>
    </w:p>
    <w:p w:rsidR="001B7376" w:rsidRPr="007943C6" w:rsidRDefault="0044151F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7376" w:rsidRPr="007943C6">
        <w:rPr>
          <w:sz w:val="28"/>
          <w:szCs w:val="28"/>
        </w:rPr>
        <w:t>Таблиця 6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Примерный перечень возможностей и опасностей для предприятия в процессе его взаимодействия с поставщиками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98"/>
        <w:gridCol w:w="4772"/>
      </w:tblGrid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Возможности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Угрозы</w:t>
            </w:r>
          </w:p>
        </w:tc>
      </w:tr>
      <w:tr w:rsidR="001B7376" w:rsidRPr="00F048C4" w:rsidTr="00F048C4">
        <w:trPr>
          <w:trHeight w:val="253"/>
        </w:trPr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Заключение долгосрочных договоров сотрудничества с поставщиками.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Предоставление поставщиками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выгодных для предприятия форм оплати и условий поставки товаров.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 Расширение количества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посредников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предприятия.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4. Увеличение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контроля над поставщиками.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Усиление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давления со стороны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поставщиков.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Отсутствие льгот со стороны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поставщиков.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Сокращение количества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поставщиков, которые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предоставляют необходимые для предприятия товары.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4. Увеличение количества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посредников на пути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движения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товаров от</w:t>
            </w:r>
            <w:r w:rsidR="0044151F" w:rsidRPr="00F048C4">
              <w:rPr>
                <w:sz w:val="20"/>
              </w:rPr>
              <w:t xml:space="preserve"> </w:t>
            </w:r>
            <w:r w:rsidRPr="00F048C4">
              <w:rPr>
                <w:sz w:val="20"/>
              </w:rPr>
              <w:t>производителя к предприятию.</w:t>
            </w:r>
          </w:p>
        </w:tc>
      </w:tr>
    </w:tbl>
    <w:p w:rsidR="007943C6" w:rsidRDefault="007943C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 конкурентов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Анализируя конкурентов, как составляющую микросреды предприятия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необходимо: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оценить состояние конкурентной борьбы на рынке деятельности предприятия;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оценить силу конкурентного давления;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выявить действительных и потенциальных конкурентов, изучить их положение на рынке;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выявить число активных конкурентов предприятия.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Оценка состояния конкурентной борьбы предполагает выявление доминирующих методов ведения конкурентной борьбы на рынке деятельности предприятия, а также выявление тенденции изменения характера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конкурентной борьбы.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Оценка силы конкурентного давления осуществляется на основе оценки динамики числа потенциальных и действующих конкурентов предприятия, а также оценки степени агрессивности их политики в конкурентной борьбе.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Для выявления всех действующих и потенциальных конкурентов необходимо составить перечень предприятий-конкурентов, реализующих товары номенклатуры предприятия. Источником информации о конкурентах могут быть: результаты исследований научно-исследовательских организаций, результаты опросов клиентов, поставщиков, различные статистические данные, коммерческая периодика, местные газеты, отчёты сбытового персонала и др.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Для исследования деятельности действующих и потенциальных конкурентов необходима следующая информация: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об объёме и темпах реализации товаров;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 широте ассортимента и качестве реализуемых товаров;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 политике цен;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 расходах на маркетинг;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об организации сбыта, уровне сбытовых затрат;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об используемых видах и средствах рекламы, о расходах на рекламу;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об уровне обслуживания покупателей (методы продажи товаров, виды услуг);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 системе управления;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 результатах финансовой деятельности.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Для идентификации наиболее активных конкурентов можно использовать концепцию стратегических групп.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Стратегическая группа – это группа фирм, которые: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 течение определенного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периода времени используют сходные стратегии;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имеют одинаковые характеристики;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обладают одинаковыми конкурентными преимуществами.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Последовательность действий при построении карты стратегических групп: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Выбор двух наиболее важных параметров для фирм, конкурирующих на данном рынке (географический диапазон деятельности, расходы на НИОКР, количество обслуживаемых рыночных сегментов, ценовая политика и др.)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Размещение фирм на двух координатной карте с использованием выбранной пары параметров.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Объединение близлежащих фирм в стратегические группы.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На рис. 1.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в качестве примера представлена карта стратегических групп конкурентов мирового рынка автомобилестроения.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CE4F4C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1pt;margin-top:10.1pt;width:43.2pt;height:136.8pt;z-index:251660288" o:allowincell="f" strokecolor="white">
            <v:textbox style="layout-flow:vertical;mso-layout-flow-alt:bottom-to-top">
              <w:txbxContent>
                <w:p w:rsidR="001B7376" w:rsidRDefault="001B7376" w:rsidP="001B7376">
                  <w:pPr>
                    <w:pStyle w:val="2"/>
                  </w:pPr>
                  <w:r>
                    <w:t>Ассортимент</w:t>
                  </w:r>
                </w:p>
                <w:p w:rsidR="001B7376" w:rsidRDefault="001B7376" w:rsidP="001B7376">
                  <w:pPr>
                    <w:spacing w:before="0"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Узкий</w:t>
                  </w:r>
                  <w:r w:rsidR="0044151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Широкий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67.5pt;margin-top:2.9pt;width:115.2pt;height:2in;z-index:251658240" o:allowincell="f" strokecolor="white">
            <v:textbox>
              <w:txbxContent>
                <w:p w:rsidR="001B7376" w:rsidRPr="00FD3A45" w:rsidRDefault="0044151F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 xml:space="preserve"> </w:t>
                  </w:r>
                </w:p>
                <w:p w:rsidR="001B7376" w:rsidRPr="00FD3A45" w:rsidRDefault="001B7376" w:rsidP="001B7376">
                  <w:pPr>
                    <w:spacing w:before="0" w:after="0"/>
                    <w:jc w:val="center"/>
                    <w:rPr>
                      <w:sz w:val="20"/>
                      <w:lang w:val="fr-FR"/>
                    </w:rPr>
                  </w:pPr>
                  <w:r w:rsidRPr="00FD3A45">
                    <w:rPr>
                      <w:sz w:val="20"/>
                      <w:lang w:val="fr-FR"/>
                    </w:rPr>
                    <w:t>GM,</w:t>
                  </w:r>
                </w:p>
                <w:p w:rsidR="001B7376" w:rsidRPr="00FD3A45" w:rsidRDefault="001B7376" w:rsidP="001B7376">
                  <w:pPr>
                    <w:spacing w:before="0" w:after="0"/>
                    <w:jc w:val="center"/>
                    <w:rPr>
                      <w:sz w:val="20"/>
                      <w:lang w:val="fr-FR"/>
                    </w:rPr>
                  </w:pPr>
                  <w:r w:rsidRPr="00FD3A45">
                    <w:rPr>
                      <w:sz w:val="20"/>
                      <w:lang w:val="fr-FR"/>
                    </w:rPr>
                    <w:t>NISSAN,</w:t>
                  </w:r>
                  <w:r w:rsidR="0044151F">
                    <w:rPr>
                      <w:sz w:val="20"/>
                      <w:lang w:val="fr-FR"/>
                    </w:rPr>
                    <w:t xml:space="preserve"> </w:t>
                  </w:r>
                  <w:r w:rsidRPr="00FD3A45">
                    <w:rPr>
                      <w:sz w:val="20"/>
                      <w:lang w:val="fr-FR"/>
                    </w:rPr>
                    <w:t>Ford,</w:t>
                  </w:r>
                </w:p>
                <w:p w:rsidR="001B7376" w:rsidRPr="00FD3A45" w:rsidRDefault="001B7376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</w:p>
                <w:p w:rsidR="001B7376" w:rsidRPr="00FD3A45" w:rsidRDefault="0044151F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  <w:r>
                    <w:rPr>
                      <w:sz w:val="20"/>
                      <w:lang w:val="fr-FR"/>
                    </w:rPr>
                    <w:t xml:space="preserve"> </w:t>
                  </w:r>
                  <w:r w:rsidR="001B7376" w:rsidRPr="00FD3A45">
                    <w:rPr>
                      <w:sz w:val="20"/>
                      <w:lang w:val="fr-FR"/>
                    </w:rPr>
                    <w:t>Toyota, Honda, VW</w:t>
                  </w:r>
                </w:p>
                <w:p w:rsidR="001B7376" w:rsidRPr="00FD3A45" w:rsidRDefault="001B7376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</w:p>
                <w:p w:rsidR="001B7376" w:rsidRPr="00FD3A45" w:rsidRDefault="001B7376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</w:p>
                <w:p w:rsidR="001B7376" w:rsidRPr="00FD3A45" w:rsidRDefault="001B7376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</w:p>
                <w:p w:rsidR="001B7376" w:rsidRPr="00FD3A45" w:rsidRDefault="001B7376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</w:p>
                <w:p w:rsidR="001B7376" w:rsidRPr="00FD3A45" w:rsidRDefault="001B7376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</w:p>
                <w:p w:rsidR="001B7376" w:rsidRPr="00FD3A45" w:rsidRDefault="001B7376" w:rsidP="001B7376">
                  <w:pPr>
                    <w:spacing w:before="0" w:after="0"/>
                    <w:rPr>
                      <w:sz w:val="20"/>
                      <w:lang w:val="fr-FR"/>
                    </w:rPr>
                  </w:pPr>
                </w:p>
                <w:p w:rsidR="001B7376" w:rsidRDefault="001B7376" w:rsidP="001B7376">
                  <w:pPr>
                    <w:spacing w:before="0" w:after="0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Rolls</w:t>
                  </w:r>
                  <w:r w:rsidR="0044151F">
                    <w:rPr>
                      <w:sz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lang w:val="en-US"/>
                    </w:rPr>
                    <w:t>Royce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01.9pt;margin-top:10.1pt;width:122.4pt;height:136.8pt;z-index:251657216" o:allowincell="f" strokecolor="white">
            <v:textbox>
              <w:txbxContent>
                <w:p w:rsidR="001B7376" w:rsidRDefault="001B7376" w:rsidP="001B7376">
                  <w:pPr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FIAT</w:t>
                  </w:r>
                </w:p>
                <w:p w:rsidR="001B7376" w:rsidRDefault="001B7376" w:rsidP="001B7376">
                  <w:pPr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Chrysler,</w:t>
                  </w:r>
                  <w:r w:rsidR="0044151F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Renault,</w:t>
                  </w:r>
                </w:p>
                <w:p w:rsidR="001B7376" w:rsidRDefault="001B7376" w:rsidP="001B7376">
                  <w:pPr>
                    <w:spacing w:before="0" w:after="0"/>
                    <w:rPr>
                      <w:lang w:val="en-US"/>
                    </w:rPr>
                  </w:pPr>
                </w:p>
                <w:p w:rsidR="001B7376" w:rsidRDefault="001B7376" w:rsidP="001B7376">
                  <w:pPr>
                    <w:spacing w:before="0" w:after="0"/>
                    <w:rPr>
                      <w:lang w:val="en-US"/>
                    </w:rPr>
                  </w:pPr>
                </w:p>
                <w:p w:rsidR="001B7376" w:rsidRDefault="001B7376" w:rsidP="001B7376">
                  <w:pPr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Rover,</w:t>
                  </w:r>
                  <w:r w:rsidR="0044151F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KIA,</w:t>
                  </w:r>
                </w:p>
                <w:p w:rsidR="001B7376" w:rsidRDefault="001B7376" w:rsidP="001B7376">
                  <w:pPr>
                    <w:spacing w:before="0" w:after="0"/>
                    <w:rPr>
                      <w:lang w:val="en-US"/>
                    </w:rPr>
                  </w:pPr>
                </w:p>
                <w:p w:rsidR="001B7376" w:rsidRDefault="001B7376" w:rsidP="001B7376">
                  <w:pPr>
                    <w:spacing w:before="0" w:after="0"/>
                    <w:rPr>
                      <w:lang w:val="en-US"/>
                    </w:rPr>
                  </w:pPr>
                </w:p>
                <w:p w:rsidR="001B7376" w:rsidRDefault="001B7376" w:rsidP="001B7376">
                  <w:pPr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Classic,</w:t>
                  </w:r>
                  <w:r w:rsidR="0044151F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Poadsters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flip:y;z-index:251655168" from="87.5pt,2.9pt" to="87.5pt,154.1pt" o:allowincell="f">
            <v:stroke endarrow="block"/>
          </v:line>
        </w:pic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CE4F4C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80.3pt;margin-top:9.2pt;width:374.4pt;height:36pt;z-index:251659264" o:allowincell="f" strokecolor="white">
            <v:textbox style="mso-next-textbox:#_x0000_s1030">
              <w:txbxContent>
                <w:p w:rsidR="001B7376" w:rsidRDefault="001B7376" w:rsidP="001B7376">
                  <w:pPr>
                    <w:spacing w:before="0"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Национальный рынок </w:t>
                  </w:r>
                  <w:r w:rsidR="007943C6">
                    <w:rPr>
                      <w:sz w:val="20"/>
                    </w:rPr>
                    <w:tab/>
                  </w:r>
                  <w:r w:rsidR="007943C6">
                    <w:rPr>
                      <w:sz w:val="20"/>
                    </w:rPr>
                    <w:tab/>
                  </w:r>
                  <w:r w:rsidR="007943C6">
                    <w:rPr>
                      <w:sz w:val="20"/>
                    </w:rPr>
                    <w:tab/>
                  </w:r>
                  <w:r w:rsidR="007943C6">
                    <w:rPr>
                      <w:sz w:val="20"/>
                    </w:rPr>
                    <w:tab/>
                  </w:r>
                  <w:r w:rsidR="0044151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Мировой рынок</w:t>
                  </w:r>
                </w:p>
                <w:p w:rsidR="001B7376" w:rsidRDefault="007943C6" w:rsidP="001B7376">
                  <w:pPr>
                    <w:spacing w:before="0" w:after="0"/>
                    <w:rPr>
                      <w:b/>
                      <w:sz w:val="28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1B7376">
                    <w:rPr>
                      <w:b/>
                      <w:sz w:val="28"/>
                    </w:rPr>
                    <w:t>Географический диапазон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z-index:251656192" from="87.5pt,9.2pt" to="418.7pt,9.2pt" o:allowincell="f">
            <v:stroke endarrow="block"/>
          </v:line>
        </w:pic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7943C6" w:rsidP="007943C6">
      <w:pPr>
        <w:pStyle w:val="3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943C6">
        <w:rPr>
          <w:rFonts w:ascii="Times New Roman" w:hAnsi="Times New Roman"/>
          <w:sz w:val="28"/>
          <w:szCs w:val="28"/>
        </w:rPr>
        <w:t>Рисунок</w:t>
      </w:r>
      <w:r w:rsidR="0044151F">
        <w:rPr>
          <w:rFonts w:ascii="Times New Roman" w:hAnsi="Times New Roman"/>
          <w:sz w:val="28"/>
          <w:szCs w:val="28"/>
        </w:rPr>
        <w:t xml:space="preserve"> </w:t>
      </w:r>
      <w:r w:rsidRPr="007943C6">
        <w:rPr>
          <w:rFonts w:ascii="Times New Roman" w:hAnsi="Times New Roman"/>
          <w:sz w:val="28"/>
          <w:szCs w:val="28"/>
        </w:rPr>
        <w:t xml:space="preserve">1 - </w:t>
      </w:r>
      <w:r w:rsidRPr="007943C6">
        <w:rPr>
          <w:rFonts w:ascii="Times New Roman" w:hAnsi="Times New Roman"/>
          <w:b/>
          <w:sz w:val="28"/>
          <w:szCs w:val="28"/>
        </w:rPr>
        <w:t>Карта стратегических групп рынка автомобилестроения</w:t>
      </w:r>
    </w:p>
    <w:p w:rsidR="007943C6" w:rsidRDefault="007943C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Использование метода стратегических групп дает возможность: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определить характер конкуренции на рынке в целом, так и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внутри стратегических групп;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оценить барьеры перехода их одной стратегической группы в другую;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прогнозировать рыночные изменения и выявлять новые стратегические перспективы (позиции в конкурентной среде).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7943C6">
        <w:rPr>
          <w:sz w:val="28"/>
          <w:szCs w:val="28"/>
        </w:rPr>
        <w:t>Для обобщения результатов анализа факторов среды непосредственного окружения и их оценки необходимо составить таблицу 7.</w:t>
      </w:r>
    </w:p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44151F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7376" w:rsidRPr="007943C6">
        <w:rPr>
          <w:sz w:val="28"/>
          <w:szCs w:val="28"/>
        </w:rPr>
        <w:t>Таблица 7- Оценка факторов среды непосредственного</w:t>
      </w:r>
      <w:r>
        <w:rPr>
          <w:sz w:val="28"/>
          <w:szCs w:val="28"/>
        </w:rPr>
        <w:t xml:space="preserve"> </w:t>
      </w:r>
      <w:r w:rsidR="001B7376" w:rsidRPr="007943C6">
        <w:rPr>
          <w:sz w:val="28"/>
          <w:szCs w:val="28"/>
        </w:rPr>
        <w:t>окружения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5"/>
        <w:gridCol w:w="2630"/>
        <w:gridCol w:w="1542"/>
        <w:gridCol w:w="1813"/>
        <w:gridCol w:w="2120"/>
      </w:tblGrid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Группа факторов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Факторы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Проявление (состояние фактора)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Характер влияния фактора на предприятие (+;-)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Оценка фактора по степени воздействия на предприятие, в баллах</w:t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5</w:t>
            </w: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1.Потре-</w:t>
            </w:r>
          </w:p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бители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 Состояние и тенденции развития целевого рынка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 Состояние и тенденции спроса на товары предприятия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3.Степень изменчивости потребностей, требований, вкусов покупателей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4. Торговая сила покупателей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5. Степень приверженности покупателей к товарам предприятия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2.Постав-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 Конкурентная сила поставщиков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щики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2.Степень привлекательности поставщиков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 Целесообразность договорной политики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3.Конкуренты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1.Состояние конкурентной борьбы в сфере деятельности предприятия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2. Сила конкурентного давления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1B7376" w:rsidRPr="00F048C4" w:rsidTr="00F048C4"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  <w:r w:rsidRPr="00F048C4">
              <w:rPr>
                <w:sz w:val="20"/>
              </w:rPr>
              <w:t>3. Число активных конкурентов</w:t>
            </w: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7376" w:rsidRPr="00F048C4" w:rsidRDefault="001B7376" w:rsidP="00F048C4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1B7376" w:rsidRPr="007943C6" w:rsidRDefault="001B7376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44151F" w:rsidRDefault="0044151F" w:rsidP="0044151F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7376" w:rsidRPr="0044151F">
        <w:rPr>
          <w:b/>
          <w:sz w:val="28"/>
          <w:szCs w:val="28"/>
        </w:rPr>
        <w:t>Литература</w:t>
      </w:r>
    </w:p>
    <w:p w:rsidR="0044151F" w:rsidRPr="007943C6" w:rsidRDefault="0044151F" w:rsidP="007943C6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B7376" w:rsidRPr="007943C6" w:rsidRDefault="001B7376" w:rsidP="0044151F">
      <w:pPr>
        <w:numPr>
          <w:ilvl w:val="0"/>
          <w:numId w:val="52"/>
        </w:numP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7943C6">
        <w:rPr>
          <w:sz w:val="28"/>
          <w:szCs w:val="28"/>
        </w:rPr>
        <w:t>Ансофф И. Стратегическое управление /пер. с англ./ - М.: Экономика, 2008.</w:t>
      </w:r>
    </w:p>
    <w:p w:rsidR="001B7376" w:rsidRPr="007943C6" w:rsidRDefault="001B7376" w:rsidP="0044151F">
      <w:pPr>
        <w:numPr>
          <w:ilvl w:val="0"/>
          <w:numId w:val="52"/>
        </w:numP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7943C6">
        <w:rPr>
          <w:sz w:val="28"/>
          <w:szCs w:val="28"/>
        </w:rPr>
        <w:t>Ансофф И. Новая корпоративная стратегия. – М.: Питер, 2007.</w:t>
      </w:r>
    </w:p>
    <w:p w:rsidR="001B7376" w:rsidRPr="007943C6" w:rsidRDefault="001B7376" w:rsidP="0044151F">
      <w:pPr>
        <w:numPr>
          <w:ilvl w:val="0"/>
          <w:numId w:val="52"/>
        </w:numP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7943C6">
        <w:rPr>
          <w:sz w:val="28"/>
          <w:szCs w:val="28"/>
        </w:rPr>
        <w:t>Антикризисный менеджмент /Под редакцией проф. Грязновой А.Г. – М.: Ассоциация авторов и издателей «ТАНДЕМ». Издательство ЭКМОС, 2008. – 368 с.</w:t>
      </w:r>
    </w:p>
    <w:p w:rsidR="001B7376" w:rsidRPr="007943C6" w:rsidRDefault="001B7376" w:rsidP="0044151F">
      <w:pPr>
        <w:numPr>
          <w:ilvl w:val="0"/>
          <w:numId w:val="52"/>
        </w:numP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7943C6">
        <w:rPr>
          <w:sz w:val="28"/>
          <w:szCs w:val="28"/>
        </w:rPr>
        <w:t>Антикризисное управление: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от банкротства к финансовому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оздоровлению (Под ред. Иванова Г.П.).- М.: Закон и право, ЮНИТИ. 2007.- 320 с.</w:t>
      </w:r>
    </w:p>
    <w:p w:rsidR="001B7376" w:rsidRPr="007943C6" w:rsidRDefault="001B7376" w:rsidP="0044151F">
      <w:pPr>
        <w:numPr>
          <w:ilvl w:val="0"/>
          <w:numId w:val="52"/>
        </w:numP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7943C6">
        <w:rPr>
          <w:sz w:val="28"/>
          <w:szCs w:val="28"/>
        </w:rPr>
        <w:t>Ассель Г. Маркетинг: принципы и стратегия: Учебник для вузов. – М.: ИНФРА-М, 2009.</w:t>
      </w:r>
    </w:p>
    <w:p w:rsidR="001B7376" w:rsidRPr="007943C6" w:rsidRDefault="001B7376" w:rsidP="0044151F">
      <w:pPr>
        <w:numPr>
          <w:ilvl w:val="0"/>
          <w:numId w:val="52"/>
        </w:numP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7943C6">
        <w:rPr>
          <w:sz w:val="28"/>
          <w:szCs w:val="28"/>
        </w:rPr>
        <w:t>Боумэн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К.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Основы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стратегического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менеджмента / Пер.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с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англ. под ред.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Л.Г.Зайцева,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М.И.Соколовой. - М.: Банки и</w:t>
      </w:r>
      <w:r w:rsidR="0044151F">
        <w:rPr>
          <w:sz w:val="28"/>
          <w:szCs w:val="28"/>
        </w:rPr>
        <w:t xml:space="preserve"> </w:t>
      </w:r>
      <w:r w:rsidRPr="007943C6">
        <w:rPr>
          <w:sz w:val="28"/>
          <w:szCs w:val="28"/>
        </w:rPr>
        <w:t>биржи, ЮНИТИ, 2008. - 175 с.</w:t>
      </w:r>
    </w:p>
    <w:p w:rsidR="001B7376" w:rsidRPr="007943C6" w:rsidRDefault="001B7376" w:rsidP="0044151F">
      <w:pPr>
        <w:numPr>
          <w:ilvl w:val="0"/>
          <w:numId w:val="52"/>
        </w:numPr>
        <w:tabs>
          <w:tab w:val="left" w:pos="426"/>
        </w:tabs>
        <w:spacing w:before="0" w:after="0" w:line="360" w:lineRule="auto"/>
        <w:ind w:left="0" w:firstLine="0"/>
        <w:rPr>
          <w:sz w:val="28"/>
          <w:szCs w:val="28"/>
        </w:rPr>
      </w:pPr>
      <w:r w:rsidRPr="007943C6">
        <w:rPr>
          <w:sz w:val="28"/>
          <w:szCs w:val="28"/>
        </w:rPr>
        <w:t>Вайсман А. Стратегия менеджмента: пять факторов успеха. – М.: Экономика, 2006.</w:t>
      </w:r>
      <w:bookmarkStart w:id="0" w:name="_GoBack"/>
      <w:bookmarkEnd w:id="0"/>
    </w:p>
    <w:sectPr w:rsidR="001B7376" w:rsidRPr="007943C6" w:rsidSect="00794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925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E58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0B1E6D"/>
    <w:multiLevelType w:val="singleLevel"/>
    <w:tmpl w:val="FA9617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07D93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7C37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9F26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8552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D3785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33" w:hanging="283"/>
      </w:pPr>
      <w:rPr>
        <w:rFonts w:ascii="Symbol" w:hAnsi="Symbol" w:hint="default"/>
      </w:rPr>
    </w:lvl>
  </w:abstractNum>
  <w:abstractNum w:abstractNumId="9">
    <w:nsid w:val="131964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6C6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8D43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7B53F94"/>
    <w:multiLevelType w:val="multilevel"/>
    <w:tmpl w:val="454A7DA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3">
    <w:nsid w:val="17C33C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660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A9547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B159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8F5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6C854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84863E1"/>
    <w:multiLevelType w:val="singleLevel"/>
    <w:tmpl w:val="FD7034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0">
    <w:nsid w:val="3F9D1F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AB3C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A002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6347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A6125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497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B5670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C871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4D0D2F98"/>
    <w:multiLevelType w:val="hybridMultilevel"/>
    <w:tmpl w:val="46A208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DD64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42B3C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7B922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7D07D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8546A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CB839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0F19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F894E00"/>
    <w:multiLevelType w:val="singleLevel"/>
    <w:tmpl w:val="24E6CC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7">
    <w:nsid w:val="669061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A8B3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BB555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DC70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2D823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42617FE"/>
    <w:multiLevelType w:val="singleLevel"/>
    <w:tmpl w:val="39BC326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43">
    <w:nsid w:val="74D154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4F82D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76AA20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9CD7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7BF547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C325E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EA2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F1F1F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6"/>
  </w:num>
  <w:num w:numId="3">
    <w:abstractNumId w:val="27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36"/>
  </w:num>
  <w:num w:numId="9">
    <w:abstractNumId w:val="19"/>
  </w:num>
  <w:num w:numId="10">
    <w:abstractNumId w:val="3"/>
  </w:num>
  <w:num w:numId="11">
    <w:abstractNumId w:val="42"/>
  </w:num>
  <w:num w:numId="12">
    <w:abstractNumId w:val="1"/>
  </w:num>
  <w:num w:numId="13">
    <w:abstractNumId w:val="33"/>
  </w:num>
  <w:num w:numId="14">
    <w:abstractNumId w:val="23"/>
  </w:num>
  <w:num w:numId="15">
    <w:abstractNumId w:val="34"/>
  </w:num>
  <w:num w:numId="16">
    <w:abstractNumId w:val="50"/>
  </w:num>
  <w:num w:numId="17">
    <w:abstractNumId w:val="10"/>
  </w:num>
  <w:num w:numId="18">
    <w:abstractNumId w:val="39"/>
  </w:num>
  <w:num w:numId="19">
    <w:abstractNumId w:val="5"/>
  </w:num>
  <w:num w:numId="20">
    <w:abstractNumId w:val="38"/>
  </w:num>
  <w:num w:numId="21">
    <w:abstractNumId w:val="49"/>
  </w:num>
  <w:num w:numId="22">
    <w:abstractNumId w:val="15"/>
  </w:num>
  <w:num w:numId="23">
    <w:abstractNumId w:val="13"/>
  </w:num>
  <w:num w:numId="24">
    <w:abstractNumId w:val="24"/>
  </w:num>
  <w:num w:numId="25">
    <w:abstractNumId w:val="2"/>
  </w:num>
  <w:num w:numId="26">
    <w:abstractNumId w:val="37"/>
  </w:num>
  <w:num w:numId="27">
    <w:abstractNumId w:val="40"/>
  </w:num>
  <w:num w:numId="28">
    <w:abstractNumId w:val="22"/>
  </w:num>
  <w:num w:numId="29">
    <w:abstractNumId w:val="26"/>
  </w:num>
  <w:num w:numId="30">
    <w:abstractNumId w:val="17"/>
  </w:num>
  <w:num w:numId="31">
    <w:abstractNumId w:val="29"/>
  </w:num>
  <w:num w:numId="32">
    <w:abstractNumId w:val="41"/>
  </w:num>
  <w:num w:numId="33">
    <w:abstractNumId w:val="35"/>
  </w:num>
  <w:num w:numId="34">
    <w:abstractNumId w:val="32"/>
  </w:num>
  <w:num w:numId="35">
    <w:abstractNumId w:val="20"/>
  </w:num>
  <w:num w:numId="36">
    <w:abstractNumId w:val="9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4"/>
  </w:num>
  <w:num w:numId="42">
    <w:abstractNumId w:val="18"/>
  </w:num>
  <w:num w:numId="43">
    <w:abstractNumId w:val="48"/>
  </w:num>
  <w:num w:numId="44">
    <w:abstractNumId w:val="45"/>
  </w:num>
  <w:num w:numId="45">
    <w:abstractNumId w:val="30"/>
  </w:num>
  <w:num w:numId="46">
    <w:abstractNumId w:val="31"/>
  </w:num>
  <w:num w:numId="47">
    <w:abstractNumId w:val="16"/>
  </w:num>
  <w:num w:numId="48">
    <w:abstractNumId w:val="47"/>
  </w:num>
  <w:num w:numId="49">
    <w:abstractNumId w:val="21"/>
  </w:num>
  <w:num w:numId="50">
    <w:abstractNumId w:val="25"/>
  </w:num>
  <w:num w:numId="51">
    <w:abstractNumId w:val="44"/>
  </w:num>
  <w:num w:numId="52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376"/>
    <w:rsid w:val="001B7376"/>
    <w:rsid w:val="003A4FE8"/>
    <w:rsid w:val="0044151F"/>
    <w:rsid w:val="00451C11"/>
    <w:rsid w:val="0067617A"/>
    <w:rsid w:val="00695461"/>
    <w:rsid w:val="007943C6"/>
    <w:rsid w:val="00CE4F4C"/>
    <w:rsid w:val="00D45E9C"/>
    <w:rsid w:val="00F048C4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F5B0A17-A31F-47C8-8848-2F6442CF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7376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1B7376"/>
    <w:pPr>
      <w:keepNext/>
      <w:spacing w:before="0" w:after="0"/>
      <w:ind w:firstLine="720"/>
      <w:outlineLvl w:val="1"/>
    </w:pPr>
    <w:rPr>
      <w:rFonts w:ascii="Times New Roman CYR" w:hAnsi="Times New Roman CYR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1B7376"/>
    <w:pPr>
      <w:keepNext/>
      <w:spacing w:before="0" w:after="0"/>
      <w:jc w:val="both"/>
      <w:outlineLvl w:val="2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1B7376"/>
    <w:pPr>
      <w:spacing w:before="0" w:after="0"/>
      <w:jc w:val="both"/>
    </w:pPr>
    <w:rPr>
      <w:rFonts w:ascii="Times New Roman CYR" w:hAnsi="Times New Roman CYR"/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</w:rPr>
  </w:style>
  <w:style w:type="paragraph" w:styleId="a3">
    <w:name w:val="Body Text Indent"/>
    <w:basedOn w:val="a"/>
    <w:link w:val="a4"/>
    <w:uiPriority w:val="99"/>
    <w:rsid w:val="001B7376"/>
    <w:pPr>
      <w:spacing w:before="0" w:after="0"/>
      <w:ind w:firstLine="720"/>
      <w:jc w:val="both"/>
    </w:pPr>
    <w:rPr>
      <w:rFonts w:ascii="Times New Roman CYR" w:hAnsi="Times New Roman CYR"/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</w:rPr>
  </w:style>
  <w:style w:type="paragraph" w:styleId="a5">
    <w:name w:val="Body Text"/>
    <w:basedOn w:val="a"/>
    <w:link w:val="a6"/>
    <w:uiPriority w:val="99"/>
    <w:rsid w:val="001B7376"/>
    <w:pPr>
      <w:spacing w:before="0" w:after="0"/>
      <w:jc w:val="center"/>
    </w:pPr>
    <w:rPr>
      <w:rFonts w:ascii="Times New Roman CYR" w:hAnsi="Times New Roman CYR"/>
      <w:sz w:val="28"/>
    </w:rPr>
  </w:style>
  <w:style w:type="character" w:customStyle="1" w:styleId="a6">
    <w:name w:val="Основний текст Знак"/>
    <w:link w:val="a5"/>
    <w:uiPriority w:val="99"/>
    <w:semiHidden/>
    <w:rPr>
      <w:sz w:val="24"/>
    </w:rPr>
  </w:style>
  <w:style w:type="paragraph" w:styleId="31">
    <w:name w:val="Body Text 3"/>
    <w:basedOn w:val="a"/>
    <w:link w:val="32"/>
    <w:uiPriority w:val="99"/>
    <w:rsid w:val="001B7376"/>
    <w:pPr>
      <w:spacing w:before="0" w:after="0"/>
      <w:jc w:val="both"/>
    </w:pPr>
    <w:rPr>
      <w:rFonts w:ascii="Times New Roman CYR" w:hAnsi="Times New Roman CYR"/>
      <w:sz w:val="22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table" w:styleId="a7">
    <w:name w:val="Table Grid"/>
    <w:basedOn w:val="a1"/>
    <w:uiPriority w:val="59"/>
    <w:rsid w:val="007943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Стратегический анализ и диагностика</vt:lpstr>
    </vt:vector>
  </TitlesOfParts>
  <Company>Microsoft</Company>
  <LinksUpToDate>false</LinksUpToDate>
  <CharactersWithSpaces>20023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Стратегический анализ и диагностика</dc:title>
  <dc:subject/>
  <dc:creator>Admin</dc:creator>
  <cp:keywords/>
  <dc:description/>
  <cp:lastModifiedBy>Irina</cp:lastModifiedBy>
  <cp:revision>2</cp:revision>
  <dcterms:created xsi:type="dcterms:W3CDTF">2014-09-11T05:53:00Z</dcterms:created>
  <dcterms:modified xsi:type="dcterms:W3CDTF">2014-09-11T05:53:00Z</dcterms:modified>
</cp:coreProperties>
</file>