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FA0" w:rsidRPr="00CF0D05" w:rsidRDefault="00C64FA0" w:rsidP="00783D8C">
      <w:pPr>
        <w:pStyle w:val="HTML"/>
        <w:spacing w:line="360" w:lineRule="auto"/>
        <w:ind w:firstLine="709"/>
        <w:jc w:val="both"/>
        <w:rPr>
          <w:rFonts w:ascii="Times New Roman" w:hAnsi="Times New Roman" w:cs="Times New Roman"/>
          <w:b/>
          <w:bCs/>
          <w:sz w:val="28"/>
          <w:szCs w:val="28"/>
          <w:lang w:val="uk-UA"/>
        </w:rPr>
      </w:pPr>
      <w:r w:rsidRPr="00CF0D05">
        <w:rPr>
          <w:rFonts w:ascii="Times New Roman" w:hAnsi="Times New Roman" w:cs="Times New Roman"/>
          <w:b/>
          <w:bCs/>
          <w:sz w:val="28"/>
          <w:szCs w:val="28"/>
          <w:lang w:val="uk-UA"/>
        </w:rPr>
        <w:t>Лекція з теми: «Загартування сталей»</w:t>
      </w:r>
    </w:p>
    <w:p w:rsidR="00C64FA0" w:rsidRPr="00CF0D05" w:rsidRDefault="00C64FA0" w:rsidP="00783D8C">
      <w:pPr>
        <w:pStyle w:val="HTML"/>
        <w:spacing w:line="360" w:lineRule="auto"/>
        <w:ind w:firstLine="709"/>
        <w:jc w:val="both"/>
        <w:rPr>
          <w:rFonts w:ascii="Times New Roman" w:hAnsi="Times New Roman" w:cs="Times New Roman"/>
          <w:b/>
          <w:bCs/>
          <w:sz w:val="28"/>
          <w:szCs w:val="28"/>
          <w:lang w:val="uk-UA"/>
        </w:rPr>
      </w:pPr>
    </w:p>
    <w:p w:rsidR="00BA6EF8" w:rsidRPr="00CF0D05" w:rsidRDefault="00733D09" w:rsidP="00783D8C">
      <w:pPr>
        <w:pStyle w:val="HTML"/>
        <w:spacing w:line="360" w:lineRule="auto"/>
        <w:ind w:firstLine="709"/>
        <w:jc w:val="both"/>
        <w:rPr>
          <w:rFonts w:ascii="Times New Roman" w:hAnsi="Times New Roman" w:cs="Times New Roman"/>
          <w:b/>
          <w:bCs/>
          <w:sz w:val="28"/>
          <w:szCs w:val="28"/>
          <w:lang w:val="en-US"/>
        </w:rPr>
      </w:pPr>
      <w:r w:rsidRPr="00CF0D05">
        <w:rPr>
          <w:rFonts w:ascii="Times New Roman" w:hAnsi="Times New Roman" w:cs="Times New Roman"/>
          <w:b/>
          <w:bCs/>
          <w:sz w:val="28"/>
          <w:szCs w:val="28"/>
          <w:lang w:val="uk-UA"/>
        </w:rPr>
        <w:t>1</w:t>
      </w:r>
      <w:r w:rsidR="000A7CF5" w:rsidRPr="00CF0D05">
        <w:rPr>
          <w:rFonts w:ascii="Times New Roman" w:hAnsi="Times New Roman" w:cs="Times New Roman"/>
          <w:b/>
          <w:bCs/>
          <w:sz w:val="28"/>
          <w:szCs w:val="28"/>
          <w:lang w:val="uk-UA"/>
        </w:rPr>
        <w:t>.</w:t>
      </w:r>
      <w:r w:rsidRPr="00CF0D05">
        <w:rPr>
          <w:rFonts w:ascii="Times New Roman" w:hAnsi="Times New Roman" w:cs="Times New Roman"/>
          <w:b/>
          <w:bCs/>
          <w:sz w:val="28"/>
          <w:szCs w:val="28"/>
          <w:lang w:val="uk-UA"/>
        </w:rPr>
        <w:t xml:space="preserve"> </w:t>
      </w:r>
      <w:r w:rsidR="00783D8C" w:rsidRPr="00CF0D05">
        <w:rPr>
          <w:rFonts w:ascii="Times New Roman" w:hAnsi="Times New Roman" w:cs="Times New Roman"/>
          <w:b/>
          <w:bCs/>
          <w:sz w:val="28"/>
          <w:szCs w:val="28"/>
          <w:lang w:val="uk-UA"/>
        </w:rPr>
        <w:t>Загартування сталей</w:t>
      </w:r>
    </w:p>
    <w:p w:rsidR="00733D09" w:rsidRPr="00CF0D05" w:rsidRDefault="00733D09" w:rsidP="00783D8C">
      <w:pPr>
        <w:pStyle w:val="HTML"/>
        <w:spacing w:line="360" w:lineRule="auto"/>
        <w:ind w:firstLine="709"/>
        <w:jc w:val="both"/>
        <w:rPr>
          <w:rFonts w:ascii="Times New Roman" w:hAnsi="Times New Roman" w:cs="Times New Roman"/>
          <w:sz w:val="28"/>
          <w:szCs w:val="28"/>
          <w:lang w:val="en-US"/>
        </w:rPr>
      </w:pPr>
    </w:p>
    <w:p w:rsidR="00956F57" w:rsidRPr="00CF0D05" w:rsidRDefault="00956F57" w:rsidP="00783D8C">
      <w:pPr>
        <w:shd w:val="clear" w:color="auto" w:fill="FFFFFF"/>
        <w:tabs>
          <w:tab w:val="left" w:pos="5626"/>
        </w:tabs>
        <w:spacing w:line="360" w:lineRule="auto"/>
        <w:ind w:firstLine="709"/>
        <w:jc w:val="both"/>
        <w:rPr>
          <w:sz w:val="28"/>
          <w:szCs w:val="28"/>
        </w:rPr>
      </w:pPr>
      <w:r w:rsidRPr="00CF0D05">
        <w:rPr>
          <w:sz w:val="28"/>
          <w:szCs w:val="28"/>
          <w:lang w:val="uk-UA"/>
        </w:rPr>
        <w:t xml:space="preserve">З метою одержання твердої, міцної, але крихкої мартенситної структури, сталі піддають </w:t>
      </w:r>
      <w:r w:rsidRPr="00CF0D05">
        <w:rPr>
          <w:i/>
          <w:iCs/>
          <w:sz w:val="28"/>
          <w:szCs w:val="28"/>
          <w:lang w:val="uk-UA"/>
        </w:rPr>
        <w:t>гартуванню</w:t>
      </w:r>
      <w:r w:rsidRPr="00CF0D05">
        <w:rPr>
          <w:sz w:val="28"/>
          <w:szCs w:val="28"/>
          <w:lang w:val="uk-UA"/>
        </w:rPr>
        <w:t>. При</w:t>
      </w:r>
      <w:r w:rsidRPr="00CF0D05">
        <w:rPr>
          <w:sz w:val="28"/>
          <w:szCs w:val="28"/>
        </w:rPr>
        <w:t xml:space="preserve"> </w:t>
      </w:r>
      <w:r w:rsidRPr="00CF0D05">
        <w:rPr>
          <w:sz w:val="28"/>
          <w:szCs w:val="28"/>
          <w:lang w:val="uk-UA"/>
        </w:rPr>
        <w:t>гартуванні стальні вироби нагрівають до температур, які перевищують на 20</w:t>
      </w:r>
      <w:r w:rsidR="00783D8C" w:rsidRPr="00CF0D05">
        <w:rPr>
          <w:sz w:val="28"/>
          <w:szCs w:val="28"/>
          <w:lang w:val="uk-UA"/>
        </w:rPr>
        <w:t>-</w:t>
      </w:r>
      <w:r w:rsidRPr="00CF0D05">
        <w:rPr>
          <w:sz w:val="28"/>
          <w:szCs w:val="28"/>
          <w:lang w:val="uk-UA"/>
        </w:rPr>
        <w:t xml:space="preserve">30° С температури на лінії </w:t>
      </w:r>
      <w:r w:rsidRPr="00CF0D05">
        <w:rPr>
          <w:sz w:val="28"/>
          <w:szCs w:val="28"/>
          <w:lang w:val="en-US"/>
        </w:rPr>
        <w:t>QSK</w:t>
      </w:r>
      <w:r w:rsidRPr="00CF0D05">
        <w:rPr>
          <w:sz w:val="28"/>
          <w:szCs w:val="28"/>
          <w:lang w:val="uk-UA"/>
        </w:rPr>
        <w:t>, витримують при цій температурі до</w:t>
      </w:r>
      <w:r w:rsidR="00BC028C" w:rsidRPr="00CF0D05">
        <w:rPr>
          <w:sz w:val="28"/>
          <w:szCs w:val="28"/>
          <w:lang w:val="uk-UA"/>
        </w:rPr>
        <w:t xml:space="preserve"> завершення перетворення ферито</w:t>
      </w:r>
      <w:r w:rsidRPr="00CF0D05">
        <w:rPr>
          <w:sz w:val="28"/>
          <w:szCs w:val="28"/>
          <w:lang w:val="uk-UA"/>
        </w:rPr>
        <w:t>перлітних або перлітних структур в аустеніт, а потім швидко охолоджують у воді або</w:t>
      </w:r>
      <w:r w:rsidRPr="00CF0D05">
        <w:rPr>
          <w:sz w:val="28"/>
          <w:szCs w:val="28"/>
        </w:rPr>
        <w:t xml:space="preserve"> </w:t>
      </w:r>
      <w:r w:rsidRPr="00CF0D05">
        <w:rPr>
          <w:sz w:val="28"/>
          <w:szCs w:val="28"/>
          <w:lang w:val="uk-UA"/>
        </w:rPr>
        <w:t>оливі.</w:t>
      </w:r>
    </w:p>
    <w:p w:rsidR="004364D3" w:rsidRPr="00CF0D05" w:rsidRDefault="004364D3" w:rsidP="00783D8C">
      <w:pPr>
        <w:spacing w:line="360" w:lineRule="auto"/>
        <w:ind w:firstLine="709"/>
        <w:jc w:val="both"/>
        <w:rPr>
          <w:b/>
          <w:bCs/>
          <w:sz w:val="28"/>
          <w:szCs w:val="28"/>
          <w:u w:val="single"/>
          <w:lang w:val="uk-UA"/>
        </w:rPr>
      </w:pPr>
      <w:r w:rsidRPr="00CF0D05">
        <w:rPr>
          <w:b/>
          <w:bCs/>
          <w:sz w:val="28"/>
          <w:szCs w:val="28"/>
          <w:u w:val="single"/>
          <w:lang w:val="uk-UA"/>
        </w:rPr>
        <w:t xml:space="preserve">Загартування </w:t>
      </w:r>
      <w:r w:rsidRPr="00CF0D05">
        <w:rPr>
          <w:sz w:val="28"/>
          <w:szCs w:val="28"/>
          <w:lang w:val="uk-UA"/>
        </w:rPr>
        <w:t>здійснюють для отримання нерівноважної структури. Для конструкційних та інструментальних сталей загартування проводять з метою їх зміцнення та підвищення твердості і зносостійкості. Після загартування проводять відпуск або старіння. Загартування може бути об’ємним (нагрів та перетворення в усьому об’ємі виробу) та поверхневим (нагрів і перетворення в поверхневому шарі).</w:t>
      </w:r>
    </w:p>
    <w:p w:rsidR="004364D3" w:rsidRPr="00CF0D05" w:rsidRDefault="004364D3" w:rsidP="00783D8C">
      <w:pPr>
        <w:spacing w:line="360" w:lineRule="auto"/>
        <w:ind w:firstLine="709"/>
        <w:jc w:val="both"/>
        <w:rPr>
          <w:sz w:val="28"/>
          <w:szCs w:val="28"/>
          <w:lang w:val="uk-UA"/>
        </w:rPr>
      </w:pPr>
      <w:r w:rsidRPr="00CF0D05">
        <w:rPr>
          <w:sz w:val="28"/>
          <w:szCs w:val="28"/>
          <w:lang w:val="uk-UA"/>
        </w:rPr>
        <w:t xml:space="preserve">В результаті </w:t>
      </w:r>
      <w:r w:rsidRPr="00CF0D05">
        <w:rPr>
          <w:b/>
          <w:bCs/>
          <w:sz w:val="28"/>
          <w:szCs w:val="28"/>
          <w:u w:val="single"/>
          <w:lang w:val="uk-UA"/>
        </w:rPr>
        <w:t>загартування</w:t>
      </w:r>
      <w:r w:rsidRPr="00CF0D05">
        <w:rPr>
          <w:sz w:val="28"/>
          <w:szCs w:val="28"/>
          <w:lang w:val="uk-UA"/>
        </w:rPr>
        <w:t xml:space="preserve"> утворюється нерівноважна структура: </w:t>
      </w:r>
    </w:p>
    <w:p w:rsidR="004364D3" w:rsidRPr="00CF0D05" w:rsidRDefault="004364D3" w:rsidP="00783D8C">
      <w:pPr>
        <w:numPr>
          <w:ilvl w:val="0"/>
          <w:numId w:val="1"/>
        </w:numPr>
        <w:tabs>
          <w:tab w:val="clear" w:pos="1789"/>
          <w:tab w:val="num" w:pos="0"/>
        </w:tabs>
        <w:spacing w:line="360" w:lineRule="auto"/>
        <w:ind w:left="0" w:firstLine="709"/>
        <w:jc w:val="both"/>
        <w:rPr>
          <w:sz w:val="28"/>
          <w:szCs w:val="28"/>
          <w:lang w:val="uk-UA"/>
        </w:rPr>
      </w:pPr>
      <w:r w:rsidRPr="00CF0D05">
        <w:rPr>
          <w:sz w:val="28"/>
          <w:szCs w:val="28"/>
          <w:lang w:val="uk-UA"/>
        </w:rPr>
        <w:t>мартенситу після загартування сплавів (сталей) з поліморфним перетворенням;</w:t>
      </w:r>
    </w:p>
    <w:p w:rsidR="004364D3" w:rsidRPr="00CF0D05" w:rsidRDefault="004364D3" w:rsidP="00783D8C">
      <w:pPr>
        <w:numPr>
          <w:ilvl w:val="0"/>
          <w:numId w:val="1"/>
        </w:numPr>
        <w:tabs>
          <w:tab w:val="clear" w:pos="1789"/>
          <w:tab w:val="num" w:pos="0"/>
        </w:tabs>
        <w:spacing w:line="360" w:lineRule="auto"/>
        <w:ind w:left="0" w:firstLine="709"/>
        <w:jc w:val="both"/>
        <w:rPr>
          <w:sz w:val="28"/>
          <w:szCs w:val="28"/>
          <w:lang w:val="uk-UA"/>
        </w:rPr>
      </w:pPr>
      <w:r w:rsidRPr="00CF0D05">
        <w:rPr>
          <w:sz w:val="28"/>
          <w:szCs w:val="28"/>
          <w:lang w:val="uk-UA"/>
        </w:rPr>
        <w:t xml:space="preserve">перенасиченого твердого розчину після загартування сплавів без поліморфного перетворення. </w:t>
      </w:r>
    </w:p>
    <w:p w:rsidR="00783D8C" w:rsidRPr="00CF0D05" w:rsidRDefault="00783D8C" w:rsidP="00783D8C">
      <w:pPr>
        <w:pStyle w:val="5"/>
        <w:spacing w:line="360" w:lineRule="auto"/>
        <w:ind w:firstLine="709"/>
        <w:jc w:val="both"/>
        <w:rPr>
          <w:b w:val="0"/>
          <w:bCs w:val="0"/>
          <w:lang w:val="uk-UA"/>
        </w:rPr>
      </w:pPr>
    </w:p>
    <w:p w:rsidR="004364D3" w:rsidRPr="00CF0D05" w:rsidRDefault="00733D09" w:rsidP="00783D8C">
      <w:pPr>
        <w:pStyle w:val="5"/>
        <w:spacing w:line="360" w:lineRule="auto"/>
        <w:ind w:firstLine="709"/>
        <w:jc w:val="both"/>
        <w:rPr>
          <w:b w:val="0"/>
          <w:bCs w:val="0"/>
          <w:lang w:val="uk-UA"/>
        </w:rPr>
      </w:pPr>
      <w:r w:rsidRPr="00CF0D05">
        <w:rPr>
          <w:b w:val="0"/>
          <w:bCs w:val="0"/>
          <w:lang w:val="uk-UA"/>
        </w:rPr>
        <w:t xml:space="preserve">Таблиця 1 – </w:t>
      </w:r>
      <w:r w:rsidR="004364D3" w:rsidRPr="00CF0D05">
        <w:rPr>
          <w:b w:val="0"/>
          <w:bCs w:val="0"/>
          <w:lang w:val="uk-UA"/>
        </w:rPr>
        <w:t>Основні види та різновиди загартування</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3780"/>
        <w:gridCol w:w="360"/>
        <w:gridCol w:w="2880"/>
      </w:tblGrid>
      <w:tr w:rsidR="004364D3" w:rsidRPr="00CF0D05">
        <w:tc>
          <w:tcPr>
            <w:tcW w:w="2160" w:type="dxa"/>
          </w:tcPr>
          <w:p w:rsidR="004364D3" w:rsidRPr="00CF0D05" w:rsidRDefault="004364D3" w:rsidP="0020084D">
            <w:pPr>
              <w:spacing w:line="360" w:lineRule="auto"/>
              <w:jc w:val="both"/>
              <w:rPr>
                <w:sz w:val="20"/>
                <w:szCs w:val="20"/>
                <w:lang w:val="uk-UA"/>
              </w:rPr>
            </w:pPr>
            <w:r w:rsidRPr="00CF0D05">
              <w:rPr>
                <w:sz w:val="20"/>
                <w:szCs w:val="20"/>
                <w:lang w:val="uk-UA"/>
              </w:rPr>
              <w:t>Вид та різновид</w:t>
            </w:r>
          </w:p>
        </w:tc>
        <w:tc>
          <w:tcPr>
            <w:tcW w:w="4140" w:type="dxa"/>
            <w:gridSpan w:val="2"/>
          </w:tcPr>
          <w:p w:rsidR="004364D3" w:rsidRPr="00CF0D05" w:rsidRDefault="004364D3" w:rsidP="0020084D">
            <w:pPr>
              <w:pStyle w:val="3"/>
              <w:jc w:val="both"/>
              <w:rPr>
                <w:sz w:val="20"/>
                <w:szCs w:val="20"/>
              </w:rPr>
            </w:pPr>
            <w:r w:rsidRPr="00CF0D05">
              <w:rPr>
                <w:sz w:val="20"/>
                <w:szCs w:val="20"/>
              </w:rPr>
              <w:t>Характеристика</w:t>
            </w:r>
          </w:p>
        </w:tc>
        <w:tc>
          <w:tcPr>
            <w:tcW w:w="2880" w:type="dxa"/>
          </w:tcPr>
          <w:p w:rsidR="004364D3" w:rsidRPr="00CF0D05" w:rsidRDefault="004364D3" w:rsidP="0020084D">
            <w:pPr>
              <w:spacing w:line="360" w:lineRule="auto"/>
              <w:jc w:val="both"/>
              <w:rPr>
                <w:sz w:val="20"/>
                <w:szCs w:val="20"/>
                <w:lang w:val="uk-UA"/>
              </w:rPr>
            </w:pPr>
            <w:r w:rsidRPr="00CF0D05">
              <w:rPr>
                <w:sz w:val="20"/>
                <w:szCs w:val="20"/>
                <w:lang w:val="uk-UA"/>
              </w:rPr>
              <w:t>Призначення</w:t>
            </w:r>
          </w:p>
        </w:tc>
      </w:tr>
      <w:tr w:rsidR="004364D3" w:rsidRPr="00CF0D05">
        <w:trPr>
          <w:trHeight w:val="243"/>
        </w:trPr>
        <w:tc>
          <w:tcPr>
            <w:tcW w:w="2160" w:type="dxa"/>
          </w:tcPr>
          <w:p w:rsidR="004364D3" w:rsidRPr="00CF0D05" w:rsidRDefault="004364D3" w:rsidP="0020084D">
            <w:pPr>
              <w:spacing w:line="360" w:lineRule="auto"/>
              <w:jc w:val="both"/>
              <w:rPr>
                <w:sz w:val="20"/>
                <w:szCs w:val="20"/>
                <w:lang w:val="uk-UA"/>
              </w:rPr>
            </w:pPr>
            <w:r w:rsidRPr="00CF0D05">
              <w:rPr>
                <w:sz w:val="20"/>
                <w:szCs w:val="20"/>
                <w:lang w:val="uk-UA"/>
              </w:rPr>
              <w:t>1</w:t>
            </w:r>
          </w:p>
        </w:tc>
        <w:tc>
          <w:tcPr>
            <w:tcW w:w="4140" w:type="dxa"/>
            <w:gridSpan w:val="2"/>
          </w:tcPr>
          <w:p w:rsidR="004364D3" w:rsidRPr="00CF0D05" w:rsidRDefault="004364D3" w:rsidP="0020084D">
            <w:pPr>
              <w:spacing w:line="360" w:lineRule="auto"/>
              <w:jc w:val="both"/>
              <w:rPr>
                <w:sz w:val="20"/>
                <w:szCs w:val="20"/>
                <w:lang w:val="uk-UA"/>
              </w:rPr>
            </w:pPr>
            <w:r w:rsidRPr="00CF0D05">
              <w:rPr>
                <w:sz w:val="20"/>
                <w:szCs w:val="20"/>
                <w:lang w:val="uk-UA"/>
              </w:rPr>
              <w:t>2</w:t>
            </w:r>
          </w:p>
        </w:tc>
        <w:tc>
          <w:tcPr>
            <w:tcW w:w="2880" w:type="dxa"/>
          </w:tcPr>
          <w:p w:rsidR="004364D3" w:rsidRPr="00CF0D05" w:rsidRDefault="004364D3" w:rsidP="0020084D">
            <w:pPr>
              <w:spacing w:line="360" w:lineRule="auto"/>
              <w:jc w:val="both"/>
              <w:rPr>
                <w:sz w:val="20"/>
                <w:szCs w:val="20"/>
                <w:lang w:val="uk-UA"/>
              </w:rPr>
            </w:pPr>
            <w:r w:rsidRPr="00CF0D05">
              <w:rPr>
                <w:sz w:val="20"/>
                <w:szCs w:val="20"/>
                <w:lang w:val="uk-UA"/>
              </w:rPr>
              <w:t>3</w:t>
            </w:r>
          </w:p>
        </w:tc>
      </w:tr>
      <w:tr w:rsidR="004364D3" w:rsidRPr="00CF0D05">
        <w:trPr>
          <w:trHeight w:val="2336"/>
        </w:trPr>
        <w:tc>
          <w:tcPr>
            <w:tcW w:w="2160" w:type="dxa"/>
          </w:tcPr>
          <w:p w:rsidR="004364D3" w:rsidRPr="00CF0D05" w:rsidRDefault="004364D3" w:rsidP="0020084D">
            <w:pPr>
              <w:spacing w:line="360" w:lineRule="auto"/>
              <w:jc w:val="both"/>
              <w:rPr>
                <w:b/>
                <w:bCs/>
                <w:sz w:val="20"/>
                <w:szCs w:val="20"/>
                <w:lang w:val="uk-UA"/>
              </w:rPr>
            </w:pPr>
            <w:r w:rsidRPr="00CF0D05">
              <w:rPr>
                <w:b/>
                <w:bCs/>
                <w:sz w:val="20"/>
                <w:szCs w:val="20"/>
                <w:lang w:val="uk-UA"/>
              </w:rPr>
              <w:t xml:space="preserve">Загартування з поліморфним перетворенням: </w:t>
            </w:r>
          </w:p>
        </w:tc>
        <w:tc>
          <w:tcPr>
            <w:tcW w:w="4140" w:type="dxa"/>
            <w:gridSpan w:val="2"/>
          </w:tcPr>
          <w:p w:rsidR="004364D3" w:rsidRPr="00CF0D05" w:rsidRDefault="004364D3" w:rsidP="0020084D">
            <w:pPr>
              <w:spacing w:line="360" w:lineRule="auto"/>
              <w:jc w:val="both"/>
              <w:rPr>
                <w:sz w:val="20"/>
                <w:szCs w:val="20"/>
                <w:lang w:val="uk-UA"/>
              </w:rPr>
            </w:pPr>
            <w:r w:rsidRPr="00CF0D05">
              <w:rPr>
                <w:sz w:val="20"/>
                <w:szCs w:val="20"/>
                <w:lang w:val="uk-UA"/>
              </w:rPr>
              <w:t>Нагрів на 30-50˚С вище А</w:t>
            </w:r>
            <w:r w:rsidRPr="00CF0D05">
              <w:rPr>
                <w:sz w:val="20"/>
                <w:szCs w:val="20"/>
                <w:vertAlign w:val="subscript"/>
                <w:lang w:val="uk-UA"/>
              </w:rPr>
              <w:t>С3</w:t>
            </w:r>
            <w:r w:rsidRPr="00CF0D05">
              <w:rPr>
                <w:sz w:val="20"/>
                <w:szCs w:val="20"/>
                <w:lang w:val="uk-UA"/>
              </w:rPr>
              <w:t xml:space="preserve"> для доевтектоїдної і А</w:t>
            </w:r>
            <w:r w:rsidRPr="00CF0D05">
              <w:rPr>
                <w:sz w:val="20"/>
                <w:szCs w:val="20"/>
                <w:vertAlign w:val="subscript"/>
                <w:lang w:val="uk-UA"/>
              </w:rPr>
              <w:t>С1</w:t>
            </w:r>
            <w:r w:rsidRPr="00CF0D05">
              <w:rPr>
                <w:sz w:val="20"/>
                <w:szCs w:val="20"/>
                <w:lang w:val="uk-UA"/>
              </w:rPr>
              <w:t xml:space="preserve"> для заевтектоїдної сталей (для легованих сталей на 200ºС вище), витримка для завершення фазових перетворень та подальше охолодження зі швидкістю, більшою за критичну у воді, оливі тощо</w:t>
            </w:r>
          </w:p>
        </w:tc>
        <w:tc>
          <w:tcPr>
            <w:tcW w:w="2880" w:type="dxa"/>
          </w:tcPr>
          <w:p w:rsidR="004364D3" w:rsidRPr="00CF0D05" w:rsidRDefault="004364D3" w:rsidP="0020084D">
            <w:pPr>
              <w:spacing w:line="360" w:lineRule="auto"/>
              <w:jc w:val="both"/>
              <w:rPr>
                <w:sz w:val="20"/>
                <w:szCs w:val="20"/>
                <w:lang w:val="uk-UA"/>
              </w:rPr>
            </w:pPr>
            <w:r w:rsidRPr="00CF0D05">
              <w:rPr>
                <w:sz w:val="20"/>
                <w:szCs w:val="20"/>
                <w:lang w:val="uk-UA"/>
              </w:rPr>
              <w:t>Мартенситне перетворення аустеніту для підвищення механічних властивостей</w:t>
            </w:r>
          </w:p>
        </w:tc>
      </w:tr>
      <w:tr w:rsidR="004364D3" w:rsidRPr="00CF0D05">
        <w:trPr>
          <w:trHeight w:val="976"/>
        </w:trPr>
        <w:tc>
          <w:tcPr>
            <w:tcW w:w="2160" w:type="dxa"/>
          </w:tcPr>
          <w:p w:rsidR="004364D3" w:rsidRPr="00CF0D05" w:rsidRDefault="004364D3" w:rsidP="0020084D">
            <w:pPr>
              <w:spacing w:line="360" w:lineRule="auto"/>
              <w:jc w:val="both"/>
              <w:rPr>
                <w:sz w:val="20"/>
                <w:szCs w:val="20"/>
                <w:vertAlign w:val="superscript"/>
                <w:lang w:val="uk-UA"/>
              </w:rPr>
            </w:pPr>
            <w:r w:rsidRPr="00CF0D05">
              <w:rPr>
                <w:sz w:val="20"/>
                <w:szCs w:val="20"/>
                <w:lang w:val="uk-UA"/>
              </w:rPr>
              <w:t>безперервне</w:t>
            </w:r>
          </w:p>
        </w:tc>
        <w:tc>
          <w:tcPr>
            <w:tcW w:w="4140" w:type="dxa"/>
            <w:gridSpan w:val="2"/>
          </w:tcPr>
          <w:p w:rsidR="004364D3" w:rsidRPr="00CF0D05" w:rsidRDefault="004364D3" w:rsidP="0020084D">
            <w:pPr>
              <w:spacing w:line="360" w:lineRule="auto"/>
              <w:jc w:val="both"/>
              <w:rPr>
                <w:sz w:val="20"/>
                <w:szCs w:val="20"/>
                <w:lang w:val="uk-UA"/>
              </w:rPr>
            </w:pPr>
            <w:r w:rsidRPr="00CF0D05">
              <w:rPr>
                <w:sz w:val="20"/>
                <w:szCs w:val="20"/>
                <w:lang w:val="uk-UA"/>
              </w:rPr>
              <w:t>Загартування з без-перервним охолодженням в одному середовищі</w:t>
            </w:r>
          </w:p>
        </w:tc>
        <w:tc>
          <w:tcPr>
            <w:tcW w:w="2880" w:type="dxa"/>
          </w:tcPr>
          <w:p w:rsidR="004364D3" w:rsidRPr="00CF0D05" w:rsidRDefault="004364D3" w:rsidP="0020084D">
            <w:pPr>
              <w:spacing w:line="360" w:lineRule="auto"/>
              <w:jc w:val="both"/>
              <w:rPr>
                <w:sz w:val="20"/>
                <w:szCs w:val="20"/>
                <w:lang w:val="uk-UA"/>
              </w:rPr>
            </w:pPr>
            <w:r w:rsidRPr="00CF0D05">
              <w:rPr>
                <w:sz w:val="20"/>
                <w:szCs w:val="20"/>
                <w:lang w:val="uk-UA"/>
              </w:rPr>
              <w:t>Для одержання структури мартенситу</w:t>
            </w:r>
          </w:p>
        </w:tc>
      </w:tr>
      <w:tr w:rsidR="004364D3" w:rsidRPr="00CF0D05">
        <w:tc>
          <w:tcPr>
            <w:tcW w:w="2160" w:type="dxa"/>
          </w:tcPr>
          <w:p w:rsidR="004364D3" w:rsidRPr="00CF0D05" w:rsidRDefault="004364D3" w:rsidP="0020084D">
            <w:pPr>
              <w:spacing w:line="360" w:lineRule="auto"/>
              <w:jc w:val="both"/>
              <w:rPr>
                <w:sz w:val="20"/>
                <w:szCs w:val="20"/>
                <w:lang w:val="uk-UA"/>
              </w:rPr>
            </w:pPr>
            <w:r w:rsidRPr="00CF0D05">
              <w:rPr>
                <w:sz w:val="20"/>
                <w:szCs w:val="20"/>
                <w:lang w:val="uk-UA"/>
              </w:rPr>
              <w:t>переривчасте</w:t>
            </w:r>
          </w:p>
        </w:tc>
        <w:tc>
          <w:tcPr>
            <w:tcW w:w="4140" w:type="dxa"/>
            <w:gridSpan w:val="2"/>
          </w:tcPr>
          <w:p w:rsidR="004364D3" w:rsidRPr="00CF0D05" w:rsidRDefault="004364D3" w:rsidP="0020084D">
            <w:pPr>
              <w:spacing w:line="360" w:lineRule="auto"/>
              <w:jc w:val="both"/>
              <w:rPr>
                <w:sz w:val="20"/>
                <w:szCs w:val="20"/>
                <w:lang w:val="uk-UA"/>
              </w:rPr>
            </w:pPr>
            <w:r w:rsidRPr="00CF0D05">
              <w:rPr>
                <w:sz w:val="20"/>
                <w:szCs w:val="20"/>
                <w:lang w:val="uk-UA"/>
              </w:rPr>
              <w:t>Загартування зі швидким охолодженням (у воді) до температур вище М</w:t>
            </w:r>
            <w:r w:rsidRPr="00CF0D05">
              <w:rPr>
                <w:sz w:val="20"/>
                <w:szCs w:val="20"/>
                <w:vertAlign w:val="subscript"/>
                <w:lang w:val="uk-UA"/>
              </w:rPr>
              <w:t>П</w:t>
            </w:r>
            <w:r w:rsidRPr="00CF0D05">
              <w:rPr>
                <w:sz w:val="20"/>
                <w:szCs w:val="20"/>
                <w:lang w:val="uk-UA"/>
              </w:rPr>
              <w:t>º і подальшим повільнішим охолодженням (в оливі або на повітрі) в інтервалі М</w:t>
            </w:r>
            <w:r w:rsidRPr="00CF0D05">
              <w:rPr>
                <w:sz w:val="20"/>
                <w:szCs w:val="20"/>
                <w:vertAlign w:val="subscript"/>
                <w:lang w:val="uk-UA"/>
              </w:rPr>
              <w:t>П</w:t>
            </w:r>
            <w:r w:rsidRPr="00CF0D05">
              <w:rPr>
                <w:sz w:val="20"/>
                <w:szCs w:val="20"/>
                <w:lang w:val="uk-UA"/>
              </w:rPr>
              <w:t>º- М</w:t>
            </w:r>
            <w:r w:rsidRPr="00CF0D05">
              <w:rPr>
                <w:sz w:val="20"/>
                <w:szCs w:val="20"/>
                <w:vertAlign w:val="subscript"/>
                <w:lang w:val="uk-UA"/>
              </w:rPr>
              <w:t>К</w:t>
            </w:r>
            <w:r w:rsidRPr="00CF0D05">
              <w:rPr>
                <w:sz w:val="20"/>
                <w:szCs w:val="20"/>
                <w:lang w:val="uk-UA"/>
              </w:rPr>
              <w:t>º</w:t>
            </w:r>
          </w:p>
        </w:tc>
        <w:tc>
          <w:tcPr>
            <w:tcW w:w="2880" w:type="dxa"/>
          </w:tcPr>
          <w:p w:rsidR="004364D3" w:rsidRPr="00CF0D05" w:rsidRDefault="004364D3" w:rsidP="0020084D">
            <w:pPr>
              <w:spacing w:line="360" w:lineRule="auto"/>
              <w:jc w:val="both"/>
              <w:rPr>
                <w:sz w:val="20"/>
                <w:szCs w:val="20"/>
                <w:lang w:val="uk-UA"/>
              </w:rPr>
            </w:pPr>
            <w:r w:rsidRPr="00CF0D05">
              <w:rPr>
                <w:sz w:val="20"/>
                <w:szCs w:val="20"/>
                <w:lang w:val="uk-UA"/>
              </w:rPr>
              <w:t>Для одержання структури мартенситу та зменшення внутрішніх напружень</w:t>
            </w:r>
          </w:p>
        </w:tc>
      </w:tr>
      <w:tr w:rsidR="004364D3" w:rsidRPr="00CF0D05">
        <w:tc>
          <w:tcPr>
            <w:tcW w:w="2160" w:type="dxa"/>
          </w:tcPr>
          <w:p w:rsidR="004364D3" w:rsidRPr="00CF0D05" w:rsidRDefault="004364D3" w:rsidP="0020084D">
            <w:pPr>
              <w:spacing w:line="360" w:lineRule="auto"/>
              <w:jc w:val="both"/>
              <w:rPr>
                <w:sz w:val="20"/>
                <w:szCs w:val="20"/>
                <w:lang w:val="uk-UA"/>
              </w:rPr>
            </w:pPr>
            <w:r w:rsidRPr="00CF0D05">
              <w:rPr>
                <w:sz w:val="20"/>
                <w:szCs w:val="20"/>
                <w:lang w:val="uk-UA"/>
              </w:rPr>
              <w:t>ступінчасте</w:t>
            </w:r>
          </w:p>
        </w:tc>
        <w:tc>
          <w:tcPr>
            <w:tcW w:w="4140" w:type="dxa"/>
            <w:gridSpan w:val="2"/>
          </w:tcPr>
          <w:p w:rsidR="004364D3" w:rsidRPr="00CF0D05" w:rsidRDefault="004364D3" w:rsidP="0020084D">
            <w:pPr>
              <w:spacing w:line="360" w:lineRule="auto"/>
              <w:jc w:val="both"/>
              <w:rPr>
                <w:sz w:val="20"/>
                <w:szCs w:val="20"/>
                <w:lang w:val="uk-UA"/>
              </w:rPr>
            </w:pPr>
            <w:r w:rsidRPr="00CF0D05">
              <w:rPr>
                <w:sz w:val="20"/>
                <w:szCs w:val="20"/>
                <w:lang w:val="uk-UA"/>
              </w:rPr>
              <w:t>Загартування з охолодженням у середовищі з температурою трохи вищою М</w:t>
            </w:r>
            <w:r w:rsidRPr="00CF0D05">
              <w:rPr>
                <w:sz w:val="20"/>
                <w:szCs w:val="20"/>
                <w:vertAlign w:val="subscript"/>
                <w:lang w:val="uk-UA"/>
              </w:rPr>
              <w:t>П</w:t>
            </w:r>
            <w:r w:rsidRPr="00CF0D05">
              <w:rPr>
                <w:sz w:val="20"/>
                <w:szCs w:val="20"/>
                <w:lang w:val="uk-UA"/>
              </w:rPr>
              <w:t>º, короткочасною в</w:t>
            </w:r>
            <w:r w:rsidR="0020084D" w:rsidRPr="00CF0D05">
              <w:rPr>
                <w:sz w:val="20"/>
                <w:szCs w:val="20"/>
                <w:lang w:val="uk-UA"/>
              </w:rPr>
              <w:t>итримкою для вирівнювання темпе</w:t>
            </w:r>
            <w:r w:rsidRPr="00CF0D05">
              <w:rPr>
                <w:sz w:val="20"/>
                <w:szCs w:val="20"/>
                <w:lang w:val="uk-UA"/>
              </w:rPr>
              <w:t>ратури, зі збереженням аустеніту та подальшим його розпадом при охолодженні на повітрі</w:t>
            </w:r>
          </w:p>
        </w:tc>
        <w:tc>
          <w:tcPr>
            <w:tcW w:w="2880" w:type="dxa"/>
          </w:tcPr>
          <w:p w:rsidR="004364D3" w:rsidRPr="00CF0D05" w:rsidRDefault="004364D3" w:rsidP="0020084D">
            <w:pPr>
              <w:spacing w:line="360" w:lineRule="auto"/>
              <w:jc w:val="both"/>
              <w:rPr>
                <w:sz w:val="20"/>
                <w:szCs w:val="20"/>
                <w:lang w:val="uk-UA"/>
              </w:rPr>
            </w:pPr>
            <w:r w:rsidRPr="00CF0D05">
              <w:rPr>
                <w:sz w:val="20"/>
                <w:szCs w:val="20"/>
                <w:lang w:val="uk-UA"/>
              </w:rPr>
              <w:t>Для отримання структури мартенситу і зменшення внутрішніх напружень</w:t>
            </w:r>
          </w:p>
        </w:tc>
      </w:tr>
      <w:tr w:rsidR="004364D3" w:rsidRPr="00CF0D05">
        <w:tc>
          <w:tcPr>
            <w:tcW w:w="2160" w:type="dxa"/>
          </w:tcPr>
          <w:p w:rsidR="004364D3" w:rsidRPr="00CF0D05" w:rsidRDefault="004364D3" w:rsidP="0020084D">
            <w:pPr>
              <w:spacing w:line="360" w:lineRule="auto"/>
              <w:jc w:val="both"/>
              <w:rPr>
                <w:sz w:val="20"/>
                <w:szCs w:val="20"/>
                <w:lang w:val="uk-UA"/>
              </w:rPr>
            </w:pPr>
            <w:r w:rsidRPr="00CF0D05">
              <w:rPr>
                <w:sz w:val="20"/>
                <w:szCs w:val="20"/>
                <w:lang w:val="uk-UA"/>
              </w:rPr>
              <w:t>ізотермічне</w:t>
            </w:r>
          </w:p>
        </w:tc>
        <w:tc>
          <w:tcPr>
            <w:tcW w:w="4140" w:type="dxa"/>
            <w:gridSpan w:val="2"/>
          </w:tcPr>
          <w:p w:rsidR="004364D3" w:rsidRPr="00CF0D05" w:rsidRDefault="0020084D" w:rsidP="0020084D">
            <w:pPr>
              <w:spacing w:line="360" w:lineRule="auto"/>
              <w:jc w:val="both"/>
              <w:rPr>
                <w:sz w:val="20"/>
                <w:szCs w:val="20"/>
                <w:lang w:val="uk-UA"/>
              </w:rPr>
            </w:pPr>
            <w:r w:rsidRPr="00CF0D05">
              <w:rPr>
                <w:sz w:val="20"/>
                <w:szCs w:val="20"/>
                <w:lang w:val="uk-UA"/>
              </w:rPr>
              <w:t>Загартування з охоло</w:t>
            </w:r>
            <w:r w:rsidR="004364D3" w:rsidRPr="00CF0D05">
              <w:rPr>
                <w:sz w:val="20"/>
                <w:szCs w:val="20"/>
                <w:lang w:val="uk-UA"/>
              </w:rPr>
              <w:t>дженням у середовищі з температурою трохи вищою М</w:t>
            </w:r>
            <w:r w:rsidR="004364D3" w:rsidRPr="00CF0D05">
              <w:rPr>
                <w:sz w:val="20"/>
                <w:szCs w:val="20"/>
                <w:vertAlign w:val="subscript"/>
                <w:lang w:val="uk-UA"/>
              </w:rPr>
              <w:t>П</w:t>
            </w:r>
            <w:r w:rsidR="004364D3" w:rsidRPr="00CF0D05">
              <w:rPr>
                <w:sz w:val="20"/>
                <w:szCs w:val="20"/>
                <w:lang w:val="uk-UA"/>
              </w:rPr>
              <w:t>˚, ізотермічною витримкою до повного або часткового розпаду аустеніту та подальшим охолодженням на повітрі</w:t>
            </w:r>
          </w:p>
        </w:tc>
        <w:tc>
          <w:tcPr>
            <w:tcW w:w="2880" w:type="dxa"/>
          </w:tcPr>
          <w:p w:rsidR="004364D3" w:rsidRPr="00CF0D05" w:rsidRDefault="004364D3" w:rsidP="0020084D">
            <w:pPr>
              <w:spacing w:line="360" w:lineRule="auto"/>
              <w:jc w:val="both"/>
              <w:rPr>
                <w:sz w:val="20"/>
                <w:szCs w:val="20"/>
                <w:lang w:val="uk-UA"/>
              </w:rPr>
            </w:pPr>
            <w:r w:rsidRPr="00CF0D05">
              <w:rPr>
                <w:sz w:val="20"/>
                <w:szCs w:val="20"/>
                <w:lang w:val="uk-UA"/>
              </w:rPr>
              <w:t>Для отримання структури бейніту або бейніту з мартенситом і зменшення внутрішніх напружень у легованих сталях</w:t>
            </w:r>
          </w:p>
        </w:tc>
      </w:tr>
      <w:tr w:rsidR="004364D3" w:rsidRPr="00CF0D05">
        <w:tc>
          <w:tcPr>
            <w:tcW w:w="2160" w:type="dxa"/>
          </w:tcPr>
          <w:p w:rsidR="004364D3" w:rsidRPr="00CF0D05" w:rsidRDefault="004364D3" w:rsidP="0020084D">
            <w:pPr>
              <w:spacing w:line="360" w:lineRule="auto"/>
              <w:jc w:val="both"/>
              <w:rPr>
                <w:sz w:val="20"/>
                <w:szCs w:val="20"/>
                <w:lang w:val="uk-UA"/>
              </w:rPr>
            </w:pPr>
            <w:r w:rsidRPr="00CF0D05">
              <w:rPr>
                <w:sz w:val="20"/>
                <w:szCs w:val="20"/>
                <w:lang w:val="uk-UA"/>
              </w:rPr>
              <w:t>із самовідпуском</w:t>
            </w:r>
          </w:p>
        </w:tc>
        <w:tc>
          <w:tcPr>
            <w:tcW w:w="4140" w:type="dxa"/>
            <w:gridSpan w:val="2"/>
          </w:tcPr>
          <w:p w:rsidR="004364D3" w:rsidRPr="00CF0D05" w:rsidRDefault="004364D3" w:rsidP="0020084D">
            <w:pPr>
              <w:spacing w:line="360" w:lineRule="auto"/>
              <w:jc w:val="both"/>
              <w:rPr>
                <w:sz w:val="20"/>
                <w:szCs w:val="20"/>
                <w:lang w:val="uk-UA"/>
              </w:rPr>
            </w:pPr>
            <w:r w:rsidRPr="00CF0D05">
              <w:rPr>
                <w:sz w:val="20"/>
                <w:szCs w:val="20"/>
                <w:lang w:val="uk-UA"/>
              </w:rPr>
              <w:t>Загартування з охолодженням лише поверхні або частини виробу короткочасним зануренням в охолоджуюче середовище з подальшим самовідпуском з</w:t>
            </w:r>
            <w:r w:rsidR="0020084D" w:rsidRPr="00CF0D05">
              <w:rPr>
                <w:sz w:val="20"/>
                <w:szCs w:val="20"/>
                <w:lang w:val="uk-UA"/>
              </w:rPr>
              <w:t>а рахунок залишкового внутріш</w:t>
            </w:r>
            <w:r w:rsidRPr="00CF0D05">
              <w:rPr>
                <w:sz w:val="20"/>
                <w:szCs w:val="20"/>
                <w:lang w:val="uk-UA"/>
              </w:rPr>
              <w:t>нього тепла</w:t>
            </w:r>
          </w:p>
        </w:tc>
        <w:tc>
          <w:tcPr>
            <w:tcW w:w="2880" w:type="dxa"/>
          </w:tcPr>
          <w:p w:rsidR="004364D3" w:rsidRPr="00CF0D05" w:rsidRDefault="004364D3" w:rsidP="0020084D">
            <w:pPr>
              <w:spacing w:line="360" w:lineRule="auto"/>
              <w:jc w:val="both"/>
              <w:rPr>
                <w:sz w:val="20"/>
                <w:szCs w:val="20"/>
                <w:lang w:val="uk-UA"/>
              </w:rPr>
            </w:pPr>
            <w:r w:rsidRPr="00CF0D05">
              <w:rPr>
                <w:sz w:val="20"/>
                <w:szCs w:val="20"/>
                <w:lang w:val="uk-UA"/>
              </w:rPr>
              <w:t>Для отримання структури мартенситу відпу</w:t>
            </w:r>
            <w:r w:rsidR="0020084D" w:rsidRPr="00CF0D05">
              <w:rPr>
                <w:sz w:val="20"/>
                <w:szCs w:val="20"/>
                <w:lang w:val="uk-UA"/>
              </w:rPr>
              <w:t>ску або структури продуктів роз</w:t>
            </w:r>
            <w:r w:rsidRPr="00CF0D05">
              <w:rPr>
                <w:sz w:val="20"/>
                <w:szCs w:val="20"/>
                <w:lang w:val="uk-UA"/>
              </w:rPr>
              <w:t>паду мартенситу</w:t>
            </w:r>
          </w:p>
        </w:tc>
      </w:tr>
      <w:tr w:rsidR="004364D3" w:rsidRPr="00CF0D05">
        <w:tc>
          <w:tcPr>
            <w:tcW w:w="2160" w:type="dxa"/>
          </w:tcPr>
          <w:p w:rsidR="004364D3" w:rsidRPr="00CF0D05" w:rsidRDefault="004364D3" w:rsidP="0020084D">
            <w:pPr>
              <w:spacing w:line="360" w:lineRule="auto"/>
              <w:jc w:val="both"/>
              <w:rPr>
                <w:sz w:val="20"/>
                <w:szCs w:val="20"/>
                <w:lang w:val="uk-UA"/>
              </w:rPr>
            </w:pPr>
            <w:r w:rsidRPr="00CF0D05">
              <w:rPr>
                <w:sz w:val="20"/>
                <w:szCs w:val="20"/>
                <w:lang w:val="uk-UA"/>
              </w:rPr>
              <w:t>з обробкою холодом</w:t>
            </w:r>
          </w:p>
        </w:tc>
        <w:tc>
          <w:tcPr>
            <w:tcW w:w="4140" w:type="dxa"/>
            <w:gridSpan w:val="2"/>
          </w:tcPr>
          <w:p w:rsidR="004364D3" w:rsidRPr="00CF0D05" w:rsidRDefault="004364D3" w:rsidP="0020084D">
            <w:pPr>
              <w:spacing w:line="360" w:lineRule="auto"/>
              <w:jc w:val="both"/>
              <w:rPr>
                <w:sz w:val="20"/>
                <w:szCs w:val="20"/>
                <w:lang w:val="uk-UA"/>
              </w:rPr>
            </w:pPr>
            <w:r w:rsidRPr="00CF0D05">
              <w:rPr>
                <w:sz w:val="20"/>
                <w:szCs w:val="20"/>
                <w:lang w:val="uk-UA"/>
              </w:rPr>
              <w:t>Полягає в охолодженні загартованої сталі до температур нижче 0˚С (нижче М</w:t>
            </w:r>
            <w:r w:rsidRPr="00CF0D05">
              <w:rPr>
                <w:sz w:val="20"/>
                <w:szCs w:val="20"/>
                <w:vertAlign w:val="subscript"/>
                <w:lang w:val="uk-UA"/>
              </w:rPr>
              <w:t>К</w:t>
            </w:r>
            <w:r w:rsidRPr="00CF0D05">
              <w:rPr>
                <w:sz w:val="20"/>
                <w:szCs w:val="20"/>
                <w:lang w:val="uk-UA"/>
              </w:rPr>
              <w:t>˚)</w:t>
            </w:r>
          </w:p>
        </w:tc>
        <w:tc>
          <w:tcPr>
            <w:tcW w:w="2880" w:type="dxa"/>
          </w:tcPr>
          <w:p w:rsidR="004364D3" w:rsidRPr="00CF0D05" w:rsidRDefault="004364D3" w:rsidP="0020084D">
            <w:pPr>
              <w:spacing w:line="360" w:lineRule="auto"/>
              <w:jc w:val="both"/>
              <w:rPr>
                <w:sz w:val="20"/>
                <w:szCs w:val="20"/>
                <w:lang w:val="uk-UA"/>
              </w:rPr>
            </w:pPr>
            <w:r w:rsidRPr="00CF0D05">
              <w:rPr>
                <w:sz w:val="20"/>
                <w:szCs w:val="20"/>
                <w:lang w:val="uk-UA"/>
              </w:rPr>
              <w:t>Для перетворення залишкового аустеніту в мартенсит</w:t>
            </w:r>
          </w:p>
        </w:tc>
      </w:tr>
      <w:tr w:rsidR="004364D3" w:rsidRPr="00CF0D05">
        <w:trPr>
          <w:cantSplit/>
        </w:trPr>
        <w:tc>
          <w:tcPr>
            <w:tcW w:w="2160" w:type="dxa"/>
            <w:vMerge w:val="restart"/>
          </w:tcPr>
          <w:p w:rsidR="004364D3" w:rsidRPr="00CF0D05" w:rsidRDefault="004364D3" w:rsidP="0020084D">
            <w:pPr>
              <w:spacing w:line="360" w:lineRule="auto"/>
              <w:jc w:val="both"/>
              <w:rPr>
                <w:b/>
                <w:bCs/>
                <w:sz w:val="20"/>
                <w:szCs w:val="20"/>
                <w:lang w:val="uk-UA"/>
              </w:rPr>
            </w:pPr>
            <w:r w:rsidRPr="00CF0D05">
              <w:rPr>
                <w:b/>
                <w:bCs/>
                <w:sz w:val="20"/>
                <w:szCs w:val="20"/>
                <w:lang w:val="uk-UA"/>
              </w:rPr>
              <w:t>Загартування без поліморфного перетворення:</w:t>
            </w:r>
          </w:p>
        </w:tc>
        <w:tc>
          <w:tcPr>
            <w:tcW w:w="4140" w:type="dxa"/>
            <w:gridSpan w:val="2"/>
          </w:tcPr>
          <w:p w:rsidR="004364D3" w:rsidRPr="00CF0D05" w:rsidRDefault="004364D3" w:rsidP="0020084D">
            <w:pPr>
              <w:spacing w:line="360" w:lineRule="auto"/>
              <w:jc w:val="both"/>
              <w:rPr>
                <w:sz w:val="20"/>
                <w:szCs w:val="20"/>
                <w:lang w:val="uk-UA"/>
              </w:rPr>
            </w:pPr>
            <w:r w:rsidRPr="00CF0D05">
              <w:rPr>
                <w:sz w:val="20"/>
                <w:szCs w:val="20"/>
                <w:lang w:val="uk-UA"/>
              </w:rPr>
              <w:t>Нагрів сплаву (сталі) до температури, як</w:t>
            </w:r>
            <w:r w:rsidR="0020084D" w:rsidRPr="00CF0D05">
              <w:rPr>
                <w:sz w:val="20"/>
                <w:szCs w:val="20"/>
                <w:lang w:val="uk-UA"/>
              </w:rPr>
              <w:t>а забезпечує необхідне розчине</w:t>
            </w:r>
            <w:r w:rsidRPr="00CF0D05">
              <w:rPr>
                <w:sz w:val="20"/>
                <w:szCs w:val="20"/>
                <w:lang w:val="uk-UA"/>
              </w:rPr>
              <w:t>ння вторинних фаз, витримка та охолодження з високою швидкістю (для запобігання</w:t>
            </w:r>
            <w:r w:rsidR="00783D8C" w:rsidRPr="00CF0D05">
              <w:rPr>
                <w:sz w:val="20"/>
                <w:szCs w:val="20"/>
                <w:lang w:val="uk-UA"/>
              </w:rPr>
              <w:t xml:space="preserve"> </w:t>
            </w:r>
            <w:r w:rsidRPr="00CF0D05">
              <w:rPr>
                <w:sz w:val="20"/>
                <w:szCs w:val="20"/>
                <w:lang w:val="uk-UA"/>
              </w:rPr>
              <w:t>розпаду пересиченого твердого розчину, виділенню фаз)</w:t>
            </w:r>
          </w:p>
        </w:tc>
        <w:tc>
          <w:tcPr>
            <w:tcW w:w="2880" w:type="dxa"/>
          </w:tcPr>
          <w:p w:rsidR="004364D3" w:rsidRPr="00CF0D05" w:rsidRDefault="004364D3" w:rsidP="0020084D">
            <w:pPr>
              <w:spacing w:line="360" w:lineRule="auto"/>
              <w:jc w:val="both"/>
              <w:rPr>
                <w:sz w:val="20"/>
                <w:szCs w:val="20"/>
                <w:lang w:val="uk-UA"/>
              </w:rPr>
            </w:pPr>
            <w:r w:rsidRPr="00CF0D05">
              <w:rPr>
                <w:sz w:val="20"/>
                <w:szCs w:val="20"/>
                <w:lang w:val="uk-UA"/>
              </w:rPr>
              <w:t>Для отримання перенасиченого нерівно</w:t>
            </w:r>
            <w:r w:rsidR="0020084D" w:rsidRPr="00CF0D05">
              <w:rPr>
                <w:sz w:val="20"/>
                <w:szCs w:val="20"/>
                <w:lang w:val="uk-UA"/>
              </w:rPr>
              <w:t>важного твердого розчину. Загар</w:t>
            </w:r>
            <w:r w:rsidRPr="00CF0D05">
              <w:rPr>
                <w:sz w:val="20"/>
                <w:szCs w:val="20"/>
                <w:lang w:val="uk-UA"/>
              </w:rPr>
              <w:t>тований виріб буде мати нижчу твердість та вищу пластичність</w:t>
            </w:r>
          </w:p>
        </w:tc>
      </w:tr>
      <w:tr w:rsidR="004364D3" w:rsidRPr="00CF0D05">
        <w:trPr>
          <w:cantSplit/>
        </w:trPr>
        <w:tc>
          <w:tcPr>
            <w:tcW w:w="2160" w:type="dxa"/>
            <w:vMerge/>
          </w:tcPr>
          <w:p w:rsidR="004364D3" w:rsidRPr="00CF0D05" w:rsidRDefault="004364D3" w:rsidP="0020084D">
            <w:pPr>
              <w:spacing w:line="360" w:lineRule="auto"/>
              <w:jc w:val="both"/>
              <w:rPr>
                <w:sz w:val="20"/>
                <w:szCs w:val="20"/>
                <w:lang w:val="uk-UA"/>
              </w:rPr>
            </w:pPr>
          </w:p>
        </w:tc>
        <w:tc>
          <w:tcPr>
            <w:tcW w:w="7020" w:type="dxa"/>
            <w:gridSpan w:val="3"/>
          </w:tcPr>
          <w:p w:rsidR="004364D3" w:rsidRPr="00CF0D05" w:rsidRDefault="004364D3" w:rsidP="0020084D">
            <w:pPr>
              <w:spacing w:line="360" w:lineRule="auto"/>
              <w:jc w:val="both"/>
              <w:rPr>
                <w:sz w:val="20"/>
                <w:szCs w:val="20"/>
                <w:lang w:val="uk-UA"/>
              </w:rPr>
            </w:pPr>
            <w:r w:rsidRPr="00CF0D05">
              <w:rPr>
                <w:sz w:val="20"/>
                <w:szCs w:val="20"/>
                <w:lang w:val="uk-UA"/>
              </w:rPr>
              <w:t>За способом охолодження може бути безперервним, ступінчастим або ізотермічним</w:t>
            </w:r>
          </w:p>
        </w:tc>
      </w:tr>
      <w:tr w:rsidR="004364D3" w:rsidRPr="00CF0D05">
        <w:tc>
          <w:tcPr>
            <w:tcW w:w="2160" w:type="dxa"/>
          </w:tcPr>
          <w:p w:rsidR="004364D3" w:rsidRPr="00CF0D05" w:rsidRDefault="004364D3" w:rsidP="0020084D">
            <w:pPr>
              <w:spacing w:line="360" w:lineRule="auto"/>
              <w:jc w:val="both"/>
              <w:rPr>
                <w:sz w:val="20"/>
                <w:szCs w:val="20"/>
                <w:lang w:val="uk-UA"/>
              </w:rPr>
            </w:pPr>
            <w:r w:rsidRPr="00CF0D05">
              <w:rPr>
                <w:sz w:val="20"/>
                <w:szCs w:val="20"/>
                <w:lang w:val="uk-UA"/>
              </w:rPr>
              <w:t>Повернення після старіння</w:t>
            </w:r>
          </w:p>
        </w:tc>
        <w:tc>
          <w:tcPr>
            <w:tcW w:w="3780" w:type="dxa"/>
          </w:tcPr>
          <w:p w:rsidR="004364D3" w:rsidRPr="00CF0D05" w:rsidRDefault="004364D3" w:rsidP="0020084D">
            <w:pPr>
              <w:spacing w:line="360" w:lineRule="auto"/>
              <w:jc w:val="both"/>
              <w:rPr>
                <w:sz w:val="20"/>
                <w:szCs w:val="20"/>
                <w:lang w:val="uk-UA"/>
              </w:rPr>
            </w:pPr>
            <w:r w:rsidRPr="00CF0D05">
              <w:rPr>
                <w:sz w:val="20"/>
                <w:szCs w:val="20"/>
                <w:lang w:val="uk-UA"/>
              </w:rPr>
              <w:t xml:space="preserve">Загартування зістареного сплаву з нагрівом до температури, яка перевищує температуру попереднього старіння, короткочасною вит-римкою та швидким охолодження </w:t>
            </w:r>
          </w:p>
        </w:tc>
        <w:tc>
          <w:tcPr>
            <w:tcW w:w="3240" w:type="dxa"/>
            <w:gridSpan w:val="2"/>
          </w:tcPr>
          <w:p w:rsidR="004364D3" w:rsidRPr="00CF0D05" w:rsidRDefault="004364D3" w:rsidP="0020084D">
            <w:pPr>
              <w:spacing w:line="360" w:lineRule="auto"/>
              <w:jc w:val="both"/>
              <w:rPr>
                <w:sz w:val="20"/>
                <w:szCs w:val="20"/>
                <w:lang w:val="uk-UA"/>
              </w:rPr>
            </w:pPr>
            <w:r w:rsidRPr="00CF0D05">
              <w:rPr>
                <w:sz w:val="20"/>
                <w:szCs w:val="20"/>
                <w:lang w:val="uk-UA"/>
              </w:rPr>
              <w:t>Для відновлення загартованого стану</w:t>
            </w:r>
          </w:p>
        </w:tc>
      </w:tr>
    </w:tbl>
    <w:p w:rsidR="00BA6EF8" w:rsidRPr="00CF0D05" w:rsidRDefault="001C5B40" w:rsidP="00783D8C">
      <w:pPr>
        <w:pStyle w:val="HTML"/>
        <w:spacing w:line="360" w:lineRule="auto"/>
        <w:ind w:firstLine="709"/>
        <w:jc w:val="both"/>
        <w:rPr>
          <w:rFonts w:ascii="Times New Roman" w:hAnsi="Times New Roman" w:cs="Times New Roman"/>
          <w:sz w:val="28"/>
          <w:szCs w:val="28"/>
          <w:lang w:val="uk-UA"/>
        </w:rPr>
      </w:pPr>
      <w:r w:rsidRPr="00CF0D05">
        <w:rPr>
          <w:rFonts w:ascii="Times New Roman" w:hAnsi="Times New Roman" w:cs="Times New Roman"/>
          <w:sz w:val="28"/>
          <w:szCs w:val="28"/>
          <w:lang w:val="uk-UA"/>
        </w:rPr>
        <w:br w:type="page"/>
      </w:r>
      <w:r w:rsidR="00BA6EF8" w:rsidRPr="00CF0D05">
        <w:rPr>
          <w:rFonts w:ascii="Times New Roman" w:hAnsi="Times New Roman" w:cs="Times New Roman"/>
          <w:sz w:val="28"/>
          <w:szCs w:val="28"/>
          <w:lang w:val="uk-UA"/>
        </w:rPr>
        <w:t>Загартуванням називають термообробку, що включає в себе нагрівання сталей до температур вище критичних і швидке, різке охолодження, з метою одержання високої міцності й твердості. Розрізняють загартування об'ємне й поверхневе.</w:t>
      </w:r>
    </w:p>
    <w:p w:rsidR="00BA6EF8" w:rsidRPr="00CF0D05" w:rsidRDefault="00BA6EF8" w:rsidP="00783D8C">
      <w:pPr>
        <w:pStyle w:val="HTML"/>
        <w:spacing w:line="360" w:lineRule="auto"/>
        <w:ind w:firstLine="709"/>
        <w:jc w:val="both"/>
        <w:rPr>
          <w:rFonts w:ascii="Times New Roman" w:hAnsi="Times New Roman" w:cs="Times New Roman"/>
          <w:sz w:val="28"/>
          <w:szCs w:val="28"/>
          <w:lang w:val="uk-UA"/>
        </w:rPr>
      </w:pPr>
      <w:r w:rsidRPr="00CF0D05">
        <w:rPr>
          <w:rFonts w:ascii="Times New Roman" w:hAnsi="Times New Roman" w:cs="Times New Roman"/>
          <w:sz w:val="28"/>
          <w:szCs w:val="28"/>
          <w:lang w:val="uk-UA"/>
        </w:rPr>
        <w:t>При об'ємному загартуванні нагрівають і охолоджують весь об’єм деталі, при поверхневому - тільки поверхня.</w:t>
      </w:r>
    </w:p>
    <w:p w:rsidR="00BA6EF8" w:rsidRPr="00CF0D05" w:rsidRDefault="00BA6EF8" w:rsidP="00783D8C">
      <w:pPr>
        <w:pStyle w:val="HTML"/>
        <w:spacing w:line="360" w:lineRule="auto"/>
        <w:ind w:firstLine="709"/>
        <w:jc w:val="both"/>
        <w:rPr>
          <w:rFonts w:ascii="Times New Roman" w:hAnsi="Times New Roman" w:cs="Times New Roman"/>
          <w:sz w:val="28"/>
          <w:szCs w:val="28"/>
          <w:lang w:val="uk-UA"/>
        </w:rPr>
      </w:pPr>
      <w:r w:rsidRPr="00CF0D05">
        <w:rPr>
          <w:rFonts w:ascii="Times New Roman" w:hAnsi="Times New Roman" w:cs="Times New Roman"/>
          <w:sz w:val="28"/>
          <w:szCs w:val="28"/>
          <w:lang w:val="uk-UA"/>
        </w:rPr>
        <w:t>Залежно від температури нагрівання загартування буває повне й неповне. При повному загартуванні сталь нагрівають вище точки А</w:t>
      </w:r>
      <w:r w:rsidRPr="00CF0D05">
        <w:rPr>
          <w:rFonts w:ascii="Times New Roman" w:hAnsi="Times New Roman" w:cs="Times New Roman"/>
          <w:sz w:val="28"/>
          <w:szCs w:val="28"/>
          <w:vertAlign w:val="subscript"/>
          <w:lang w:val="uk-UA"/>
        </w:rPr>
        <w:t>3</w:t>
      </w:r>
      <w:r w:rsidRPr="00CF0D05">
        <w:rPr>
          <w:rFonts w:ascii="Times New Roman" w:hAnsi="Times New Roman" w:cs="Times New Roman"/>
          <w:sz w:val="28"/>
          <w:szCs w:val="28"/>
          <w:lang w:val="uk-UA"/>
        </w:rPr>
        <w:t>. Повне загартування застосовується для доевтектоїдної сталі. У цьому випадку при нагріванні вище точки А</w:t>
      </w:r>
      <w:r w:rsidRPr="00CF0D05">
        <w:rPr>
          <w:rFonts w:ascii="Times New Roman" w:hAnsi="Times New Roman" w:cs="Times New Roman"/>
          <w:sz w:val="28"/>
          <w:szCs w:val="28"/>
          <w:vertAlign w:val="subscript"/>
          <w:lang w:val="uk-UA"/>
        </w:rPr>
        <w:t>3</w:t>
      </w:r>
      <w:r w:rsidRPr="00CF0D05">
        <w:rPr>
          <w:rFonts w:ascii="Times New Roman" w:hAnsi="Times New Roman" w:cs="Times New Roman"/>
          <w:sz w:val="28"/>
          <w:szCs w:val="28"/>
          <w:lang w:val="uk-UA"/>
        </w:rPr>
        <w:t xml:space="preserve"> сталь має повністю аустенітну структуру й після різкого охолодження має повністю мартенситну структуру. При неповному загартуванні повне перетворення не відбудеться, і ферит залишиться в структурі, не дасть одержати високої твердості й міцності. Тому в доевтектоїдноій сталі неповне загартування не застосовують. Для</w:t>
      </w:r>
      <w:r w:rsidR="00783D8C"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заевтектоїдної сталі застосовують тільки неповне загартування. В цьому випадку вторинний цементит, що зберігається в сталі, додатково підвищує твердість загартованих сталей. Якщо ж застосувати повне загартування, то вторинний цементит розчиняється в аустеніті. Це супроводжується різким збільшенням зерна. Після охолодження в такій сталі буде велика кількість залишкового аустеніту. Це додатково зменшить твердість сталі, тому для заевтектоїдної сталі повне загартування ніколи не застосовується. Витримка при загартуванні сталі повинна бути такою, щоб встигли пройти всі структурні й фазові перетворення. Однак вона не повинна бути надмірною, щоб не викликати росту аустенітного зерна. Звичайно орієнтовно витримку деталі приймають з розрахунку 1 хвилину на 1 міліметр товщини для нагрівання й + 1 хвилина на 1 міліметр товщини для вирівнювання температури по перетині й проходження всіх структурних і фазових перетвореннях. Охолодження при загартуванні повинне бути швидким, для того, щоб не допустити</w:t>
      </w:r>
      <w:r w:rsidR="00783D8C"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утворення перліту, але в той же час - максимально повільним, щоб зменшити рівень внутрішніх напружень, що виникають в деталях при різкому охолодженні. Внутрішні напруження можуть бути термічні й структурні. Термічні виникають через неоднакову швидкість охолодження поверхні й центрів масивних деталей, а також при неоднаковій швидкості охолодження тонких і товстих перетинів деталі.</w:t>
      </w:r>
      <w:r w:rsidR="00783D8C"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Структурні напруги виникають через об'ємний ефект при переході А- М. Залежно від вмісту вуглецю цей об'ємних ефект досягає 5-6%. Рівень внутрішніх напружень може бути настільки великий, що в результаті відбувається перекручування форми деталі або її розтріскування.</w:t>
      </w:r>
    </w:p>
    <w:p w:rsidR="00BA6EF8" w:rsidRPr="00CF0D05" w:rsidRDefault="00BA6EF8" w:rsidP="00783D8C">
      <w:pPr>
        <w:pStyle w:val="HTML"/>
        <w:spacing w:line="360" w:lineRule="auto"/>
        <w:ind w:firstLine="709"/>
        <w:jc w:val="both"/>
        <w:rPr>
          <w:rFonts w:ascii="Times New Roman" w:hAnsi="Times New Roman" w:cs="Times New Roman"/>
          <w:sz w:val="28"/>
          <w:szCs w:val="28"/>
          <w:lang w:val="uk-UA"/>
        </w:rPr>
      </w:pPr>
      <w:r w:rsidRPr="00CF0D05">
        <w:rPr>
          <w:rFonts w:ascii="Times New Roman" w:hAnsi="Times New Roman" w:cs="Times New Roman"/>
          <w:sz w:val="28"/>
          <w:szCs w:val="28"/>
          <w:lang w:val="uk-UA"/>
        </w:rPr>
        <w:t>Охолодження при загартуванні може вестися в граничних середовищах (вода, олива технічна, мінеральна, водно-повітряні суміші, повітря). Від швидкості охолодження залежить структура, що утворюється у сталі після загартування. Якщо швидкість недостатня, то одержується перлітна структура. Вони відрізняються одна від іншої різним розміром часток перліту й цементиту. Якщо швидкість охолодження при загартуванні досить велика, для того, щоб не утворився перліт, але занадто мала для утворення мартенситу в сталях, з'явиться проміжна структура - бейніт. Зовні вона має голчасту структуру як мартенсит, але самі голки являють собою ферит, усередині якого виділяються дрібні частинки цементу. Якщо швидкість охолодження сталі перевищує критичну швидкість, то утвориться</w:t>
      </w:r>
      <w:r w:rsidR="00783D8C"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мартенсит, що забезпечує максимальну твердість</w:t>
      </w:r>
      <w:r w:rsidR="00783D8C"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загартованої сталі. Найбільш ефективне охолодження забезпечує вода, але її недолік - занадто швидке охолодження в</w:t>
      </w:r>
      <w:r w:rsidR="00783D8C"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інтервалі мартенситного перетворення. В результаті виникають великі внутрішні напруження. Мінеральна олива навпаки дає малу швидкість охолодження в області мартенситного перетворення, але не досить швидку в області перлітного перетворення.</w:t>
      </w:r>
    </w:p>
    <w:p w:rsidR="00BC028C" w:rsidRPr="00CF0D05" w:rsidRDefault="00BC028C" w:rsidP="00783D8C">
      <w:pPr>
        <w:pStyle w:val="HTML"/>
        <w:spacing w:line="360" w:lineRule="auto"/>
        <w:ind w:firstLine="709"/>
        <w:jc w:val="both"/>
        <w:rPr>
          <w:rFonts w:ascii="Times New Roman" w:hAnsi="Times New Roman" w:cs="Times New Roman"/>
          <w:sz w:val="28"/>
          <w:szCs w:val="28"/>
          <w:lang w:val="uk-UA"/>
        </w:rPr>
      </w:pPr>
    </w:p>
    <w:p w:rsidR="00BA6EF8" w:rsidRPr="00CF0D05" w:rsidRDefault="00733D09" w:rsidP="00783D8C">
      <w:pPr>
        <w:pStyle w:val="HTML"/>
        <w:spacing w:line="360" w:lineRule="auto"/>
        <w:ind w:firstLine="709"/>
        <w:jc w:val="both"/>
        <w:rPr>
          <w:rFonts w:ascii="Times New Roman" w:hAnsi="Times New Roman" w:cs="Times New Roman"/>
          <w:b/>
          <w:bCs/>
          <w:sz w:val="28"/>
          <w:szCs w:val="28"/>
          <w:lang w:val="uk-UA"/>
        </w:rPr>
      </w:pPr>
      <w:r w:rsidRPr="00CF0D05">
        <w:rPr>
          <w:rFonts w:ascii="Times New Roman" w:hAnsi="Times New Roman" w:cs="Times New Roman"/>
          <w:b/>
          <w:bCs/>
          <w:sz w:val="28"/>
          <w:szCs w:val="28"/>
          <w:lang w:val="uk-UA"/>
        </w:rPr>
        <w:t>2</w:t>
      </w:r>
      <w:r w:rsidR="00BC028C" w:rsidRPr="00CF0D05">
        <w:rPr>
          <w:rFonts w:ascii="Times New Roman" w:hAnsi="Times New Roman" w:cs="Times New Roman"/>
          <w:b/>
          <w:bCs/>
          <w:sz w:val="28"/>
          <w:szCs w:val="28"/>
          <w:lang w:val="uk-UA"/>
        </w:rPr>
        <w:t>.</w:t>
      </w:r>
      <w:r w:rsidRPr="00CF0D05">
        <w:rPr>
          <w:rFonts w:ascii="Times New Roman" w:hAnsi="Times New Roman" w:cs="Times New Roman"/>
          <w:b/>
          <w:bCs/>
          <w:sz w:val="28"/>
          <w:szCs w:val="28"/>
          <w:lang w:val="uk-UA"/>
        </w:rPr>
        <w:t xml:space="preserve"> </w:t>
      </w:r>
      <w:r w:rsidR="00BC028C" w:rsidRPr="00CF0D05">
        <w:rPr>
          <w:rFonts w:ascii="Times New Roman" w:hAnsi="Times New Roman" w:cs="Times New Roman"/>
          <w:b/>
          <w:bCs/>
          <w:sz w:val="28"/>
          <w:szCs w:val="28"/>
          <w:lang w:val="uk-UA"/>
        </w:rPr>
        <w:t>Способи загартування</w:t>
      </w:r>
    </w:p>
    <w:p w:rsidR="00733D09" w:rsidRPr="00CF0D05" w:rsidRDefault="00733D09" w:rsidP="00783D8C">
      <w:pPr>
        <w:pStyle w:val="HTML"/>
        <w:spacing w:line="360" w:lineRule="auto"/>
        <w:ind w:firstLine="709"/>
        <w:jc w:val="both"/>
        <w:rPr>
          <w:rFonts w:ascii="Times New Roman" w:hAnsi="Times New Roman" w:cs="Times New Roman"/>
          <w:sz w:val="28"/>
          <w:szCs w:val="28"/>
          <w:lang w:val="uk-UA"/>
        </w:rPr>
      </w:pPr>
    </w:p>
    <w:p w:rsidR="00BA6EF8" w:rsidRPr="00CF0D05" w:rsidRDefault="00BA6EF8" w:rsidP="00783D8C">
      <w:pPr>
        <w:pStyle w:val="HTML"/>
        <w:spacing w:line="360" w:lineRule="auto"/>
        <w:ind w:firstLine="709"/>
        <w:jc w:val="both"/>
        <w:rPr>
          <w:rFonts w:ascii="Times New Roman" w:hAnsi="Times New Roman" w:cs="Times New Roman"/>
          <w:sz w:val="28"/>
          <w:szCs w:val="28"/>
          <w:lang w:val="uk-UA"/>
        </w:rPr>
      </w:pPr>
      <w:r w:rsidRPr="00CF0D05">
        <w:rPr>
          <w:rFonts w:ascii="Times New Roman" w:hAnsi="Times New Roman" w:cs="Times New Roman"/>
          <w:sz w:val="28"/>
          <w:szCs w:val="28"/>
          <w:lang w:val="uk-UA"/>
        </w:rPr>
        <w:t>Для того, щоб забезпечити загартування сталей на мартенсит необхідно швидко охолоджувати її в області перлітного перетворення. Але якщо з такою ж швидкістю охолоджувати її й далі в області мартенситного перетворення, то в деталі виникають різкі гартівні напруги. Тому бажано проводити охолодження в області мартенситного перетворення по можливості повільніше, але середовища зі змінною швидкістю охолодження не існує й тому для різних деталей застосовують різні способи охолодження, щоб одержати загартован</w:t>
      </w:r>
      <w:r w:rsidR="00761915" w:rsidRPr="00CF0D05">
        <w:rPr>
          <w:rFonts w:ascii="Times New Roman" w:hAnsi="Times New Roman" w:cs="Times New Roman"/>
          <w:sz w:val="28"/>
          <w:szCs w:val="28"/>
          <w:lang w:val="uk-UA"/>
        </w:rPr>
        <w:t xml:space="preserve">ий </w:t>
      </w:r>
      <w:r w:rsidRPr="00CF0D05">
        <w:rPr>
          <w:rFonts w:ascii="Times New Roman" w:hAnsi="Times New Roman" w:cs="Times New Roman"/>
          <w:sz w:val="28"/>
          <w:szCs w:val="28"/>
          <w:lang w:val="uk-UA"/>
        </w:rPr>
        <w:t>стан з мінім</w:t>
      </w:r>
      <w:r w:rsidR="00761915" w:rsidRPr="00CF0D05">
        <w:rPr>
          <w:rFonts w:ascii="Times New Roman" w:hAnsi="Times New Roman" w:cs="Times New Roman"/>
          <w:sz w:val="28"/>
          <w:szCs w:val="28"/>
          <w:lang w:val="uk-UA"/>
        </w:rPr>
        <w:t>альним</w:t>
      </w:r>
      <w:r w:rsidRPr="00CF0D05">
        <w:rPr>
          <w:rFonts w:ascii="Times New Roman" w:hAnsi="Times New Roman" w:cs="Times New Roman"/>
          <w:sz w:val="28"/>
          <w:szCs w:val="28"/>
          <w:lang w:val="uk-UA"/>
        </w:rPr>
        <w:t xml:space="preserve"> рівнем внутрішніх напружень.</w:t>
      </w:r>
    </w:p>
    <w:p w:rsidR="00BA6EF8" w:rsidRPr="00CF0D05" w:rsidRDefault="00BA6EF8" w:rsidP="00783D8C">
      <w:pPr>
        <w:pStyle w:val="HTML"/>
        <w:spacing w:line="360" w:lineRule="auto"/>
        <w:ind w:firstLine="709"/>
        <w:jc w:val="both"/>
        <w:rPr>
          <w:rFonts w:ascii="Times New Roman" w:hAnsi="Times New Roman" w:cs="Times New Roman"/>
          <w:sz w:val="28"/>
          <w:szCs w:val="28"/>
          <w:lang w:val="uk-UA"/>
        </w:rPr>
      </w:pPr>
      <w:r w:rsidRPr="00CF0D05">
        <w:rPr>
          <w:rFonts w:ascii="Times New Roman" w:hAnsi="Times New Roman" w:cs="Times New Roman"/>
          <w:sz w:val="28"/>
          <w:szCs w:val="28"/>
          <w:lang w:val="uk-UA"/>
        </w:rPr>
        <w:t>1.</w:t>
      </w:r>
      <w:r w:rsidR="00783D8C"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 xml:space="preserve">Охолодження в одному охолоджувачі (воді, </w:t>
      </w:r>
      <w:r w:rsidR="00BA2525" w:rsidRPr="00CF0D05">
        <w:rPr>
          <w:rFonts w:ascii="Times New Roman" w:hAnsi="Times New Roman" w:cs="Times New Roman"/>
          <w:sz w:val="28"/>
          <w:szCs w:val="28"/>
          <w:lang w:val="uk-UA"/>
        </w:rPr>
        <w:t>оливі</w:t>
      </w:r>
      <w:r w:rsidRPr="00CF0D05">
        <w:rPr>
          <w:rFonts w:ascii="Times New Roman" w:hAnsi="Times New Roman" w:cs="Times New Roman"/>
          <w:sz w:val="28"/>
          <w:szCs w:val="28"/>
          <w:lang w:val="uk-UA"/>
        </w:rPr>
        <w:t>). Недолік - дуже різкі</w:t>
      </w:r>
      <w:r w:rsidR="00761915"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внутрішні напруження. Щоб їх зменшити застосовують другий спосіб загартування.</w:t>
      </w:r>
    </w:p>
    <w:p w:rsidR="00BA6EF8" w:rsidRPr="00CF0D05" w:rsidRDefault="00BA6EF8" w:rsidP="00783D8C">
      <w:pPr>
        <w:pStyle w:val="HTML"/>
        <w:spacing w:line="360" w:lineRule="auto"/>
        <w:ind w:firstLine="709"/>
        <w:jc w:val="both"/>
        <w:rPr>
          <w:rFonts w:ascii="Times New Roman" w:hAnsi="Times New Roman" w:cs="Times New Roman"/>
          <w:sz w:val="28"/>
          <w:szCs w:val="28"/>
          <w:lang w:val="uk-UA"/>
        </w:rPr>
      </w:pPr>
      <w:r w:rsidRPr="00CF0D05">
        <w:rPr>
          <w:rFonts w:ascii="Times New Roman" w:hAnsi="Times New Roman" w:cs="Times New Roman"/>
          <w:sz w:val="28"/>
          <w:szCs w:val="28"/>
          <w:lang w:val="uk-UA"/>
        </w:rPr>
        <w:t>2.</w:t>
      </w:r>
      <w:r w:rsidR="00783D8C"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 xml:space="preserve">Загартування у двох середовищах (з води в </w:t>
      </w:r>
      <w:r w:rsidR="00BA2525" w:rsidRPr="00CF0D05">
        <w:rPr>
          <w:rFonts w:ascii="Times New Roman" w:hAnsi="Times New Roman" w:cs="Times New Roman"/>
          <w:sz w:val="28"/>
          <w:szCs w:val="28"/>
          <w:lang w:val="uk-UA"/>
        </w:rPr>
        <w:t>оливу</w:t>
      </w:r>
      <w:r w:rsidRPr="00CF0D05">
        <w:rPr>
          <w:rFonts w:ascii="Times New Roman" w:hAnsi="Times New Roman" w:cs="Times New Roman"/>
          <w:sz w:val="28"/>
          <w:szCs w:val="28"/>
          <w:lang w:val="uk-UA"/>
        </w:rPr>
        <w:t xml:space="preserve">). </w:t>
      </w:r>
      <w:r w:rsidR="00BA2525" w:rsidRPr="00CF0D05">
        <w:rPr>
          <w:rFonts w:ascii="Times New Roman" w:hAnsi="Times New Roman" w:cs="Times New Roman"/>
          <w:sz w:val="28"/>
          <w:szCs w:val="28"/>
          <w:lang w:val="uk-UA"/>
        </w:rPr>
        <w:t>За ци</w:t>
      </w:r>
      <w:r w:rsidRPr="00CF0D05">
        <w:rPr>
          <w:rFonts w:ascii="Times New Roman" w:hAnsi="Times New Roman" w:cs="Times New Roman"/>
          <w:sz w:val="28"/>
          <w:szCs w:val="28"/>
          <w:lang w:val="uk-UA"/>
        </w:rPr>
        <w:t>м</w:t>
      </w:r>
      <w:r w:rsidR="00BA2525" w:rsidRPr="00CF0D05">
        <w:rPr>
          <w:rFonts w:ascii="Times New Roman" w:hAnsi="Times New Roman" w:cs="Times New Roman"/>
          <w:sz w:val="28"/>
          <w:szCs w:val="28"/>
          <w:lang w:val="uk-UA"/>
        </w:rPr>
        <w:t xml:space="preserve"> способом </w:t>
      </w:r>
      <w:r w:rsidRPr="00CF0D05">
        <w:rPr>
          <w:rFonts w:ascii="Times New Roman" w:hAnsi="Times New Roman" w:cs="Times New Roman"/>
          <w:sz w:val="28"/>
          <w:szCs w:val="28"/>
          <w:lang w:val="uk-UA"/>
        </w:rPr>
        <w:t>на початку</w:t>
      </w:r>
      <w:r w:rsidR="00761915"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деталь охолоджують у воді, до температури нижче перлітного перетворення, а</w:t>
      </w:r>
      <w:r w:rsidR="00761915"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потім перек</w:t>
      </w:r>
      <w:r w:rsidR="00761915" w:rsidRPr="00CF0D05">
        <w:rPr>
          <w:rFonts w:ascii="Times New Roman" w:hAnsi="Times New Roman" w:cs="Times New Roman"/>
          <w:sz w:val="28"/>
          <w:szCs w:val="28"/>
          <w:lang w:val="uk-UA"/>
        </w:rPr>
        <w:t>ла</w:t>
      </w:r>
      <w:r w:rsidRPr="00CF0D05">
        <w:rPr>
          <w:rFonts w:ascii="Times New Roman" w:hAnsi="Times New Roman" w:cs="Times New Roman"/>
          <w:sz w:val="28"/>
          <w:szCs w:val="28"/>
          <w:lang w:val="uk-UA"/>
        </w:rPr>
        <w:t xml:space="preserve">дають до остаточного охолодження в </w:t>
      </w:r>
      <w:r w:rsidR="00761915" w:rsidRPr="00CF0D05">
        <w:rPr>
          <w:rFonts w:ascii="Times New Roman" w:hAnsi="Times New Roman" w:cs="Times New Roman"/>
          <w:sz w:val="28"/>
          <w:szCs w:val="28"/>
          <w:lang w:val="uk-UA"/>
        </w:rPr>
        <w:t>оливу</w:t>
      </w:r>
      <w:r w:rsidRPr="00CF0D05">
        <w:rPr>
          <w:rFonts w:ascii="Times New Roman" w:hAnsi="Times New Roman" w:cs="Times New Roman"/>
          <w:sz w:val="28"/>
          <w:szCs w:val="28"/>
          <w:lang w:val="uk-UA"/>
        </w:rPr>
        <w:t>. Цей спосіб</w:t>
      </w:r>
      <w:r w:rsidR="00761915"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складн</w:t>
      </w:r>
      <w:r w:rsidR="00761915" w:rsidRPr="00CF0D05">
        <w:rPr>
          <w:rFonts w:ascii="Times New Roman" w:hAnsi="Times New Roman" w:cs="Times New Roman"/>
          <w:sz w:val="28"/>
          <w:szCs w:val="28"/>
          <w:lang w:val="uk-UA"/>
        </w:rPr>
        <w:t>ий</w:t>
      </w:r>
      <w:r w:rsidRPr="00CF0D05">
        <w:rPr>
          <w:rFonts w:ascii="Times New Roman" w:hAnsi="Times New Roman" w:cs="Times New Roman"/>
          <w:sz w:val="28"/>
          <w:szCs w:val="28"/>
          <w:lang w:val="uk-UA"/>
        </w:rPr>
        <w:t xml:space="preserve"> </w:t>
      </w:r>
      <w:r w:rsidR="00761915" w:rsidRPr="00CF0D05">
        <w:rPr>
          <w:rFonts w:ascii="Times New Roman" w:hAnsi="Times New Roman" w:cs="Times New Roman"/>
          <w:sz w:val="28"/>
          <w:szCs w:val="28"/>
          <w:lang w:val="uk-UA"/>
        </w:rPr>
        <w:t>та</w:t>
      </w:r>
      <w:r w:rsidRPr="00CF0D05">
        <w:rPr>
          <w:rFonts w:ascii="Times New Roman" w:hAnsi="Times New Roman" w:cs="Times New Roman"/>
          <w:sz w:val="28"/>
          <w:szCs w:val="28"/>
          <w:lang w:val="uk-UA"/>
        </w:rPr>
        <w:t xml:space="preserve"> вимагає високої кваліфікації робітників, від яких потрібно</w:t>
      </w:r>
      <w:r w:rsidR="00761915"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витримувати деталь певн</w:t>
      </w:r>
      <w:r w:rsidR="00BA2525" w:rsidRPr="00CF0D05">
        <w:rPr>
          <w:rFonts w:ascii="Times New Roman" w:hAnsi="Times New Roman" w:cs="Times New Roman"/>
          <w:sz w:val="28"/>
          <w:szCs w:val="28"/>
          <w:lang w:val="uk-UA"/>
        </w:rPr>
        <w:t>у</w:t>
      </w:r>
      <w:r w:rsidRPr="00CF0D05">
        <w:rPr>
          <w:rFonts w:ascii="Times New Roman" w:hAnsi="Times New Roman" w:cs="Times New Roman"/>
          <w:sz w:val="28"/>
          <w:szCs w:val="28"/>
          <w:lang w:val="uk-UA"/>
        </w:rPr>
        <w:t xml:space="preserve"> кількість часу у воді. Якщо витримка</w:t>
      </w:r>
      <w:r w:rsidR="00BA2525"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буде мала, то при подальшому охолодженні попадаємо в перлітне перетворення,</w:t>
      </w:r>
      <w:r w:rsidR="00BA2525"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 xml:space="preserve">і загартування не </w:t>
      </w:r>
      <w:r w:rsidR="00BA2525" w:rsidRPr="00CF0D05">
        <w:rPr>
          <w:rFonts w:ascii="Times New Roman" w:hAnsi="Times New Roman" w:cs="Times New Roman"/>
          <w:sz w:val="28"/>
          <w:szCs w:val="28"/>
          <w:lang w:val="uk-UA"/>
        </w:rPr>
        <w:t>відбудеться</w:t>
      </w:r>
      <w:r w:rsidRPr="00CF0D05">
        <w:rPr>
          <w:rFonts w:ascii="Times New Roman" w:hAnsi="Times New Roman" w:cs="Times New Roman"/>
          <w:sz w:val="28"/>
          <w:szCs w:val="28"/>
          <w:lang w:val="uk-UA"/>
        </w:rPr>
        <w:t>, а якщо витримка занадто більша, то в деталях виникають</w:t>
      </w:r>
      <w:r w:rsidR="00BA2525" w:rsidRPr="00CF0D05">
        <w:rPr>
          <w:rFonts w:ascii="Times New Roman" w:hAnsi="Times New Roman" w:cs="Times New Roman"/>
          <w:sz w:val="28"/>
          <w:szCs w:val="28"/>
          <w:lang w:val="uk-UA"/>
        </w:rPr>
        <w:t xml:space="preserve"> великі</w:t>
      </w:r>
      <w:r w:rsidRPr="00CF0D05">
        <w:rPr>
          <w:rFonts w:ascii="Times New Roman" w:hAnsi="Times New Roman" w:cs="Times New Roman"/>
          <w:sz w:val="28"/>
          <w:szCs w:val="28"/>
          <w:lang w:val="uk-UA"/>
        </w:rPr>
        <w:t xml:space="preserve"> внутрішні напруження.</w:t>
      </w:r>
    </w:p>
    <w:p w:rsidR="00BA6EF8" w:rsidRPr="00CF0D05" w:rsidRDefault="00BA6EF8" w:rsidP="00783D8C">
      <w:pPr>
        <w:pStyle w:val="HTML"/>
        <w:spacing w:line="360" w:lineRule="auto"/>
        <w:ind w:firstLine="709"/>
        <w:jc w:val="both"/>
        <w:rPr>
          <w:rFonts w:ascii="Times New Roman" w:hAnsi="Times New Roman" w:cs="Times New Roman"/>
          <w:sz w:val="28"/>
          <w:szCs w:val="28"/>
          <w:lang w:val="uk-UA"/>
        </w:rPr>
      </w:pPr>
      <w:r w:rsidRPr="00CF0D05">
        <w:rPr>
          <w:rFonts w:ascii="Times New Roman" w:hAnsi="Times New Roman" w:cs="Times New Roman"/>
          <w:sz w:val="28"/>
          <w:szCs w:val="28"/>
          <w:lang w:val="uk-UA"/>
        </w:rPr>
        <w:t>3.</w:t>
      </w:r>
      <w:r w:rsidR="00783D8C"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Східчасте</w:t>
      </w:r>
      <w:r w:rsidR="00783D8C"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загартування. При східчастому загартуванні нагріту деталь охолоджують</w:t>
      </w:r>
      <w:r w:rsidR="00BA2525"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швидко до задан</w:t>
      </w:r>
      <w:r w:rsidR="00BA2525" w:rsidRPr="00CF0D05">
        <w:rPr>
          <w:rFonts w:ascii="Times New Roman" w:hAnsi="Times New Roman" w:cs="Times New Roman"/>
          <w:sz w:val="28"/>
          <w:szCs w:val="28"/>
          <w:lang w:val="uk-UA"/>
        </w:rPr>
        <w:t>ої</w:t>
      </w:r>
      <w:r w:rsidRPr="00CF0D05">
        <w:rPr>
          <w:rFonts w:ascii="Times New Roman" w:hAnsi="Times New Roman" w:cs="Times New Roman"/>
          <w:sz w:val="28"/>
          <w:szCs w:val="28"/>
          <w:lang w:val="uk-UA"/>
        </w:rPr>
        <w:t xml:space="preserve"> температур</w:t>
      </w:r>
      <w:r w:rsidR="00BA2525" w:rsidRPr="00CF0D05">
        <w:rPr>
          <w:rFonts w:ascii="Times New Roman" w:hAnsi="Times New Roman" w:cs="Times New Roman"/>
          <w:sz w:val="28"/>
          <w:szCs w:val="28"/>
          <w:lang w:val="uk-UA"/>
        </w:rPr>
        <w:t>и</w:t>
      </w:r>
      <w:r w:rsidRPr="00CF0D05">
        <w:rPr>
          <w:rFonts w:ascii="Times New Roman" w:hAnsi="Times New Roman" w:cs="Times New Roman"/>
          <w:sz w:val="28"/>
          <w:szCs w:val="28"/>
          <w:lang w:val="uk-UA"/>
        </w:rPr>
        <w:t xml:space="preserve"> в спеціально </w:t>
      </w:r>
      <w:r w:rsidR="00BA2525" w:rsidRPr="00CF0D05">
        <w:rPr>
          <w:rFonts w:ascii="Times New Roman" w:hAnsi="Times New Roman" w:cs="Times New Roman"/>
          <w:sz w:val="28"/>
          <w:szCs w:val="28"/>
          <w:lang w:val="uk-UA"/>
        </w:rPr>
        <w:t>нагрітому</w:t>
      </w:r>
      <w:r w:rsidRPr="00CF0D05">
        <w:rPr>
          <w:rFonts w:ascii="Times New Roman" w:hAnsi="Times New Roman" w:cs="Times New Roman"/>
          <w:sz w:val="28"/>
          <w:szCs w:val="28"/>
          <w:lang w:val="uk-UA"/>
        </w:rPr>
        <w:t xml:space="preserve"> середовищі, у якості</w:t>
      </w:r>
      <w:r w:rsidR="00BA2525"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як</w:t>
      </w:r>
      <w:r w:rsidR="00BA2525" w:rsidRPr="00CF0D05">
        <w:rPr>
          <w:rFonts w:ascii="Times New Roman" w:hAnsi="Times New Roman" w:cs="Times New Roman"/>
          <w:sz w:val="28"/>
          <w:szCs w:val="28"/>
          <w:lang w:val="uk-UA"/>
        </w:rPr>
        <w:t>ого</w:t>
      </w:r>
      <w:r w:rsidRPr="00CF0D05">
        <w:rPr>
          <w:rFonts w:ascii="Times New Roman" w:hAnsi="Times New Roman" w:cs="Times New Roman"/>
          <w:sz w:val="28"/>
          <w:szCs w:val="28"/>
          <w:lang w:val="uk-UA"/>
        </w:rPr>
        <w:t xml:space="preserve"> використ</w:t>
      </w:r>
      <w:r w:rsidR="00BA2525" w:rsidRPr="00CF0D05">
        <w:rPr>
          <w:rFonts w:ascii="Times New Roman" w:hAnsi="Times New Roman" w:cs="Times New Roman"/>
          <w:sz w:val="28"/>
          <w:szCs w:val="28"/>
          <w:lang w:val="uk-UA"/>
        </w:rPr>
        <w:t>ову</w:t>
      </w:r>
      <w:r w:rsidRPr="00CF0D05">
        <w:rPr>
          <w:rFonts w:ascii="Times New Roman" w:hAnsi="Times New Roman" w:cs="Times New Roman"/>
          <w:sz w:val="28"/>
          <w:szCs w:val="28"/>
          <w:lang w:val="uk-UA"/>
        </w:rPr>
        <w:t>ються розплави металів або солей. Час витримки в гарячо</w:t>
      </w:r>
      <w:r w:rsidR="00BA2525" w:rsidRPr="00CF0D05">
        <w:rPr>
          <w:rFonts w:ascii="Times New Roman" w:hAnsi="Times New Roman" w:cs="Times New Roman"/>
          <w:sz w:val="28"/>
          <w:szCs w:val="28"/>
          <w:lang w:val="uk-UA"/>
        </w:rPr>
        <w:t xml:space="preserve">му </w:t>
      </w:r>
      <w:r w:rsidRPr="00CF0D05">
        <w:rPr>
          <w:rFonts w:ascii="Times New Roman" w:hAnsi="Times New Roman" w:cs="Times New Roman"/>
          <w:sz w:val="28"/>
          <w:szCs w:val="28"/>
          <w:lang w:val="uk-UA"/>
        </w:rPr>
        <w:t>середовищ</w:t>
      </w:r>
      <w:r w:rsidR="00BA2525" w:rsidRPr="00CF0D05">
        <w:rPr>
          <w:rFonts w:ascii="Times New Roman" w:hAnsi="Times New Roman" w:cs="Times New Roman"/>
          <w:sz w:val="28"/>
          <w:szCs w:val="28"/>
          <w:lang w:val="uk-UA"/>
        </w:rPr>
        <w:t>і</w:t>
      </w:r>
      <w:r w:rsidRPr="00CF0D05">
        <w:rPr>
          <w:rFonts w:ascii="Times New Roman" w:hAnsi="Times New Roman" w:cs="Times New Roman"/>
          <w:sz w:val="28"/>
          <w:szCs w:val="28"/>
          <w:lang w:val="uk-UA"/>
        </w:rPr>
        <w:t xml:space="preserve"> визначають маркою стал</w:t>
      </w:r>
      <w:r w:rsidR="00BA2525" w:rsidRPr="00CF0D05">
        <w:rPr>
          <w:rFonts w:ascii="Times New Roman" w:hAnsi="Times New Roman" w:cs="Times New Roman"/>
          <w:sz w:val="28"/>
          <w:szCs w:val="28"/>
          <w:lang w:val="uk-UA"/>
        </w:rPr>
        <w:t>і</w:t>
      </w:r>
      <w:r w:rsidRPr="00CF0D05">
        <w:rPr>
          <w:rFonts w:ascii="Times New Roman" w:hAnsi="Times New Roman" w:cs="Times New Roman"/>
          <w:sz w:val="28"/>
          <w:szCs w:val="28"/>
          <w:lang w:val="uk-UA"/>
        </w:rPr>
        <w:t xml:space="preserve"> й може бути чітко визначен</w:t>
      </w:r>
      <w:r w:rsidR="00BA2525" w:rsidRPr="00CF0D05">
        <w:rPr>
          <w:rFonts w:ascii="Times New Roman" w:hAnsi="Times New Roman" w:cs="Times New Roman"/>
          <w:sz w:val="28"/>
          <w:szCs w:val="28"/>
          <w:lang w:val="uk-UA"/>
        </w:rPr>
        <w:t>ий</w:t>
      </w:r>
      <w:r w:rsidRPr="00CF0D05">
        <w:rPr>
          <w:rFonts w:ascii="Times New Roman" w:hAnsi="Times New Roman" w:cs="Times New Roman"/>
          <w:sz w:val="28"/>
          <w:szCs w:val="28"/>
          <w:lang w:val="uk-UA"/>
        </w:rPr>
        <w:t xml:space="preserve"> по</w:t>
      </w:r>
      <w:r w:rsidR="00BA2525"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секундоміру, після цього йде закінчення охолодження у воді або маслі.</w:t>
      </w:r>
      <w:r w:rsidR="00BA2525"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Витримка в гарячому середовищі дозволяє вирівнят</w:t>
      </w:r>
      <w:r w:rsidR="00BA2525" w:rsidRPr="00CF0D05">
        <w:rPr>
          <w:rFonts w:ascii="Times New Roman" w:hAnsi="Times New Roman" w:cs="Times New Roman"/>
          <w:sz w:val="28"/>
          <w:szCs w:val="28"/>
          <w:lang w:val="uk-UA"/>
        </w:rPr>
        <w:t xml:space="preserve">и температуру по всьому перетину </w:t>
      </w:r>
      <w:r w:rsidRPr="00CF0D05">
        <w:rPr>
          <w:rFonts w:ascii="Times New Roman" w:hAnsi="Times New Roman" w:cs="Times New Roman"/>
          <w:sz w:val="28"/>
          <w:szCs w:val="28"/>
          <w:lang w:val="uk-UA"/>
        </w:rPr>
        <w:t xml:space="preserve">деталей, тому при остаточному охолодженні у воді, або </w:t>
      </w:r>
      <w:r w:rsidR="00BA2525" w:rsidRPr="00CF0D05">
        <w:rPr>
          <w:rFonts w:ascii="Times New Roman" w:hAnsi="Times New Roman" w:cs="Times New Roman"/>
          <w:sz w:val="28"/>
          <w:szCs w:val="28"/>
          <w:lang w:val="uk-UA"/>
        </w:rPr>
        <w:t>оливі</w:t>
      </w:r>
      <w:r w:rsidRPr="00CF0D05">
        <w:rPr>
          <w:rFonts w:ascii="Times New Roman" w:hAnsi="Times New Roman" w:cs="Times New Roman"/>
          <w:sz w:val="28"/>
          <w:szCs w:val="28"/>
          <w:lang w:val="uk-UA"/>
        </w:rPr>
        <w:t xml:space="preserve"> перетворення</w:t>
      </w:r>
      <w:r w:rsidR="00BA2525"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аустеніту в мартенсит іде одночасно по всьому об</w:t>
      </w:r>
      <w:r w:rsidR="00BA2525" w:rsidRPr="00CF0D05">
        <w:rPr>
          <w:rFonts w:ascii="Times New Roman" w:hAnsi="Times New Roman" w:cs="Times New Roman"/>
          <w:sz w:val="28"/>
          <w:szCs w:val="28"/>
          <w:lang w:val="uk-UA"/>
        </w:rPr>
        <w:t>’єм</w:t>
      </w:r>
      <w:r w:rsidRPr="00CF0D05">
        <w:rPr>
          <w:rFonts w:ascii="Times New Roman" w:hAnsi="Times New Roman" w:cs="Times New Roman"/>
          <w:sz w:val="28"/>
          <w:szCs w:val="28"/>
          <w:lang w:val="uk-UA"/>
        </w:rPr>
        <w:t>і деталі, що</w:t>
      </w:r>
      <w:r w:rsidR="00BA2525"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дозволяє різко знизит</w:t>
      </w:r>
      <w:r w:rsidR="00BA2525" w:rsidRPr="00CF0D05">
        <w:rPr>
          <w:rFonts w:ascii="Times New Roman" w:hAnsi="Times New Roman" w:cs="Times New Roman"/>
          <w:sz w:val="28"/>
          <w:szCs w:val="28"/>
          <w:lang w:val="uk-UA"/>
        </w:rPr>
        <w:t>ь</w:t>
      </w:r>
      <w:r w:rsidRPr="00CF0D05">
        <w:rPr>
          <w:rFonts w:ascii="Times New Roman" w:hAnsi="Times New Roman" w:cs="Times New Roman"/>
          <w:sz w:val="28"/>
          <w:szCs w:val="28"/>
          <w:lang w:val="uk-UA"/>
        </w:rPr>
        <w:t xml:space="preserve"> рівень внутрішніх напружень. Такий спосіб загартування</w:t>
      </w:r>
      <w:r w:rsidR="00BA2525"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застосовують для великогабаритних деталей складної форми, щоб до мінімуму</w:t>
      </w:r>
      <w:r w:rsidR="00BA2525"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знизити перекручування форми.</w:t>
      </w:r>
    </w:p>
    <w:p w:rsidR="00BA6EF8" w:rsidRPr="00CF0D05" w:rsidRDefault="00BA6EF8" w:rsidP="00783D8C">
      <w:pPr>
        <w:pStyle w:val="HTML"/>
        <w:spacing w:line="360" w:lineRule="auto"/>
        <w:ind w:firstLine="709"/>
        <w:jc w:val="both"/>
        <w:rPr>
          <w:rFonts w:ascii="Times New Roman" w:hAnsi="Times New Roman" w:cs="Times New Roman"/>
          <w:sz w:val="28"/>
          <w:szCs w:val="28"/>
          <w:lang w:val="uk-UA"/>
        </w:rPr>
      </w:pPr>
      <w:r w:rsidRPr="00CF0D05">
        <w:rPr>
          <w:rFonts w:ascii="Times New Roman" w:hAnsi="Times New Roman" w:cs="Times New Roman"/>
          <w:sz w:val="28"/>
          <w:szCs w:val="28"/>
          <w:lang w:val="uk-UA"/>
        </w:rPr>
        <w:t>4. Ізотермічне загартування. Цей спосіб застосовується для великогабаритних</w:t>
      </w:r>
      <w:r w:rsidR="00BA2525"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деталей, які не можна охолоджувати дуже швидко, через небезпеку руйнування.</w:t>
      </w:r>
    </w:p>
    <w:p w:rsidR="00956F57" w:rsidRPr="00CF0D05" w:rsidRDefault="00956F57" w:rsidP="00783D8C">
      <w:pPr>
        <w:shd w:val="clear" w:color="auto" w:fill="FFFFFF"/>
        <w:tabs>
          <w:tab w:val="left" w:pos="5635"/>
        </w:tabs>
        <w:spacing w:line="360" w:lineRule="auto"/>
        <w:ind w:firstLine="709"/>
        <w:jc w:val="both"/>
        <w:rPr>
          <w:sz w:val="28"/>
          <w:szCs w:val="28"/>
          <w:lang w:val="uk-UA"/>
        </w:rPr>
      </w:pPr>
      <w:r w:rsidRPr="00CF0D05">
        <w:rPr>
          <w:sz w:val="28"/>
          <w:szCs w:val="28"/>
          <w:lang w:val="uk-UA"/>
        </w:rPr>
        <w:t xml:space="preserve">При </w:t>
      </w:r>
      <w:r w:rsidRPr="00CF0D05">
        <w:rPr>
          <w:i/>
          <w:iCs/>
          <w:sz w:val="28"/>
          <w:szCs w:val="28"/>
          <w:lang w:val="uk-UA"/>
        </w:rPr>
        <w:t>ізотермічному гартуванні</w:t>
      </w:r>
      <w:r w:rsidRPr="00CF0D05">
        <w:rPr>
          <w:sz w:val="28"/>
          <w:szCs w:val="28"/>
          <w:lang w:val="uk-UA"/>
        </w:rPr>
        <w:t xml:space="preserve"> охолодження здійснюють у соляних ваннах з температурою розчину 220</w:t>
      </w:r>
      <w:r w:rsidR="00783D8C" w:rsidRPr="00CF0D05">
        <w:rPr>
          <w:sz w:val="28"/>
          <w:szCs w:val="28"/>
          <w:lang w:val="uk-UA"/>
        </w:rPr>
        <w:t>-</w:t>
      </w:r>
      <w:r w:rsidRPr="00CF0D05">
        <w:rPr>
          <w:sz w:val="28"/>
          <w:szCs w:val="28"/>
          <w:lang w:val="uk-UA"/>
        </w:rPr>
        <w:t>300°С. Після витримки у соляних ваннах метал</w:t>
      </w:r>
      <w:r w:rsidRPr="00CF0D05">
        <w:rPr>
          <w:sz w:val="28"/>
          <w:szCs w:val="28"/>
        </w:rPr>
        <w:t xml:space="preserve"> </w:t>
      </w:r>
      <w:r w:rsidRPr="00CF0D05">
        <w:rPr>
          <w:sz w:val="28"/>
          <w:szCs w:val="28"/>
          <w:lang w:val="uk-UA"/>
        </w:rPr>
        <w:t xml:space="preserve">охолоджують на повітрі. </w:t>
      </w:r>
    </w:p>
    <w:p w:rsidR="00BA6EF8" w:rsidRPr="00CF0D05" w:rsidRDefault="00BA6EF8" w:rsidP="00783D8C">
      <w:pPr>
        <w:pStyle w:val="HTML"/>
        <w:spacing w:line="360" w:lineRule="auto"/>
        <w:ind w:firstLine="709"/>
        <w:jc w:val="both"/>
        <w:rPr>
          <w:rFonts w:ascii="Times New Roman" w:hAnsi="Times New Roman" w:cs="Times New Roman"/>
          <w:sz w:val="28"/>
          <w:szCs w:val="28"/>
          <w:lang w:val="uk-UA"/>
        </w:rPr>
      </w:pPr>
      <w:r w:rsidRPr="00CF0D05">
        <w:rPr>
          <w:rFonts w:ascii="Times New Roman" w:hAnsi="Times New Roman" w:cs="Times New Roman"/>
          <w:sz w:val="28"/>
          <w:szCs w:val="28"/>
          <w:lang w:val="uk-UA"/>
        </w:rPr>
        <w:t>При ізотермічному загартуванні нагріті деталі поміщають у гаряче середовище,</w:t>
      </w:r>
      <w:r w:rsidR="00BA2525"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нагріт</w:t>
      </w:r>
      <w:r w:rsidR="00BA2525" w:rsidRPr="00CF0D05">
        <w:rPr>
          <w:rFonts w:ascii="Times New Roman" w:hAnsi="Times New Roman" w:cs="Times New Roman"/>
          <w:sz w:val="28"/>
          <w:szCs w:val="28"/>
          <w:lang w:val="uk-UA"/>
        </w:rPr>
        <w:t>е</w:t>
      </w:r>
      <w:r w:rsidRPr="00CF0D05">
        <w:rPr>
          <w:rFonts w:ascii="Times New Roman" w:hAnsi="Times New Roman" w:cs="Times New Roman"/>
          <w:sz w:val="28"/>
          <w:szCs w:val="28"/>
          <w:lang w:val="uk-UA"/>
        </w:rPr>
        <w:t xml:space="preserve"> до задано</w:t>
      </w:r>
      <w:r w:rsidR="00BA2525" w:rsidRPr="00CF0D05">
        <w:rPr>
          <w:rFonts w:ascii="Times New Roman" w:hAnsi="Times New Roman" w:cs="Times New Roman"/>
          <w:sz w:val="28"/>
          <w:szCs w:val="28"/>
          <w:lang w:val="uk-UA"/>
        </w:rPr>
        <w:t>ї</w:t>
      </w:r>
      <w:r w:rsidRPr="00CF0D05">
        <w:rPr>
          <w:rFonts w:ascii="Times New Roman" w:hAnsi="Times New Roman" w:cs="Times New Roman"/>
          <w:sz w:val="28"/>
          <w:szCs w:val="28"/>
          <w:lang w:val="uk-UA"/>
        </w:rPr>
        <w:t xml:space="preserve"> температур</w:t>
      </w:r>
      <w:r w:rsidR="00BA2525" w:rsidRPr="00CF0D05">
        <w:rPr>
          <w:rFonts w:ascii="Times New Roman" w:hAnsi="Times New Roman" w:cs="Times New Roman"/>
          <w:sz w:val="28"/>
          <w:szCs w:val="28"/>
          <w:lang w:val="uk-UA"/>
        </w:rPr>
        <w:t>и</w:t>
      </w:r>
      <w:r w:rsidRPr="00CF0D05">
        <w:rPr>
          <w:rFonts w:ascii="Times New Roman" w:hAnsi="Times New Roman" w:cs="Times New Roman"/>
          <w:sz w:val="28"/>
          <w:szCs w:val="28"/>
          <w:lang w:val="uk-UA"/>
        </w:rPr>
        <w:t xml:space="preserve"> 350-400 градусів, у якій витримують</w:t>
      </w:r>
      <w:r w:rsidR="00BA2525"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до повного проходження</w:t>
      </w:r>
      <w:r w:rsidR="00783D8C"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перетворення аустеніту в троостит або бейн</w:t>
      </w:r>
      <w:r w:rsidR="00BA2525" w:rsidRPr="00CF0D05">
        <w:rPr>
          <w:rFonts w:ascii="Times New Roman" w:hAnsi="Times New Roman" w:cs="Times New Roman"/>
          <w:sz w:val="28"/>
          <w:szCs w:val="28"/>
          <w:lang w:val="uk-UA"/>
        </w:rPr>
        <w:t>і</w:t>
      </w:r>
      <w:r w:rsidRPr="00CF0D05">
        <w:rPr>
          <w:rFonts w:ascii="Times New Roman" w:hAnsi="Times New Roman" w:cs="Times New Roman"/>
          <w:sz w:val="28"/>
          <w:szCs w:val="28"/>
          <w:lang w:val="uk-UA"/>
        </w:rPr>
        <w:t>т. Після</w:t>
      </w:r>
      <w:r w:rsidR="00BA2525"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повного перетворення деталь звичайно охолоджується на повітрі. Додаткового</w:t>
      </w:r>
      <w:r w:rsidR="00BA2525" w:rsidRPr="00CF0D05">
        <w:rPr>
          <w:rFonts w:ascii="Times New Roman" w:hAnsi="Times New Roman" w:cs="Times New Roman"/>
          <w:sz w:val="28"/>
          <w:szCs w:val="28"/>
          <w:lang w:val="uk-UA"/>
        </w:rPr>
        <w:t xml:space="preserve"> відпуск після такого загартування</w:t>
      </w:r>
      <w:r w:rsidRPr="00CF0D05">
        <w:rPr>
          <w:rFonts w:ascii="Times New Roman" w:hAnsi="Times New Roman" w:cs="Times New Roman"/>
          <w:sz w:val="28"/>
          <w:szCs w:val="28"/>
          <w:lang w:val="uk-UA"/>
        </w:rPr>
        <w:t xml:space="preserve"> не потріб</w:t>
      </w:r>
      <w:r w:rsidR="00BA2525" w:rsidRPr="00CF0D05">
        <w:rPr>
          <w:rFonts w:ascii="Times New Roman" w:hAnsi="Times New Roman" w:cs="Times New Roman"/>
          <w:sz w:val="28"/>
          <w:szCs w:val="28"/>
          <w:lang w:val="uk-UA"/>
        </w:rPr>
        <w:t>е</w:t>
      </w:r>
      <w:r w:rsidRPr="00CF0D05">
        <w:rPr>
          <w:rFonts w:ascii="Times New Roman" w:hAnsi="Times New Roman" w:cs="Times New Roman"/>
          <w:sz w:val="28"/>
          <w:szCs w:val="28"/>
          <w:lang w:val="uk-UA"/>
        </w:rPr>
        <w:t>н. Температура навколишнього середовища</w:t>
      </w:r>
      <w:r w:rsidR="00BA2525"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 xml:space="preserve">вибирається термообробкою, </w:t>
      </w:r>
      <w:r w:rsidR="00DB531D" w:rsidRPr="00CF0D05">
        <w:rPr>
          <w:rFonts w:ascii="Times New Roman" w:hAnsi="Times New Roman" w:cs="Times New Roman"/>
          <w:sz w:val="28"/>
          <w:szCs w:val="28"/>
          <w:lang w:val="uk-UA"/>
        </w:rPr>
        <w:t xml:space="preserve">що забезпечує задану твердість </w:t>
      </w:r>
      <w:r w:rsidRPr="00CF0D05">
        <w:rPr>
          <w:rFonts w:ascii="Times New Roman" w:hAnsi="Times New Roman" w:cs="Times New Roman"/>
          <w:sz w:val="28"/>
          <w:szCs w:val="28"/>
          <w:lang w:val="uk-UA"/>
        </w:rPr>
        <w:t>в деталі структуру.</w:t>
      </w:r>
    </w:p>
    <w:p w:rsidR="00BA6EF8" w:rsidRPr="00CF0D05" w:rsidRDefault="00BA6EF8" w:rsidP="00783D8C">
      <w:pPr>
        <w:pStyle w:val="HTML"/>
        <w:spacing w:line="360" w:lineRule="auto"/>
        <w:ind w:firstLine="709"/>
        <w:jc w:val="both"/>
        <w:rPr>
          <w:rFonts w:ascii="Times New Roman" w:hAnsi="Times New Roman" w:cs="Times New Roman"/>
          <w:sz w:val="28"/>
          <w:szCs w:val="28"/>
          <w:lang w:val="uk-UA"/>
        </w:rPr>
      </w:pPr>
      <w:r w:rsidRPr="00CF0D05">
        <w:rPr>
          <w:rFonts w:ascii="Times New Roman" w:hAnsi="Times New Roman" w:cs="Times New Roman"/>
          <w:sz w:val="28"/>
          <w:szCs w:val="28"/>
          <w:lang w:val="uk-UA"/>
        </w:rPr>
        <w:t>5.</w:t>
      </w:r>
      <w:r w:rsidR="00783D8C"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 xml:space="preserve">Загартування з обробкою холодом. При загартуванні </w:t>
      </w:r>
      <w:r w:rsidR="00DB531D" w:rsidRPr="00CF0D05">
        <w:rPr>
          <w:rFonts w:ascii="Times New Roman" w:hAnsi="Times New Roman" w:cs="Times New Roman"/>
          <w:sz w:val="28"/>
          <w:szCs w:val="28"/>
          <w:lang w:val="uk-UA"/>
        </w:rPr>
        <w:t>високовуглецевих</w:t>
      </w:r>
      <w:r w:rsidRPr="00CF0D05">
        <w:rPr>
          <w:rFonts w:ascii="Times New Roman" w:hAnsi="Times New Roman" w:cs="Times New Roman"/>
          <w:sz w:val="28"/>
          <w:szCs w:val="28"/>
          <w:lang w:val="uk-UA"/>
        </w:rPr>
        <w:t xml:space="preserve"> сталей,</w:t>
      </w:r>
      <w:r w:rsidR="00DB531D" w:rsidRPr="00CF0D05">
        <w:rPr>
          <w:rFonts w:ascii="Times New Roman" w:hAnsi="Times New Roman" w:cs="Times New Roman"/>
          <w:sz w:val="28"/>
          <w:szCs w:val="28"/>
          <w:lang w:val="uk-UA"/>
        </w:rPr>
        <w:t xml:space="preserve"> що містять</w:t>
      </w:r>
      <w:r w:rsidRPr="00CF0D05">
        <w:rPr>
          <w:rFonts w:ascii="Times New Roman" w:hAnsi="Times New Roman" w:cs="Times New Roman"/>
          <w:sz w:val="28"/>
          <w:szCs w:val="28"/>
          <w:lang w:val="uk-UA"/>
        </w:rPr>
        <w:t xml:space="preserve"> нікель, молібден, вольфрам навіть після повного охолодження до</w:t>
      </w:r>
      <w:r w:rsidR="00DB531D"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нормальної температури перетворення аустеніту в мартенсит проходить не</w:t>
      </w:r>
      <w:r w:rsidR="00DB531D"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повністю. Залишковий аустеніт має невисоку твердість і тому</w:t>
      </w:r>
      <w:r w:rsidR="00DB531D"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твердість деталі після загартування буде недостатньою. Для усунення</w:t>
      </w:r>
      <w:r w:rsidR="00DB531D"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залишкового аустеніту загартовані деталі додатково охолоджують в області</w:t>
      </w:r>
      <w:r w:rsidR="00DB531D" w:rsidRPr="00CF0D05">
        <w:rPr>
          <w:rFonts w:ascii="Times New Roman" w:hAnsi="Times New Roman" w:cs="Times New Roman"/>
          <w:sz w:val="28"/>
          <w:szCs w:val="28"/>
          <w:lang w:val="uk-UA"/>
        </w:rPr>
        <w:t xml:space="preserve"> від’ємних</w:t>
      </w:r>
      <w:r w:rsidRPr="00CF0D05">
        <w:rPr>
          <w:rFonts w:ascii="Times New Roman" w:hAnsi="Times New Roman" w:cs="Times New Roman"/>
          <w:sz w:val="28"/>
          <w:szCs w:val="28"/>
          <w:lang w:val="uk-UA"/>
        </w:rPr>
        <w:t xml:space="preserve"> температур 70-80 градусів, парами вуглекислоти або рідкого</w:t>
      </w:r>
      <w:r w:rsidR="00DB531D"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азоту. Додаткове охолодження викликає перехід залишкового аустеніту в</w:t>
      </w:r>
      <w:r w:rsidR="00DB531D"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мартенсит і твердість загартованої сталі підвищується.</w:t>
      </w:r>
    </w:p>
    <w:p w:rsidR="00BA6EF8" w:rsidRPr="00CF0D05" w:rsidRDefault="00BA6EF8" w:rsidP="00783D8C">
      <w:pPr>
        <w:pStyle w:val="HTML"/>
        <w:spacing w:line="360" w:lineRule="auto"/>
        <w:ind w:firstLine="709"/>
        <w:jc w:val="both"/>
        <w:rPr>
          <w:rFonts w:ascii="Times New Roman" w:hAnsi="Times New Roman" w:cs="Times New Roman"/>
          <w:sz w:val="28"/>
          <w:szCs w:val="28"/>
          <w:lang w:val="uk-UA"/>
        </w:rPr>
      </w:pPr>
      <w:r w:rsidRPr="00CF0D05">
        <w:rPr>
          <w:rFonts w:ascii="Times New Roman" w:hAnsi="Times New Roman" w:cs="Times New Roman"/>
          <w:sz w:val="28"/>
          <w:szCs w:val="28"/>
          <w:lang w:val="uk-UA"/>
        </w:rPr>
        <w:t>6.</w:t>
      </w:r>
      <w:r w:rsidR="00783D8C"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Загартування із самовідпус</w:t>
      </w:r>
      <w:r w:rsidR="00DB531D" w:rsidRPr="00CF0D05">
        <w:rPr>
          <w:rFonts w:ascii="Times New Roman" w:hAnsi="Times New Roman" w:cs="Times New Roman"/>
          <w:sz w:val="28"/>
          <w:szCs w:val="28"/>
          <w:lang w:val="uk-UA"/>
        </w:rPr>
        <w:t>ком</w:t>
      </w:r>
      <w:r w:rsidRPr="00CF0D05">
        <w:rPr>
          <w:rFonts w:ascii="Times New Roman" w:hAnsi="Times New Roman" w:cs="Times New Roman"/>
          <w:sz w:val="28"/>
          <w:szCs w:val="28"/>
          <w:lang w:val="uk-UA"/>
        </w:rPr>
        <w:t>. Цей</w:t>
      </w:r>
      <w:r w:rsidR="00783D8C"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спосіб</w:t>
      </w:r>
      <w:r w:rsidR="00783D8C"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загартування</w:t>
      </w:r>
      <w:r w:rsidR="00783D8C"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застос</w:t>
      </w:r>
      <w:r w:rsidR="00DB531D" w:rsidRPr="00CF0D05">
        <w:rPr>
          <w:rFonts w:ascii="Times New Roman" w:hAnsi="Times New Roman" w:cs="Times New Roman"/>
          <w:sz w:val="28"/>
          <w:szCs w:val="28"/>
          <w:lang w:val="uk-UA"/>
        </w:rPr>
        <w:t>ову</w:t>
      </w:r>
      <w:r w:rsidRPr="00CF0D05">
        <w:rPr>
          <w:rFonts w:ascii="Times New Roman" w:hAnsi="Times New Roman" w:cs="Times New Roman"/>
          <w:sz w:val="28"/>
          <w:szCs w:val="28"/>
          <w:lang w:val="uk-UA"/>
        </w:rPr>
        <w:t>ються</w:t>
      </w:r>
      <w:r w:rsidR="00783D8C"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для</w:t>
      </w:r>
      <w:r w:rsidR="00783D8C"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деталей,</w:t>
      </w:r>
      <w:r w:rsidR="00DB531D"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які повинні мати різну твердість у різних місцях. Щоб</w:t>
      </w:r>
      <w:r w:rsidR="00783D8C"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одержати</w:t>
      </w:r>
      <w:r w:rsidR="00DB531D"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змінну твердість, нагріту деталь поміщають в</w:t>
      </w:r>
      <w:r w:rsidR="00783D8C"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охолоджене</w:t>
      </w:r>
      <w:r w:rsidR="00783D8C"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середовище</w:t>
      </w:r>
      <w:r w:rsidR="00783D8C"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тільки</w:t>
      </w:r>
      <w:r w:rsidR="00DB531D"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робочою</w:t>
      </w:r>
      <w:r w:rsidR="00783D8C"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поверхнею,</w:t>
      </w:r>
      <w:r w:rsidR="00783D8C"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залишаючи</w:t>
      </w:r>
      <w:r w:rsidR="00783D8C"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хвост</w:t>
      </w:r>
      <w:r w:rsidR="00DB531D" w:rsidRPr="00CF0D05">
        <w:rPr>
          <w:rFonts w:ascii="Times New Roman" w:hAnsi="Times New Roman" w:cs="Times New Roman"/>
          <w:sz w:val="28"/>
          <w:szCs w:val="28"/>
          <w:lang w:val="uk-UA"/>
        </w:rPr>
        <w:t>овик</w:t>
      </w:r>
      <w:r w:rsidR="00783D8C" w:rsidRPr="00CF0D05">
        <w:rPr>
          <w:rFonts w:ascii="Times New Roman" w:hAnsi="Times New Roman" w:cs="Times New Roman"/>
          <w:sz w:val="28"/>
          <w:szCs w:val="28"/>
          <w:lang w:val="uk-UA"/>
        </w:rPr>
        <w:t xml:space="preserve"> </w:t>
      </w:r>
      <w:r w:rsidR="00DB531D" w:rsidRPr="00CF0D05">
        <w:rPr>
          <w:rFonts w:ascii="Times New Roman" w:hAnsi="Times New Roman" w:cs="Times New Roman"/>
          <w:sz w:val="28"/>
          <w:szCs w:val="28"/>
          <w:lang w:val="uk-UA"/>
        </w:rPr>
        <w:t>над</w:t>
      </w:r>
      <w:r w:rsidR="00783D8C" w:rsidRPr="00CF0D05">
        <w:rPr>
          <w:rFonts w:ascii="Times New Roman" w:hAnsi="Times New Roman" w:cs="Times New Roman"/>
          <w:sz w:val="28"/>
          <w:szCs w:val="28"/>
          <w:lang w:val="uk-UA"/>
        </w:rPr>
        <w:t xml:space="preserve"> </w:t>
      </w:r>
      <w:r w:rsidR="00DB531D" w:rsidRPr="00CF0D05">
        <w:rPr>
          <w:rFonts w:ascii="Times New Roman" w:hAnsi="Times New Roman" w:cs="Times New Roman"/>
          <w:sz w:val="28"/>
          <w:szCs w:val="28"/>
          <w:lang w:val="uk-UA"/>
        </w:rPr>
        <w:t>поверхнею</w:t>
      </w:r>
      <w:r w:rsidR="00783D8C" w:rsidRPr="00CF0D05">
        <w:rPr>
          <w:rFonts w:ascii="Times New Roman" w:hAnsi="Times New Roman" w:cs="Times New Roman"/>
          <w:sz w:val="28"/>
          <w:szCs w:val="28"/>
          <w:lang w:val="uk-UA"/>
        </w:rPr>
        <w:t xml:space="preserve"> </w:t>
      </w:r>
      <w:r w:rsidR="00DB531D" w:rsidRPr="00CF0D05">
        <w:rPr>
          <w:rFonts w:ascii="Times New Roman" w:hAnsi="Times New Roman" w:cs="Times New Roman"/>
          <w:sz w:val="28"/>
          <w:szCs w:val="28"/>
          <w:lang w:val="uk-UA"/>
        </w:rPr>
        <w:t xml:space="preserve">охолоджуючого </w:t>
      </w:r>
      <w:r w:rsidRPr="00CF0D05">
        <w:rPr>
          <w:rFonts w:ascii="Times New Roman" w:hAnsi="Times New Roman" w:cs="Times New Roman"/>
          <w:sz w:val="28"/>
          <w:szCs w:val="28"/>
          <w:lang w:val="uk-UA"/>
        </w:rPr>
        <w:t>середовища. Після повного охолодження поверхні детал</w:t>
      </w:r>
      <w:r w:rsidR="00DB531D" w:rsidRPr="00CF0D05">
        <w:rPr>
          <w:rFonts w:ascii="Times New Roman" w:hAnsi="Times New Roman" w:cs="Times New Roman"/>
          <w:sz w:val="28"/>
          <w:szCs w:val="28"/>
          <w:lang w:val="uk-UA"/>
        </w:rPr>
        <w:t>ей</w:t>
      </w:r>
      <w:r w:rsidRPr="00CF0D05">
        <w:rPr>
          <w:rFonts w:ascii="Times New Roman" w:hAnsi="Times New Roman" w:cs="Times New Roman"/>
          <w:sz w:val="28"/>
          <w:szCs w:val="28"/>
          <w:lang w:val="uk-UA"/>
        </w:rPr>
        <w:t xml:space="preserve"> витягають із</w:t>
      </w:r>
      <w:r w:rsidR="00783D8C"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охолод</w:t>
      </w:r>
      <w:r w:rsidR="00DB531D" w:rsidRPr="00CF0D05">
        <w:rPr>
          <w:rFonts w:ascii="Times New Roman" w:hAnsi="Times New Roman" w:cs="Times New Roman"/>
          <w:sz w:val="28"/>
          <w:szCs w:val="28"/>
          <w:lang w:val="uk-UA"/>
        </w:rPr>
        <w:t xml:space="preserve">жуючого </w:t>
      </w:r>
      <w:r w:rsidRPr="00CF0D05">
        <w:rPr>
          <w:rFonts w:ascii="Times New Roman" w:hAnsi="Times New Roman" w:cs="Times New Roman"/>
          <w:sz w:val="28"/>
          <w:szCs w:val="28"/>
          <w:lang w:val="uk-UA"/>
        </w:rPr>
        <w:t>середовища</w:t>
      </w:r>
      <w:r w:rsidR="00783D8C"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й</w:t>
      </w:r>
      <w:r w:rsidR="00783D8C"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за</w:t>
      </w:r>
      <w:r w:rsidR="00783D8C"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рахунок</w:t>
      </w:r>
      <w:r w:rsidR="00783D8C"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тепла, що</w:t>
      </w:r>
      <w:r w:rsidR="00783D8C"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збереглося</w:t>
      </w:r>
      <w:r w:rsidR="00783D8C"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у</w:t>
      </w:r>
      <w:r w:rsidR="00783D8C"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хвостовій</w:t>
      </w:r>
      <w:r w:rsidR="00783D8C"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частині,</w:t>
      </w:r>
      <w:r w:rsidR="00783D8C"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відбувається</w:t>
      </w:r>
      <w:r w:rsidR="00DB531D"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розігрів робочої поверхні і її відпуск. Температуру розігріву</w:t>
      </w:r>
      <w:r w:rsidR="00783D8C"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поверхні</w:t>
      </w:r>
      <w:r w:rsidR="00DB531D"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 xml:space="preserve">контролюють по </w:t>
      </w:r>
      <w:r w:rsidR="00DB531D" w:rsidRPr="00CF0D05">
        <w:rPr>
          <w:rFonts w:ascii="Times New Roman" w:hAnsi="Times New Roman" w:cs="Times New Roman"/>
          <w:sz w:val="28"/>
          <w:szCs w:val="28"/>
          <w:lang w:val="uk-UA"/>
        </w:rPr>
        <w:t>кольорам</w:t>
      </w:r>
      <w:r w:rsidRPr="00CF0D05">
        <w:rPr>
          <w:rFonts w:ascii="Times New Roman" w:hAnsi="Times New Roman" w:cs="Times New Roman"/>
          <w:sz w:val="28"/>
          <w:szCs w:val="28"/>
          <w:lang w:val="uk-UA"/>
        </w:rPr>
        <w:t xml:space="preserve"> мін</w:t>
      </w:r>
      <w:r w:rsidR="00BA13C0" w:rsidRPr="00CF0D05">
        <w:rPr>
          <w:rFonts w:ascii="Times New Roman" w:hAnsi="Times New Roman" w:cs="Times New Roman"/>
          <w:sz w:val="28"/>
          <w:szCs w:val="28"/>
          <w:lang w:val="uk-UA"/>
        </w:rPr>
        <w:t>ливості.</w:t>
      </w:r>
    </w:p>
    <w:p w:rsidR="00BC4C55" w:rsidRPr="00CF0D05" w:rsidRDefault="003835AB" w:rsidP="00783D8C">
      <w:pPr>
        <w:pStyle w:val="HTML"/>
        <w:spacing w:line="360" w:lineRule="auto"/>
        <w:ind w:firstLine="709"/>
        <w:jc w:val="both"/>
        <w:rPr>
          <w:rFonts w:ascii="Times New Roman" w:hAnsi="Times New Roman" w:cs="Times New Roman"/>
          <w:color w:val="FFFFFF"/>
          <w:sz w:val="28"/>
          <w:szCs w:val="28"/>
          <w:lang w:val="uk-UA"/>
        </w:rPr>
      </w:pPr>
      <w:r w:rsidRPr="00CF0D05">
        <w:rPr>
          <w:rFonts w:ascii="Times New Roman" w:hAnsi="Times New Roman" w:cs="Times New Roman"/>
          <w:color w:val="FFFFFF"/>
          <w:sz w:val="28"/>
          <w:szCs w:val="28"/>
          <w:lang w:val="uk-UA"/>
        </w:rPr>
        <w:t>загартування сталь охолодження поверхня</w:t>
      </w:r>
    </w:p>
    <w:p w:rsidR="00BA6EF8" w:rsidRPr="00CF0D05" w:rsidRDefault="00733D09" w:rsidP="00783D8C">
      <w:pPr>
        <w:pStyle w:val="HTML"/>
        <w:spacing w:line="360" w:lineRule="auto"/>
        <w:ind w:firstLine="709"/>
        <w:jc w:val="both"/>
        <w:rPr>
          <w:rFonts w:ascii="Times New Roman" w:hAnsi="Times New Roman" w:cs="Times New Roman"/>
          <w:sz w:val="28"/>
          <w:szCs w:val="28"/>
          <w:lang w:val="uk-UA"/>
        </w:rPr>
      </w:pPr>
      <w:r w:rsidRPr="00CF0D05">
        <w:rPr>
          <w:rFonts w:ascii="Times New Roman" w:hAnsi="Times New Roman" w:cs="Times New Roman"/>
          <w:b/>
          <w:bCs/>
          <w:sz w:val="28"/>
          <w:szCs w:val="28"/>
          <w:lang w:val="uk-UA"/>
        </w:rPr>
        <w:t>3</w:t>
      </w:r>
      <w:r w:rsidR="00BC4C55" w:rsidRPr="00CF0D05">
        <w:rPr>
          <w:rFonts w:ascii="Times New Roman" w:hAnsi="Times New Roman" w:cs="Times New Roman"/>
          <w:b/>
          <w:bCs/>
          <w:sz w:val="28"/>
          <w:szCs w:val="28"/>
          <w:lang w:val="uk-UA"/>
        </w:rPr>
        <w:t>.</w:t>
      </w:r>
      <w:r w:rsidRPr="00CF0D05">
        <w:rPr>
          <w:rFonts w:ascii="Times New Roman" w:hAnsi="Times New Roman" w:cs="Times New Roman"/>
          <w:b/>
          <w:bCs/>
          <w:sz w:val="28"/>
          <w:szCs w:val="28"/>
          <w:lang w:val="uk-UA"/>
        </w:rPr>
        <w:t xml:space="preserve"> </w:t>
      </w:r>
      <w:r w:rsidR="00BA6EF8" w:rsidRPr="00CF0D05">
        <w:rPr>
          <w:rFonts w:ascii="Times New Roman" w:hAnsi="Times New Roman" w:cs="Times New Roman"/>
          <w:b/>
          <w:bCs/>
          <w:sz w:val="28"/>
          <w:szCs w:val="28"/>
          <w:lang w:val="uk-UA"/>
        </w:rPr>
        <w:t>Поверхневе загартування</w:t>
      </w:r>
    </w:p>
    <w:p w:rsidR="00733D09" w:rsidRPr="00CF0D05" w:rsidRDefault="00733D09" w:rsidP="00783D8C">
      <w:pPr>
        <w:pStyle w:val="HTML"/>
        <w:spacing w:line="360" w:lineRule="auto"/>
        <w:ind w:firstLine="709"/>
        <w:jc w:val="both"/>
        <w:rPr>
          <w:rFonts w:ascii="Times New Roman" w:hAnsi="Times New Roman" w:cs="Times New Roman"/>
          <w:sz w:val="28"/>
          <w:szCs w:val="28"/>
          <w:lang w:val="uk-UA"/>
        </w:rPr>
      </w:pPr>
    </w:p>
    <w:p w:rsidR="00BA6EF8" w:rsidRPr="00CF0D05" w:rsidRDefault="00BA6EF8" w:rsidP="00783D8C">
      <w:pPr>
        <w:pStyle w:val="HTML"/>
        <w:spacing w:line="360" w:lineRule="auto"/>
        <w:ind w:firstLine="709"/>
        <w:jc w:val="both"/>
        <w:rPr>
          <w:rFonts w:ascii="Times New Roman" w:hAnsi="Times New Roman" w:cs="Times New Roman"/>
          <w:sz w:val="28"/>
          <w:szCs w:val="28"/>
          <w:lang w:val="uk-UA"/>
        </w:rPr>
      </w:pPr>
      <w:r w:rsidRPr="00CF0D05">
        <w:rPr>
          <w:rFonts w:ascii="Times New Roman" w:hAnsi="Times New Roman" w:cs="Times New Roman"/>
          <w:sz w:val="28"/>
          <w:szCs w:val="28"/>
          <w:lang w:val="uk-UA"/>
        </w:rPr>
        <w:t xml:space="preserve">Цей спосіб застосовується для виробів, у яких повинна бути </w:t>
      </w:r>
      <w:r w:rsidR="00DB531D" w:rsidRPr="00CF0D05">
        <w:rPr>
          <w:rFonts w:ascii="Times New Roman" w:hAnsi="Times New Roman" w:cs="Times New Roman"/>
          <w:sz w:val="28"/>
          <w:szCs w:val="28"/>
          <w:lang w:val="uk-UA"/>
        </w:rPr>
        <w:t xml:space="preserve">загартована </w:t>
      </w:r>
      <w:r w:rsidRPr="00CF0D05">
        <w:rPr>
          <w:rFonts w:ascii="Times New Roman" w:hAnsi="Times New Roman" w:cs="Times New Roman"/>
          <w:sz w:val="28"/>
          <w:szCs w:val="28"/>
          <w:lang w:val="uk-UA"/>
        </w:rPr>
        <w:t>поверхня й</w:t>
      </w:r>
      <w:r w:rsidR="00DB531D" w:rsidRPr="00CF0D05">
        <w:rPr>
          <w:rFonts w:ascii="Times New Roman" w:hAnsi="Times New Roman" w:cs="Times New Roman"/>
          <w:sz w:val="28"/>
          <w:szCs w:val="28"/>
          <w:lang w:val="uk-UA"/>
        </w:rPr>
        <w:t xml:space="preserve"> в’язка</w:t>
      </w:r>
      <w:r w:rsidRPr="00CF0D05">
        <w:rPr>
          <w:rFonts w:ascii="Times New Roman" w:hAnsi="Times New Roman" w:cs="Times New Roman"/>
          <w:sz w:val="28"/>
          <w:szCs w:val="28"/>
          <w:lang w:val="uk-UA"/>
        </w:rPr>
        <w:t xml:space="preserve"> серцевина (шестірні, вали). При поверхневому загартуванні нагрівання</w:t>
      </w:r>
      <w:r w:rsidR="00DB531D"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проводиться не всієї деталі, а тільки її поверхні. Після нагрівання відразу</w:t>
      </w:r>
      <w:r w:rsidR="00DB531D"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 xml:space="preserve">проводиться охолодження. Тому структурні </w:t>
      </w:r>
      <w:r w:rsidR="00DB531D" w:rsidRPr="00CF0D05">
        <w:rPr>
          <w:rFonts w:ascii="Times New Roman" w:hAnsi="Times New Roman" w:cs="Times New Roman"/>
          <w:sz w:val="28"/>
          <w:szCs w:val="28"/>
          <w:lang w:val="uk-UA"/>
        </w:rPr>
        <w:t>зміни</w:t>
      </w:r>
      <w:r w:rsidRPr="00CF0D05">
        <w:rPr>
          <w:rFonts w:ascii="Times New Roman" w:hAnsi="Times New Roman" w:cs="Times New Roman"/>
          <w:sz w:val="28"/>
          <w:szCs w:val="28"/>
          <w:lang w:val="uk-UA"/>
        </w:rPr>
        <w:t xml:space="preserve"> зачіпають тільки</w:t>
      </w:r>
      <w:r w:rsidR="00DB531D"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поверхня. Залежно від способів нагрівання розрізняють кілька видів</w:t>
      </w:r>
      <w:r w:rsidR="00DB531D"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поверхонь загартування:</w:t>
      </w:r>
    </w:p>
    <w:p w:rsidR="00BA6EF8" w:rsidRPr="00CF0D05" w:rsidRDefault="00BA6EF8" w:rsidP="00783D8C">
      <w:pPr>
        <w:pStyle w:val="HTML"/>
        <w:spacing w:line="360" w:lineRule="auto"/>
        <w:ind w:firstLine="709"/>
        <w:jc w:val="both"/>
        <w:rPr>
          <w:rFonts w:ascii="Times New Roman" w:hAnsi="Times New Roman" w:cs="Times New Roman"/>
          <w:sz w:val="28"/>
          <w:szCs w:val="28"/>
          <w:lang w:val="uk-UA"/>
        </w:rPr>
      </w:pPr>
      <w:r w:rsidRPr="00CF0D05">
        <w:rPr>
          <w:rFonts w:ascii="Times New Roman" w:hAnsi="Times New Roman" w:cs="Times New Roman"/>
          <w:sz w:val="28"/>
          <w:szCs w:val="28"/>
          <w:lang w:val="uk-UA"/>
        </w:rPr>
        <w:t>1.</w:t>
      </w:r>
      <w:r w:rsidR="00783D8C"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Загартування зануренням - розігрів поверхні ведеться за рахунок</w:t>
      </w:r>
      <w:r w:rsidR="00FB0653"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короткочасного занурення деталі в гаряче середовище. Після нагрівання деталі</w:t>
      </w:r>
      <w:r w:rsidR="00FB0653"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охолоджують у воді або маслі. Товщина загартованого шару визначаються часом</w:t>
      </w:r>
      <w:r w:rsidR="00FB0653"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витримки в гарячому середовищі. Недолік - неможливість одержання тонкого</w:t>
      </w:r>
      <w:r w:rsidR="00FB0653"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загартованого шару.</w:t>
      </w:r>
    </w:p>
    <w:p w:rsidR="00BA6EF8" w:rsidRPr="00CF0D05" w:rsidRDefault="00BA6EF8" w:rsidP="00783D8C">
      <w:pPr>
        <w:pStyle w:val="HTML"/>
        <w:spacing w:line="360" w:lineRule="auto"/>
        <w:ind w:firstLine="709"/>
        <w:jc w:val="both"/>
        <w:rPr>
          <w:rFonts w:ascii="Times New Roman" w:hAnsi="Times New Roman" w:cs="Times New Roman"/>
          <w:sz w:val="28"/>
          <w:szCs w:val="28"/>
          <w:lang w:val="uk-UA"/>
        </w:rPr>
      </w:pPr>
      <w:r w:rsidRPr="00CF0D05">
        <w:rPr>
          <w:rFonts w:ascii="Times New Roman" w:hAnsi="Times New Roman" w:cs="Times New Roman"/>
          <w:sz w:val="28"/>
          <w:szCs w:val="28"/>
          <w:lang w:val="uk-UA"/>
        </w:rPr>
        <w:t>2.</w:t>
      </w:r>
      <w:r w:rsidR="00783D8C" w:rsidRPr="00CF0D05">
        <w:rPr>
          <w:rFonts w:ascii="Times New Roman" w:hAnsi="Times New Roman" w:cs="Times New Roman"/>
          <w:sz w:val="28"/>
          <w:szCs w:val="28"/>
          <w:lang w:val="uk-UA"/>
        </w:rPr>
        <w:t xml:space="preserve"> </w:t>
      </w:r>
      <w:r w:rsidR="00FB0653" w:rsidRPr="00CF0D05">
        <w:rPr>
          <w:rFonts w:ascii="Times New Roman" w:hAnsi="Times New Roman" w:cs="Times New Roman"/>
          <w:sz w:val="28"/>
          <w:szCs w:val="28"/>
          <w:lang w:val="uk-UA"/>
        </w:rPr>
        <w:t>Газополум’яне</w:t>
      </w:r>
      <w:r w:rsidRPr="00CF0D05">
        <w:rPr>
          <w:rFonts w:ascii="Times New Roman" w:hAnsi="Times New Roman" w:cs="Times New Roman"/>
          <w:sz w:val="28"/>
          <w:szCs w:val="28"/>
          <w:lang w:val="uk-UA"/>
        </w:rPr>
        <w:t xml:space="preserve"> загартування. Розігрів поверхні деталі проводиться за рахунок</w:t>
      </w:r>
      <w:r w:rsidR="00FB0653"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нагрівання полум'ям газового пальника. Достоїнство способу в його</w:t>
      </w:r>
      <w:r w:rsidR="00FB0653"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універсальності, недолік - висока температура полум'я викликає перегрів</w:t>
      </w:r>
      <w:r w:rsidR="00FB0653"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поверхні і як наслідок - кру</w:t>
      </w:r>
      <w:r w:rsidR="00FB0653" w:rsidRPr="00CF0D05">
        <w:rPr>
          <w:rFonts w:ascii="Times New Roman" w:hAnsi="Times New Roman" w:cs="Times New Roman"/>
          <w:sz w:val="28"/>
          <w:szCs w:val="28"/>
          <w:lang w:val="uk-UA"/>
        </w:rPr>
        <w:t>пне зерно, вигоряння вуглецю,</w:t>
      </w:r>
      <w:r w:rsidRPr="00CF0D05">
        <w:rPr>
          <w:rFonts w:ascii="Times New Roman" w:hAnsi="Times New Roman" w:cs="Times New Roman"/>
          <w:sz w:val="28"/>
          <w:szCs w:val="28"/>
          <w:lang w:val="uk-UA"/>
        </w:rPr>
        <w:t xml:space="preserve"> лег</w:t>
      </w:r>
      <w:r w:rsidR="00FB0653" w:rsidRPr="00CF0D05">
        <w:rPr>
          <w:rFonts w:ascii="Times New Roman" w:hAnsi="Times New Roman" w:cs="Times New Roman"/>
          <w:sz w:val="28"/>
          <w:szCs w:val="28"/>
          <w:lang w:val="uk-UA"/>
        </w:rPr>
        <w:t xml:space="preserve">уючих </w:t>
      </w:r>
      <w:r w:rsidRPr="00CF0D05">
        <w:rPr>
          <w:rFonts w:ascii="Times New Roman" w:hAnsi="Times New Roman" w:cs="Times New Roman"/>
          <w:sz w:val="28"/>
          <w:szCs w:val="28"/>
          <w:lang w:val="uk-UA"/>
        </w:rPr>
        <w:t>елементів, різкий</w:t>
      </w:r>
      <w:r w:rsidR="00783D8C"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градієнт</w:t>
      </w:r>
      <w:r w:rsidR="00FB0653" w:rsidRPr="00CF0D05">
        <w:rPr>
          <w:rFonts w:ascii="Times New Roman" w:hAnsi="Times New Roman" w:cs="Times New Roman"/>
          <w:sz w:val="28"/>
          <w:szCs w:val="28"/>
          <w:lang w:val="uk-UA"/>
        </w:rPr>
        <w:t xml:space="preserve"> температури</w:t>
      </w:r>
      <w:r w:rsidRPr="00CF0D05">
        <w:rPr>
          <w:rFonts w:ascii="Times New Roman" w:hAnsi="Times New Roman" w:cs="Times New Roman"/>
          <w:sz w:val="28"/>
          <w:szCs w:val="28"/>
          <w:lang w:val="uk-UA"/>
        </w:rPr>
        <w:t>,</w:t>
      </w:r>
      <w:r w:rsidR="00783D8C"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можливе відшаровування загартованого</w:t>
      </w:r>
      <w:r w:rsidR="00FB0653"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шару.</w:t>
      </w:r>
    </w:p>
    <w:p w:rsidR="00BA6EF8" w:rsidRPr="00CF0D05" w:rsidRDefault="00BA6EF8" w:rsidP="00783D8C">
      <w:pPr>
        <w:pStyle w:val="HTML"/>
        <w:spacing w:line="360" w:lineRule="auto"/>
        <w:ind w:firstLine="709"/>
        <w:jc w:val="both"/>
        <w:rPr>
          <w:rFonts w:ascii="Times New Roman" w:hAnsi="Times New Roman" w:cs="Times New Roman"/>
          <w:sz w:val="28"/>
          <w:szCs w:val="28"/>
          <w:lang w:val="uk-UA"/>
        </w:rPr>
      </w:pPr>
      <w:r w:rsidRPr="00CF0D05">
        <w:rPr>
          <w:rFonts w:ascii="Times New Roman" w:hAnsi="Times New Roman" w:cs="Times New Roman"/>
          <w:sz w:val="28"/>
          <w:szCs w:val="28"/>
          <w:lang w:val="uk-UA"/>
        </w:rPr>
        <w:t xml:space="preserve">3. Загартування </w:t>
      </w:r>
      <w:r w:rsidR="00FB0653" w:rsidRPr="00CF0D05">
        <w:rPr>
          <w:rFonts w:ascii="Times New Roman" w:hAnsi="Times New Roman" w:cs="Times New Roman"/>
          <w:sz w:val="28"/>
          <w:szCs w:val="28"/>
          <w:lang w:val="uk-UA"/>
        </w:rPr>
        <w:t>С</w:t>
      </w:r>
      <w:r w:rsidRPr="00CF0D05">
        <w:rPr>
          <w:rFonts w:ascii="Times New Roman" w:hAnsi="Times New Roman" w:cs="Times New Roman"/>
          <w:sz w:val="28"/>
          <w:szCs w:val="28"/>
          <w:lang w:val="uk-UA"/>
        </w:rPr>
        <w:t>ВЧ - струмами високої частоти (індукційне</w:t>
      </w:r>
      <w:r w:rsidR="00783D8C"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загартування). Розігрів</w:t>
      </w:r>
      <w:r w:rsidR="00FB0653"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 xml:space="preserve">деталі </w:t>
      </w:r>
      <w:r w:rsidR="00FB0653" w:rsidRPr="00CF0D05">
        <w:rPr>
          <w:rFonts w:ascii="Times New Roman" w:hAnsi="Times New Roman" w:cs="Times New Roman"/>
          <w:sz w:val="28"/>
          <w:szCs w:val="28"/>
          <w:lang w:val="uk-UA"/>
        </w:rPr>
        <w:t>відбувається</w:t>
      </w:r>
      <w:r w:rsidRPr="00CF0D05">
        <w:rPr>
          <w:rFonts w:ascii="Times New Roman" w:hAnsi="Times New Roman" w:cs="Times New Roman"/>
          <w:sz w:val="28"/>
          <w:szCs w:val="28"/>
          <w:lang w:val="uk-UA"/>
        </w:rPr>
        <w:t xml:space="preserve"> за рахунок наведення в ній струмів високої частоти. Деталь</w:t>
      </w:r>
      <w:r w:rsidR="00FB0653"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міститься усередину індуктора, підключеного до джерел струмів високої частоти.</w:t>
      </w:r>
    </w:p>
    <w:p w:rsidR="00BA6EF8" w:rsidRPr="00CF0D05" w:rsidRDefault="00BA6EF8" w:rsidP="00783D8C">
      <w:pPr>
        <w:pStyle w:val="HTML"/>
        <w:spacing w:line="360" w:lineRule="auto"/>
        <w:ind w:firstLine="709"/>
        <w:jc w:val="both"/>
        <w:rPr>
          <w:rFonts w:ascii="Times New Roman" w:hAnsi="Times New Roman" w:cs="Times New Roman"/>
          <w:sz w:val="28"/>
          <w:szCs w:val="28"/>
          <w:lang w:val="uk-UA"/>
        </w:rPr>
      </w:pPr>
      <w:r w:rsidRPr="00CF0D05">
        <w:rPr>
          <w:rFonts w:ascii="Times New Roman" w:hAnsi="Times New Roman" w:cs="Times New Roman"/>
          <w:sz w:val="28"/>
          <w:szCs w:val="28"/>
          <w:lang w:val="uk-UA"/>
        </w:rPr>
        <w:t>Достоїнство способу - висока продуктивність недолік - потреба в</w:t>
      </w:r>
      <w:r w:rsidR="00FB0653"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 xml:space="preserve">складному </w:t>
      </w:r>
      <w:r w:rsidR="00FB0653" w:rsidRPr="00CF0D05">
        <w:rPr>
          <w:rFonts w:ascii="Times New Roman" w:hAnsi="Times New Roman" w:cs="Times New Roman"/>
          <w:sz w:val="28"/>
          <w:szCs w:val="28"/>
          <w:lang w:val="uk-UA"/>
        </w:rPr>
        <w:t>у</w:t>
      </w:r>
      <w:r w:rsidRPr="00CF0D05">
        <w:rPr>
          <w:rFonts w:ascii="Times New Roman" w:hAnsi="Times New Roman" w:cs="Times New Roman"/>
          <w:sz w:val="28"/>
          <w:szCs w:val="28"/>
          <w:lang w:val="uk-UA"/>
        </w:rPr>
        <w:t>статкуванні, для кожної деталі необхідний свій індуктор, наявність</w:t>
      </w:r>
      <w:r w:rsidR="00FB0653"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шкідливих електромагнітних полів.</w:t>
      </w:r>
    </w:p>
    <w:p w:rsidR="00BA6EF8" w:rsidRPr="00CF0D05" w:rsidRDefault="00BA6EF8" w:rsidP="00783D8C">
      <w:pPr>
        <w:pStyle w:val="HTML"/>
        <w:spacing w:line="360" w:lineRule="auto"/>
        <w:ind w:firstLine="709"/>
        <w:jc w:val="both"/>
        <w:rPr>
          <w:rFonts w:ascii="Times New Roman" w:hAnsi="Times New Roman" w:cs="Times New Roman"/>
          <w:sz w:val="28"/>
          <w:szCs w:val="28"/>
          <w:lang w:val="uk-UA"/>
        </w:rPr>
      </w:pPr>
      <w:r w:rsidRPr="00CF0D05">
        <w:rPr>
          <w:rFonts w:ascii="Times New Roman" w:hAnsi="Times New Roman" w:cs="Times New Roman"/>
          <w:sz w:val="28"/>
          <w:szCs w:val="28"/>
          <w:lang w:val="uk-UA"/>
        </w:rPr>
        <w:t>4.</w:t>
      </w:r>
      <w:r w:rsidR="00783D8C"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Загартування з нагріванням поверхні лазером. При цьому способі загартування</w:t>
      </w:r>
      <w:r w:rsidR="00783D8C"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розігрів поверхні здійснюється за рахунок впливу на неї</w:t>
      </w:r>
      <w:r w:rsidR="00FB0653" w:rsidRPr="00CF0D05">
        <w:rPr>
          <w:rFonts w:ascii="Times New Roman" w:hAnsi="Times New Roman" w:cs="Times New Roman"/>
          <w:sz w:val="28"/>
          <w:szCs w:val="28"/>
          <w:lang w:val="uk-UA"/>
        </w:rPr>
        <w:t xml:space="preserve"> високоенергетичного</w:t>
      </w:r>
      <w:r w:rsidRPr="00CF0D05">
        <w:rPr>
          <w:rFonts w:ascii="Times New Roman" w:hAnsi="Times New Roman" w:cs="Times New Roman"/>
          <w:sz w:val="28"/>
          <w:szCs w:val="28"/>
          <w:lang w:val="uk-UA"/>
        </w:rPr>
        <w:t xml:space="preserve"> пучка випромінювання. Інтенсивність енергії настільки</w:t>
      </w:r>
      <w:r w:rsidR="00FB0653" w:rsidRPr="00CF0D05">
        <w:rPr>
          <w:rFonts w:ascii="Times New Roman" w:hAnsi="Times New Roman" w:cs="Times New Roman"/>
          <w:sz w:val="28"/>
          <w:szCs w:val="28"/>
          <w:lang w:val="uk-UA"/>
        </w:rPr>
        <w:t xml:space="preserve"> велика, що поверхня</w:t>
      </w:r>
      <w:r w:rsidR="00783D8C" w:rsidRPr="00CF0D05">
        <w:rPr>
          <w:rFonts w:ascii="Times New Roman" w:hAnsi="Times New Roman" w:cs="Times New Roman"/>
          <w:sz w:val="28"/>
          <w:szCs w:val="28"/>
          <w:lang w:val="uk-UA"/>
        </w:rPr>
        <w:t xml:space="preserve"> </w:t>
      </w:r>
      <w:r w:rsidR="00FB0653" w:rsidRPr="00CF0D05">
        <w:rPr>
          <w:rFonts w:ascii="Times New Roman" w:hAnsi="Times New Roman" w:cs="Times New Roman"/>
          <w:sz w:val="28"/>
          <w:szCs w:val="28"/>
          <w:lang w:val="uk-UA"/>
        </w:rPr>
        <w:t xml:space="preserve">на протязі </w:t>
      </w:r>
      <w:r w:rsidRPr="00CF0D05">
        <w:rPr>
          <w:rFonts w:ascii="Times New Roman" w:hAnsi="Times New Roman" w:cs="Times New Roman"/>
          <w:sz w:val="28"/>
          <w:szCs w:val="28"/>
          <w:lang w:val="uk-UA"/>
        </w:rPr>
        <w:t>декількох часток секунд може бути</w:t>
      </w:r>
      <w:r w:rsidR="00FB0653"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нагріта до розплавлювання. Охолодження поверхні після нагрівання відбувається за</w:t>
      </w:r>
      <w:r w:rsidR="00FB0653"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рахунок тепло</w:t>
      </w:r>
      <w:r w:rsidR="00FB0653" w:rsidRPr="00CF0D05">
        <w:rPr>
          <w:rFonts w:ascii="Times New Roman" w:hAnsi="Times New Roman" w:cs="Times New Roman"/>
          <w:sz w:val="28"/>
          <w:szCs w:val="28"/>
          <w:lang w:val="uk-UA"/>
        </w:rPr>
        <w:t>відводу</w:t>
      </w:r>
      <w:r w:rsidRPr="00CF0D05">
        <w:rPr>
          <w:rFonts w:ascii="Times New Roman" w:hAnsi="Times New Roman" w:cs="Times New Roman"/>
          <w:sz w:val="28"/>
          <w:szCs w:val="28"/>
          <w:lang w:val="uk-UA"/>
        </w:rPr>
        <w:t xml:space="preserve"> вглиб деталі. Додаткове охолодження водою не</w:t>
      </w:r>
      <w:r w:rsidR="00FB0653"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потрібно. Переміщаючи промінь лазера по поверхні можна гартувати як</w:t>
      </w:r>
      <w:r w:rsidR="00FB0653"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окремі ділянки деталі, так і всю її поверхню. Цим способом можна</w:t>
      </w:r>
      <w:r w:rsidR="00FB0653"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гартувати внутрішні поверхні деталі, не гартуючи її зовнішню</w:t>
      </w:r>
      <w:r w:rsidR="00FB0653"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поверхн</w:t>
      </w:r>
      <w:r w:rsidR="00FB0653" w:rsidRPr="00CF0D05">
        <w:rPr>
          <w:rFonts w:ascii="Times New Roman" w:hAnsi="Times New Roman" w:cs="Times New Roman"/>
          <w:sz w:val="28"/>
          <w:szCs w:val="28"/>
          <w:lang w:val="uk-UA"/>
        </w:rPr>
        <w:t>ю</w:t>
      </w:r>
      <w:r w:rsidRPr="00CF0D05">
        <w:rPr>
          <w:rFonts w:ascii="Times New Roman" w:hAnsi="Times New Roman" w:cs="Times New Roman"/>
          <w:sz w:val="28"/>
          <w:szCs w:val="28"/>
          <w:lang w:val="uk-UA"/>
        </w:rPr>
        <w:t>. Глибина</w:t>
      </w:r>
      <w:r w:rsidR="00783D8C"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загартованого шару регулюється часом, висвітлюючи її</w:t>
      </w:r>
      <w:r w:rsidR="00FB0653"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лазером. При такому способі загартування вона може мінятися від декількох мікронів</w:t>
      </w:r>
      <w:r w:rsidR="00FB0653" w:rsidRPr="00CF0D05">
        <w:rPr>
          <w:rFonts w:ascii="Times New Roman" w:hAnsi="Times New Roman" w:cs="Times New Roman"/>
          <w:sz w:val="28"/>
          <w:szCs w:val="28"/>
          <w:lang w:val="uk-UA"/>
        </w:rPr>
        <w:t xml:space="preserve"> </w:t>
      </w:r>
      <w:r w:rsidRPr="00CF0D05">
        <w:rPr>
          <w:rFonts w:ascii="Times New Roman" w:hAnsi="Times New Roman" w:cs="Times New Roman"/>
          <w:sz w:val="28"/>
          <w:szCs w:val="28"/>
          <w:lang w:val="uk-UA"/>
        </w:rPr>
        <w:t>до десятків і сотень мікрон.</w:t>
      </w:r>
    </w:p>
    <w:p w:rsidR="00BC4C55" w:rsidRPr="00CF0D05" w:rsidRDefault="00BC4C55" w:rsidP="00783D8C">
      <w:pPr>
        <w:spacing w:line="360" w:lineRule="auto"/>
        <w:ind w:firstLine="709"/>
        <w:jc w:val="both"/>
        <w:rPr>
          <w:sz w:val="28"/>
          <w:szCs w:val="28"/>
          <w:lang w:val="uk-UA"/>
        </w:rPr>
      </w:pPr>
    </w:p>
    <w:p w:rsidR="00BA6EF8" w:rsidRPr="00CF0D05" w:rsidRDefault="00733D09" w:rsidP="00783D8C">
      <w:pPr>
        <w:spacing w:line="360" w:lineRule="auto"/>
        <w:ind w:firstLine="709"/>
        <w:jc w:val="both"/>
        <w:rPr>
          <w:sz w:val="28"/>
          <w:szCs w:val="28"/>
          <w:lang w:val="uk-UA"/>
        </w:rPr>
      </w:pPr>
      <w:r w:rsidRPr="00CF0D05">
        <w:rPr>
          <w:sz w:val="28"/>
          <w:szCs w:val="28"/>
          <w:lang w:val="uk-UA"/>
        </w:rPr>
        <w:t>Таблиця 2</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
        <w:gridCol w:w="1526"/>
        <w:gridCol w:w="142"/>
        <w:gridCol w:w="1984"/>
        <w:gridCol w:w="2756"/>
        <w:gridCol w:w="2772"/>
      </w:tblGrid>
      <w:tr w:rsidR="00387CFD" w:rsidRPr="00CF0D05">
        <w:trPr>
          <w:cantSplit/>
        </w:trPr>
        <w:tc>
          <w:tcPr>
            <w:tcW w:w="9360" w:type="dxa"/>
            <w:gridSpan w:val="6"/>
          </w:tcPr>
          <w:p w:rsidR="00387CFD" w:rsidRPr="00CF0D05" w:rsidRDefault="00387CFD" w:rsidP="00D9057B">
            <w:pPr>
              <w:spacing w:line="360" w:lineRule="auto"/>
              <w:rPr>
                <w:sz w:val="20"/>
                <w:szCs w:val="20"/>
              </w:rPr>
            </w:pPr>
            <w:r w:rsidRPr="00CF0D05">
              <w:rPr>
                <w:sz w:val="20"/>
                <w:szCs w:val="20"/>
              </w:rPr>
              <w:t>Брак при загартуванні сталі</w:t>
            </w:r>
          </w:p>
        </w:tc>
      </w:tr>
      <w:tr w:rsidR="00387CFD" w:rsidRPr="00CF0D05">
        <w:tc>
          <w:tcPr>
            <w:tcW w:w="1848" w:type="dxa"/>
            <w:gridSpan w:val="3"/>
          </w:tcPr>
          <w:p w:rsidR="00387CFD" w:rsidRPr="00CF0D05" w:rsidRDefault="00387CFD" w:rsidP="00BC4C55">
            <w:pPr>
              <w:spacing w:line="360" w:lineRule="auto"/>
              <w:jc w:val="both"/>
              <w:rPr>
                <w:sz w:val="20"/>
                <w:szCs w:val="20"/>
                <w:u w:val="single"/>
                <w:lang w:val="uk-UA"/>
              </w:rPr>
            </w:pPr>
          </w:p>
          <w:p w:rsidR="00387CFD" w:rsidRPr="00CF0D05" w:rsidRDefault="00387CFD" w:rsidP="00BC4C55">
            <w:pPr>
              <w:pStyle w:val="4"/>
              <w:spacing w:line="360" w:lineRule="auto"/>
              <w:jc w:val="both"/>
              <w:rPr>
                <w:sz w:val="20"/>
                <w:szCs w:val="20"/>
              </w:rPr>
            </w:pPr>
            <w:r w:rsidRPr="00CF0D05">
              <w:rPr>
                <w:sz w:val="20"/>
                <w:szCs w:val="20"/>
              </w:rPr>
              <w:t>Тріщини</w:t>
            </w:r>
          </w:p>
        </w:tc>
        <w:tc>
          <w:tcPr>
            <w:tcW w:w="1984" w:type="dxa"/>
          </w:tcPr>
          <w:p w:rsidR="00387CFD" w:rsidRPr="00CF0D05" w:rsidRDefault="00387CFD" w:rsidP="00BC4C55">
            <w:pPr>
              <w:spacing w:line="360" w:lineRule="auto"/>
              <w:jc w:val="both"/>
              <w:rPr>
                <w:sz w:val="20"/>
                <w:szCs w:val="20"/>
                <w:lang w:val="uk-UA"/>
              </w:rPr>
            </w:pPr>
            <w:r w:rsidRPr="00CF0D05">
              <w:rPr>
                <w:sz w:val="20"/>
                <w:szCs w:val="20"/>
                <w:lang w:val="uk-UA"/>
              </w:rPr>
              <w:t xml:space="preserve">Огляд </w:t>
            </w:r>
            <w:r w:rsidR="00BC4C55" w:rsidRPr="00CF0D05">
              <w:rPr>
                <w:sz w:val="20"/>
                <w:szCs w:val="20"/>
                <w:lang w:val="uk-UA"/>
              </w:rPr>
              <w:t>виробу, випробування на дефекто</w:t>
            </w:r>
            <w:r w:rsidRPr="00CF0D05">
              <w:rPr>
                <w:sz w:val="20"/>
                <w:szCs w:val="20"/>
                <w:lang w:val="uk-UA"/>
              </w:rPr>
              <w:t>скопі, проба на фарбу, гас</w:t>
            </w:r>
          </w:p>
        </w:tc>
        <w:tc>
          <w:tcPr>
            <w:tcW w:w="2756" w:type="dxa"/>
          </w:tcPr>
          <w:p w:rsidR="00387CFD" w:rsidRPr="00CF0D05" w:rsidRDefault="00387CFD" w:rsidP="00BC4C55">
            <w:pPr>
              <w:spacing w:line="360" w:lineRule="auto"/>
              <w:jc w:val="both"/>
              <w:rPr>
                <w:sz w:val="20"/>
                <w:szCs w:val="20"/>
                <w:lang w:val="uk-UA"/>
              </w:rPr>
            </w:pPr>
            <w:r w:rsidRPr="00CF0D05">
              <w:rPr>
                <w:sz w:val="20"/>
                <w:szCs w:val="20"/>
                <w:lang w:val="uk-UA"/>
              </w:rPr>
              <w:t xml:space="preserve">Напруження, які виникають </w:t>
            </w:r>
            <w:r w:rsidR="00BC4C55" w:rsidRPr="00CF0D05">
              <w:rPr>
                <w:sz w:val="20"/>
                <w:szCs w:val="20"/>
                <w:lang w:val="uk-UA"/>
              </w:rPr>
              <w:t>через об</w:t>
            </w:r>
            <w:r w:rsidR="00BC4C55" w:rsidRPr="00CF0D05">
              <w:rPr>
                <w:sz w:val="20"/>
                <w:szCs w:val="20"/>
                <w:lang w:val="uk-UA" w:bidi="he-IL"/>
              </w:rPr>
              <w:t>י</w:t>
            </w:r>
            <w:r w:rsidR="00BC4C55" w:rsidRPr="00CF0D05">
              <w:rPr>
                <w:sz w:val="20"/>
                <w:szCs w:val="20"/>
                <w:lang w:val="uk-UA"/>
              </w:rPr>
              <w:t>ємні зміни при перетворенні аустеніту в мар</w:t>
            </w:r>
            <w:r w:rsidRPr="00CF0D05">
              <w:rPr>
                <w:sz w:val="20"/>
                <w:szCs w:val="20"/>
                <w:lang w:val="uk-UA"/>
              </w:rPr>
              <w:t>тенсит при</w:t>
            </w:r>
            <w:r w:rsidR="00783D8C" w:rsidRPr="00CF0D05">
              <w:rPr>
                <w:sz w:val="20"/>
                <w:szCs w:val="20"/>
                <w:lang w:val="uk-UA"/>
              </w:rPr>
              <w:t xml:space="preserve"> </w:t>
            </w:r>
            <w:r w:rsidRPr="00CF0D05">
              <w:rPr>
                <w:sz w:val="20"/>
                <w:szCs w:val="20"/>
                <w:lang w:val="uk-UA"/>
              </w:rPr>
              <w:t>температурі нижче 300˚С</w:t>
            </w:r>
          </w:p>
        </w:tc>
        <w:tc>
          <w:tcPr>
            <w:tcW w:w="2772" w:type="dxa"/>
          </w:tcPr>
          <w:p w:rsidR="00387CFD" w:rsidRPr="00CF0D05" w:rsidRDefault="00387CFD" w:rsidP="00BC4C55">
            <w:pPr>
              <w:spacing w:line="360" w:lineRule="auto"/>
              <w:jc w:val="both"/>
              <w:rPr>
                <w:sz w:val="20"/>
                <w:szCs w:val="20"/>
                <w:lang w:val="uk-UA"/>
              </w:rPr>
            </w:pPr>
            <w:r w:rsidRPr="00CF0D05">
              <w:rPr>
                <w:sz w:val="20"/>
                <w:szCs w:val="20"/>
                <w:lang w:val="uk-UA"/>
              </w:rPr>
              <w:t xml:space="preserve">Брак невиправний. Для попередження слід: 1) по </w:t>
            </w:r>
            <w:r w:rsidR="00BC4C55" w:rsidRPr="00CF0D05">
              <w:rPr>
                <w:sz w:val="20"/>
                <w:szCs w:val="20"/>
                <w:lang w:val="uk-UA"/>
              </w:rPr>
              <w:t>можливості застосовувати ізотер</w:t>
            </w:r>
            <w:r w:rsidRPr="00CF0D05">
              <w:rPr>
                <w:sz w:val="20"/>
                <w:szCs w:val="20"/>
                <w:lang w:val="uk-UA"/>
              </w:rPr>
              <w:t>мічне або ступінчасте загартування, а також переривчасте в двох охолоджувачах; 2) для виготовлення деталей з гострими кутами та різкими</w:t>
            </w:r>
            <w:r w:rsidR="00BC4C55" w:rsidRPr="00CF0D05">
              <w:rPr>
                <w:sz w:val="20"/>
                <w:szCs w:val="20"/>
                <w:lang w:val="uk-UA"/>
              </w:rPr>
              <w:t xml:space="preserve"> переходами перерізів застосову</w:t>
            </w:r>
            <w:r w:rsidRPr="00CF0D05">
              <w:rPr>
                <w:sz w:val="20"/>
                <w:szCs w:val="20"/>
                <w:lang w:val="uk-UA"/>
              </w:rPr>
              <w:t>вати лише леговані сталі; 3) не допускати попадання води в загартувальний бак з оливою; 4) повільно нагріват</w:t>
            </w:r>
            <w:r w:rsidR="00BC4C55" w:rsidRPr="00CF0D05">
              <w:rPr>
                <w:sz w:val="20"/>
                <w:szCs w:val="20"/>
                <w:lang w:val="uk-UA"/>
              </w:rPr>
              <w:t>и загартовані вироби при переза</w:t>
            </w:r>
            <w:r w:rsidRPr="00CF0D05">
              <w:rPr>
                <w:sz w:val="20"/>
                <w:szCs w:val="20"/>
                <w:lang w:val="uk-UA"/>
              </w:rPr>
              <w:t>гартуванні та високо</w:t>
            </w:r>
            <w:r w:rsidR="00BC4C55" w:rsidRPr="00CF0D05">
              <w:rPr>
                <w:sz w:val="20"/>
                <w:szCs w:val="20"/>
                <w:lang w:val="uk-UA"/>
              </w:rPr>
              <w:t>му відпуску; 5) виточ</w:t>
            </w:r>
            <w:r w:rsidRPr="00CF0D05">
              <w:rPr>
                <w:sz w:val="20"/>
                <w:szCs w:val="20"/>
                <w:lang w:val="uk-UA"/>
              </w:rPr>
              <w:t>ки, отвори б</w:t>
            </w:r>
            <w:r w:rsidR="00BC4C55" w:rsidRPr="00CF0D05">
              <w:rPr>
                <w:sz w:val="20"/>
                <w:szCs w:val="20"/>
                <w:lang w:val="uk-UA"/>
              </w:rPr>
              <w:t>іля країв, різкі переходи запов</w:t>
            </w:r>
            <w:r w:rsidRPr="00CF0D05">
              <w:rPr>
                <w:sz w:val="20"/>
                <w:szCs w:val="20"/>
                <w:lang w:val="uk-UA"/>
              </w:rPr>
              <w:t>нювати азбестом, глиною і т.д.</w:t>
            </w:r>
          </w:p>
        </w:tc>
      </w:tr>
      <w:tr w:rsidR="00387CFD" w:rsidRPr="00CF0D05">
        <w:trPr>
          <w:gridBefore w:val="1"/>
          <w:wBefore w:w="180" w:type="dxa"/>
        </w:trPr>
        <w:tc>
          <w:tcPr>
            <w:tcW w:w="1668" w:type="dxa"/>
            <w:gridSpan w:val="2"/>
          </w:tcPr>
          <w:p w:rsidR="00387CFD" w:rsidRPr="00CF0D05" w:rsidRDefault="00387CFD" w:rsidP="00BC4C55">
            <w:pPr>
              <w:spacing w:line="360" w:lineRule="auto"/>
              <w:jc w:val="both"/>
              <w:rPr>
                <w:b/>
                <w:bCs/>
                <w:i/>
                <w:iCs/>
                <w:sz w:val="20"/>
                <w:szCs w:val="20"/>
                <w:lang w:val="uk-UA"/>
              </w:rPr>
            </w:pPr>
            <w:r w:rsidRPr="00CF0D05">
              <w:rPr>
                <w:b/>
                <w:bCs/>
                <w:i/>
                <w:iCs/>
                <w:sz w:val="20"/>
                <w:szCs w:val="20"/>
                <w:lang w:val="uk-UA"/>
              </w:rPr>
              <w:t>Низька твердість</w:t>
            </w:r>
          </w:p>
        </w:tc>
        <w:tc>
          <w:tcPr>
            <w:tcW w:w="1984" w:type="dxa"/>
          </w:tcPr>
          <w:p w:rsidR="00387CFD" w:rsidRPr="00CF0D05" w:rsidRDefault="00387CFD" w:rsidP="00BC4C55">
            <w:pPr>
              <w:spacing w:line="360" w:lineRule="auto"/>
              <w:jc w:val="both"/>
              <w:rPr>
                <w:sz w:val="20"/>
                <w:szCs w:val="20"/>
                <w:lang w:val="uk-UA"/>
              </w:rPr>
            </w:pPr>
            <w:r w:rsidRPr="00CF0D05">
              <w:rPr>
                <w:sz w:val="20"/>
                <w:szCs w:val="20"/>
                <w:lang w:val="uk-UA"/>
              </w:rPr>
              <w:t>Вимірювання</w:t>
            </w:r>
            <w:r w:rsidR="00783D8C" w:rsidRPr="00CF0D05">
              <w:rPr>
                <w:sz w:val="20"/>
                <w:szCs w:val="20"/>
                <w:lang w:val="uk-UA"/>
              </w:rPr>
              <w:t xml:space="preserve"> </w:t>
            </w:r>
            <w:r w:rsidRPr="00CF0D05">
              <w:rPr>
                <w:sz w:val="20"/>
                <w:szCs w:val="20"/>
                <w:lang w:val="uk-UA"/>
              </w:rPr>
              <w:t>твердості</w:t>
            </w:r>
          </w:p>
        </w:tc>
        <w:tc>
          <w:tcPr>
            <w:tcW w:w="2756" w:type="dxa"/>
          </w:tcPr>
          <w:p w:rsidR="00387CFD" w:rsidRPr="00CF0D05" w:rsidRDefault="00387CFD" w:rsidP="00BC4C55">
            <w:pPr>
              <w:spacing w:line="360" w:lineRule="auto"/>
              <w:jc w:val="both"/>
              <w:rPr>
                <w:sz w:val="20"/>
                <w:szCs w:val="20"/>
                <w:lang w:val="uk-UA"/>
              </w:rPr>
            </w:pPr>
            <w:r w:rsidRPr="00CF0D05">
              <w:rPr>
                <w:sz w:val="20"/>
                <w:szCs w:val="20"/>
                <w:lang w:val="uk-UA"/>
              </w:rPr>
              <w:t>Понижена температура загартування, недостатня витримка в печі та низька швидкість охолодження</w:t>
            </w:r>
          </w:p>
        </w:tc>
        <w:tc>
          <w:tcPr>
            <w:tcW w:w="2772" w:type="dxa"/>
          </w:tcPr>
          <w:p w:rsidR="00387CFD" w:rsidRPr="00CF0D05" w:rsidRDefault="00387CFD" w:rsidP="00BC4C55">
            <w:pPr>
              <w:spacing w:line="360" w:lineRule="auto"/>
              <w:jc w:val="both"/>
              <w:rPr>
                <w:sz w:val="20"/>
                <w:szCs w:val="20"/>
                <w:lang w:val="uk-UA"/>
              </w:rPr>
            </w:pPr>
            <w:r w:rsidRPr="00CF0D05">
              <w:rPr>
                <w:sz w:val="20"/>
                <w:szCs w:val="20"/>
                <w:lang w:val="uk-UA"/>
              </w:rPr>
              <w:t>Виріб нормалізувати або відпалити і знову загартувати із дотриманням режиму</w:t>
            </w:r>
          </w:p>
        </w:tc>
      </w:tr>
      <w:tr w:rsidR="00387CFD" w:rsidRPr="00CF0D05">
        <w:trPr>
          <w:gridBefore w:val="1"/>
          <w:wBefore w:w="180" w:type="dxa"/>
        </w:trPr>
        <w:tc>
          <w:tcPr>
            <w:tcW w:w="1668" w:type="dxa"/>
            <w:gridSpan w:val="2"/>
          </w:tcPr>
          <w:p w:rsidR="00387CFD" w:rsidRPr="00CF0D05" w:rsidRDefault="00BC4C55" w:rsidP="00BC4C55">
            <w:pPr>
              <w:spacing w:line="360" w:lineRule="auto"/>
              <w:jc w:val="both"/>
              <w:rPr>
                <w:b/>
                <w:bCs/>
                <w:i/>
                <w:iCs/>
                <w:sz w:val="20"/>
                <w:szCs w:val="20"/>
                <w:lang w:val="uk-UA"/>
              </w:rPr>
            </w:pPr>
            <w:r w:rsidRPr="00CF0D05">
              <w:rPr>
                <w:b/>
                <w:bCs/>
                <w:i/>
                <w:iCs/>
                <w:sz w:val="20"/>
                <w:szCs w:val="20"/>
                <w:lang w:val="uk-UA"/>
              </w:rPr>
              <w:t>Підвищена крихкість, крупно</w:t>
            </w:r>
            <w:r w:rsidR="00387CFD" w:rsidRPr="00CF0D05">
              <w:rPr>
                <w:b/>
                <w:bCs/>
                <w:i/>
                <w:iCs/>
                <w:sz w:val="20"/>
                <w:szCs w:val="20"/>
                <w:lang w:val="uk-UA"/>
              </w:rPr>
              <w:t>зернистий злам</w:t>
            </w:r>
          </w:p>
        </w:tc>
        <w:tc>
          <w:tcPr>
            <w:tcW w:w="1984" w:type="dxa"/>
          </w:tcPr>
          <w:p w:rsidR="00387CFD" w:rsidRPr="00CF0D05" w:rsidRDefault="00387CFD" w:rsidP="00BC4C55">
            <w:pPr>
              <w:spacing w:line="360" w:lineRule="auto"/>
              <w:jc w:val="both"/>
              <w:rPr>
                <w:sz w:val="20"/>
                <w:szCs w:val="20"/>
                <w:lang w:val="uk-UA"/>
              </w:rPr>
            </w:pPr>
            <w:r w:rsidRPr="00CF0D05">
              <w:rPr>
                <w:sz w:val="20"/>
                <w:szCs w:val="20"/>
                <w:lang w:val="uk-UA"/>
              </w:rPr>
              <w:t>Огляд зламу, випробування на удар</w:t>
            </w:r>
          </w:p>
        </w:tc>
        <w:tc>
          <w:tcPr>
            <w:tcW w:w="2756" w:type="dxa"/>
          </w:tcPr>
          <w:p w:rsidR="00387CFD" w:rsidRPr="00CF0D05" w:rsidRDefault="00387CFD" w:rsidP="00BC4C55">
            <w:pPr>
              <w:spacing w:line="360" w:lineRule="auto"/>
              <w:jc w:val="both"/>
              <w:rPr>
                <w:sz w:val="20"/>
                <w:szCs w:val="20"/>
                <w:lang w:val="uk-UA"/>
              </w:rPr>
            </w:pPr>
            <w:r w:rsidRPr="00CF0D05">
              <w:rPr>
                <w:sz w:val="20"/>
                <w:szCs w:val="20"/>
                <w:lang w:val="uk-UA"/>
              </w:rPr>
              <w:t>Значне підвищення температури загарту-вання або занадто довготривала витримка. Перегрів, перепал</w:t>
            </w:r>
          </w:p>
        </w:tc>
        <w:tc>
          <w:tcPr>
            <w:tcW w:w="2772" w:type="dxa"/>
          </w:tcPr>
          <w:p w:rsidR="00387CFD" w:rsidRPr="00CF0D05" w:rsidRDefault="00387CFD" w:rsidP="00BC4C55">
            <w:pPr>
              <w:spacing w:line="360" w:lineRule="auto"/>
              <w:jc w:val="both"/>
              <w:rPr>
                <w:sz w:val="20"/>
                <w:szCs w:val="20"/>
                <w:lang w:val="uk-UA"/>
              </w:rPr>
            </w:pPr>
            <w:r w:rsidRPr="00CF0D05">
              <w:rPr>
                <w:sz w:val="20"/>
                <w:szCs w:val="20"/>
                <w:lang w:val="uk-UA"/>
              </w:rPr>
              <w:t>Нормалізувати або відпалити і загарту-вати. При перепалі брак невиправний</w:t>
            </w:r>
          </w:p>
        </w:tc>
      </w:tr>
      <w:tr w:rsidR="00387CFD" w:rsidRPr="00CF0D05">
        <w:trPr>
          <w:gridBefore w:val="1"/>
          <w:wBefore w:w="180" w:type="dxa"/>
        </w:trPr>
        <w:tc>
          <w:tcPr>
            <w:tcW w:w="1668" w:type="dxa"/>
            <w:gridSpan w:val="2"/>
          </w:tcPr>
          <w:p w:rsidR="00387CFD" w:rsidRPr="00CF0D05" w:rsidRDefault="00387CFD" w:rsidP="00BC4C55">
            <w:pPr>
              <w:spacing w:line="360" w:lineRule="auto"/>
              <w:jc w:val="both"/>
              <w:rPr>
                <w:b/>
                <w:bCs/>
                <w:i/>
                <w:iCs/>
                <w:sz w:val="20"/>
                <w:szCs w:val="20"/>
                <w:lang w:val="uk-UA"/>
              </w:rPr>
            </w:pPr>
            <w:r w:rsidRPr="00CF0D05">
              <w:rPr>
                <w:b/>
                <w:bCs/>
                <w:i/>
                <w:iCs/>
                <w:sz w:val="20"/>
                <w:szCs w:val="20"/>
                <w:lang w:val="uk-UA"/>
              </w:rPr>
              <w:t>М’які плями</w:t>
            </w:r>
          </w:p>
        </w:tc>
        <w:tc>
          <w:tcPr>
            <w:tcW w:w="1984" w:type="dxa"/>
          </w:tcPr>
          <w:p w:rsidR="00387CFD" w:rsidRPr="00CF0D05" w:rsidRDefault="00387CFD" w:rsidP="00BC4C55">
            <w:pPr>
              <w:spacing w:line="360" w:lineRule="auto"/>
              <w:jc w:val="both"/>
              <w:rPr>
                <w:sz w:val="20"/>
                <w:szCs w:val="20"/>
                <w:lang w:val="uk-UA"/>
              </w:rPr>
            </w:pPr>
            <w:r w:rsidRPr="00CF0D05">
              <w:rPr>
                <w:sz w:val="20"/>
                <w:szCs w:val="20"/>
                <w:lang w:val="uk-UA"/>
              </w:rPr>
              <w:t>Визначення твердості в різних місцях</w:t>
            </w:r>
          </w:p>
        </w:tc>
        <w:tc>
          <w:tcPr>
            <w:tcW w:w="2756" w:type="dxa"/>
          </w:tcPr>
          <w:p w:rsidR="00387CFD" w:rsidRPr="00CF0D05" w:rsidRDefault="00387CFD" w:rsidP="00BC4C55">
            <w:pPr>
              <w:spacing w:line="360" w:lineRule="auto"/>
              <w:jc w:val="both"/>
              <w:rPr>
                <w:sz w:val="20"/>
                <w:szCs w:val="20"/>
                <w:lang w:val="uk-UA"/>
              </w:rPr>
            </w:pPr>
            <w:r w:rsidRPr="00CF0D05">
              <w:rPr>
                <w:sz w:val="20"/>
                <w:szCs w:val="20"/>
                <w:lang w:val="uk-UA"/>
              </w:rPr>
              <w:t>Повільне охолодження, місцеве зневуглецьовування т</w:t>
            </w:r>
            <w:r w:rsidR="00BC4C55" w:rsidRPr="00CF0D05">
              <w:rPr>
                <w:sz w:val="20"/>
                <w:szCs w:val="20"/>
                <w:lang w:val="uk-UA"/>
              </w:rPr>
              <w:t>а утворення окалини, нерівномір</w:t>
            </w:r>
            <w:r w:rsidRPr="00CF0D05">
              <w:rPr>
                <w:sz w:val="20"/>
                <w:szCs w:val="20"/>
                <w:lang w:val="uk-UA"/>
              </w:rPr>
              <w:t>ність величини зерна, забрудненн</w:t>
            </w:r>
            <w:r w:rsidR="00BC4C55" w:rsidRPr="00CF0D05">
              <w:rPr>
                <w:sz w:val="20"/>
                <w:szCs w:val="20"/>
                <w:lang w:val="uk-UA"/>
              </w:rPr>
              <w:t>я сталі підвищеним вмістом шла</w:t>
            </w:r>
            <w:r w:rsidRPr="00CF0D05">
              <w:rPr>
                <w:sz w:val="20"/>
                <w:szCs w:val="20"/>
                <w:lang w:val="uk-UA"/>
              </w:rPr>
              <w:t>ку, дотикання деталей при охолодженні</w:t>
            </w:r>
          </w:p>
        </w:tc>
        <w:tc>
          <w:tcPr>
            <w:tcW w:w="2772" w:type="dxa"/>
          </w:tcPr>
          <w:p w:rsidR="00387CFD" w:rsidRPr="00CF0D05" w:rsidRDefault="00387CFD" w:rsidP="00BC4C55">
            <w:pPr>
              <w:spacing w:line="360" w:lineRule="auto"/>
              <w:jc w:val="both"/>
              <w:rPr>
                <w:sz w:val="20"/>
                <w:szCs w:val="20"/>
                <w:lang w:val="uk-UA"/>
              </w:rPr>
            </w:pPr>
            <w:r w:rsidRPr="00CF0D05">
              <w:rPr>
                <w:sz w:val="20"/>
                <w:szCs w:val="20"/>
                <w:lang w:val="uk-UA"/>
              </w:rPr>
              <w:t xml:space="preserve">Брак невиправний, окрім </w:t>
            </w:r>
            <w:r w:rsidR="00BC4C55" w:rsidRPr="00CF0D05">
              <w:rPr>
                <w:sz w:val="20"/>
                <w:szCs w:val="20"/>
                <w:lang w:val="uk-UA"/>
              </w:rPr>
              <w:t>випадків місцевого зневуглецьовування та забруд</w:t>
            </w:r>
            <w:r w:rsidRPr="00CF0D05">
              <w:rPr>
                <w:sz w:val="20"/>
                <w:szCs w:val="20"/>
                <w:lang w:val="uk-UA"/>
              </w:rPr>
              <w:t>нення шлаком. Для виправл</w:t>
            </w:r>
            <w:r w:rsidR="00BC4C55" w:rsidRPr="00CF0D05">
              <w:rPr>
                <w:sz w:val="20"/>
                <w:szCs w:val="20"/>
                <w:lang w:val="uk-UA"/>
              </w:rPr>
              <w:t>ення вироби нормалізувати та загартувати із застосува</w:t>
            </w:r>
            <w:r w:rsidRPr="00CF0D05">
              <w:rPr>
                <w:sz w:val="20"/>
                <w:szCs w:val="20"/>
                <w:lang w:val="uk-UA"/>
              </w:rPr>
              <w:t>нням більш різкого охолод</w:t>
            </w:r>
            <w:r w:rsidR="00BC4C55" w:rsidRPr="00CF0D05">
              <w:rPr>
                <w:sz w:val="20"/>
                <w:szCs w:val="20"/>
                <w:lang w:val="uk-UA"/>
              </w:rPr>
              <w:t>ження або ж підвищити температу</w:t>
            </w:r>
            <w:r w:rsidRPr="00CF0D05">
              <w:rPr>
                <w:sz w:val="20"/>
                <w:szCs w:val="20"/>
                <w:lang w:val="uk-UA"/>
              </w:rPr>
              <w:t>ру загартування на 20…30˚С вище нормальної</w:t>
            </w:r>
          </w:p>
        </w:tc>
      </w:tr>
      <w:tr w:rsidR="00387CFD" w:rsidRPr="00CF0D05">
        <w:trPr>
          <w:gridBefore w:val="1"/>
          <w:wBefore w:w="180" w:type="dxa"/>
          <w:trHeight w:val="7601"/>
        </w:trPr>
        <w:tc>
          <w:tcPr>
            <w:tcW w:w="1668" w:type="dxa"/>
            <w:gridSpan w:val="2"/>
          </w:tcPr>
          <w:p w:rsidR="00387CFD" w:rsidRPr="00CF0D05" w:rsidRDefault="00BC4C55" w:rsidP="00BC4C55">
            <w:pPr>
              <w:spacing w:line="360" w:lineRule="auto"/>
              <w:jc w:val="both"/>
              <w:rPr>
                <w:b/>
                <w:bCs/>
                <w:i/>
                <w:iCs/>
                <w:sz w:val="20"/>
                <w:szCs w:val="20"/>
                <w:lang w:val="uk-UA"/>
              </w:rPr>
            </w:pPr>
            <w:r w:rsidRPr="00CF0D05">
              <w:rPr>
                <w:b/>
                <w:bCs/>
                <w:i/>
                <w:iCs/>
                <w:sz w:val="20"/>
                <w:szCs w:val="20"/>
                <w:lang w:val="uk-UA"/>
              </w:rPr>
              <w:t>Окислення та зневуг</w:t>
            </w:r>
            <w:r w:rsidR="00387CFD" w:rsidRPr="00CF0D05">
              <w:rPr>
                <w:b/>
                <w:bCs/>
                <w:i/>
                <w:iCs/>
                <w:sz w:val="20"/>
                <w:szCs w:val="20"/>
                <w:lang w:val="uk-UA"/>
              </w:rPr>
              <w:t>лецьовування</w:t>
            </w:r>
          </w:p>
        </w:tc>
        <w:tc>
          <w:tcPr>
            <w:tcW w:w="1984" w:type="dxa"/>
          </w:tcPr>
          <w:p w:rsidR="00387CFD" w:rsidRPr="00CF0D05" w:rsidRDefault="00387CFD" w:rsidP="00BC4C55">
            <w:pPr>
              <w:spacing w:line="360" w:lineRule="auto"/>
              <w:jc w:val="both"/>
              <w:rPr>
                <w:sz w:val="20"/>
                <w:szCs w:val="20"/>
                <w:lang w:val="uk-UA"/>
              </w:rPr>
            </w:pPr>
            <w:r w:rsidRPr="00CF0D05">
              <w:rPr>
                <w:sz w:val="20"/>
                <w:szCs w:val="20"/>
                <w:lang w:val="uk-UA"/>
              </w:rPr>
              <w:t>О</w:t>
            </w:r>
            <w:r w:rsidR="00BC4C55" w:rsidRPr="00CF0D05">
              <w:rPr>
                <w:sz w:val="20"/>
                <w:szCs w:val="20"/>
                <w:lang w:val="uk-UA"/>
              </w:rPr>
              <w:t>кислення – оглядом; зневуглецьо</w:t>
            </w:r>
            <w:r w:rsidRPr="00CF0D05">
              <w:rPr>
                <w:sz w:val="20"/>
                <w:szCs w:val="20"/>
                <w:lang w:val="uk-UA"/>
              </w:rPr>
              <w:t>вування – вимірюванням твердості</w:t>
            </w:r>
          </w:p>
        </w:tc>
        <w:tc>
          <w:tcPr>
            <w:tcW w:w="2756" w:type="dxa"/>
          </w:tcPr>
          <w:p w:rsidR="00387CFD" w:rsidRPr="00CF0D05" w:rsidRDefault="00BC4C55" w:rsidP="00BC4C55">
            <w:pPr>
              <w:spacing w:line="360" w:lineRule="auto"/>
              <w:jc w:val="both"/>
              <w:rPr>
                <w:sz w:val="20"/>
                <w:szCs w:val="20"/>
                <w:lang w:val="uk-UA"/>
              </w:rPr>
            </w:pPr>
            <w:r w:rsidRPr="00CF0D05">
              <w:rPr>
                <w:sz w:val="20"/>
                <w:szCs w:val="20"/>
                <w:lang w:val="uk-UA"/>
              </w:rPr>
              <w:t>Сполука кисню повіт</w:t>
            </w:r>
            <w:r w:rsidR="00387CFD" w:rsidRPr="00CF0D05">
              <w:rPr>
                <w:sz w:val="20"/>
                <w:szCs w:val="20"/>
                <w:lang w:val="uk-UA"/>
              </w:rPr>
              <w:t>ря, який знаходиться в печі, з залізом при окисленні; із вуглецем при зневуглецьовуванні</w:t>
            </w:r>
          </w:p>
        </w:tc>
        <w:tc>
          <w:tcPr>
            <w:tcW w:w="2772" w:type="dxa"/>
          </w:tcPr>
          <w:p w:rsidR="00387CFD" w:rsidRPr="00CF0D05" w:rsidRDefault="00387CFD" w:rsidP="00BC4C55">
            <w:pPr>
              <w:spacing w:line="360" w:lineRule="auto"/>
              <w:jc w:val="both"/>
              <w:rPr>
                <w:sz w:val="20"/>
                <w:szCs w:val="20"/>
                <w:lang w:val="uk-UA"/>
              </w:rPr>
            </w:pPr>
            <w:r w:rsidRPr="00CF0D05">
              <w:rPr>
                <w:sz w:val="20"/>
                <w:szCs w:val="20"/>
                <w:lang w:val="uk-UA"/>
              </w:rPr>
              <w:t>При глибині більшій, ніж</w:t>
            </w:r>
            <w:r w:rsidR="00BC4C55" w:rsidRPr="00CF0D05">
              <w:rPr>
                <w:sz w:val="20"/>
                <w:szCs w:val="20"/>
                <w:lang w:val="uk-UA"/>
              </w:rPr>
              <w:t xml:space="preserve"> припуск на шліфування, брак не</w:t>
            </w:r>
            <w:r w:rsidRPr="00CF0D05">
              <w:rPr>
                <w:sz w:val="20"/>
                <w:szCs w:val="20"/>
                <w:lang w:val="uk-UA"/>
              </w:rPr>
              <w:t>виправний. Для попередження б</w:t>
            </w:r>
            <w:r w:rsidR="00BC4C55" w:rsidRPr="00CF0D05">
              <w:rPr>
                <w:sz w:val="20"/>
                <w:szCs w:val="20"/>
                <w:lang w:val="uk-UA"/>
              </w:rPr>
              <w:t>раку нагрів вести в захисній ат</w:t>
            </w:r>
            <w:r w:rsidRPr="00CF0D05">
              <w:rPr>
                <w:sz w:val="20"/>
                <w:szCs w:val="20"/>
                <w:lang w:val="uk-UA"/>
              </w:rPr>
              <w:t>мо</w:t>
            </w:r>
            <w:r w:rsidR="00BC4C55" w:rsidRPr="00CF0D05">
              <w:rPr>
                <w:sz w:val="20"/>
                <w:szCs w:val="20"/>
                <w:lang w:val="uk-UA"/>
              </w:rPr>
              <w:t>сфері, а при від</w:t>
            </w:r>
            <w:r w:rsidRPr="00CF0D05">
              <w:rPr>
                <w:sz w:val="20"/>
                <w:szCs w:val="20"/>
                <w:lang w:val="uk-UA"/>
              </w:rPr>
              <w:t>сутності її – в ящиках з чавунною стружкою (50% – свіжою і 50% – обробленої), сумішшю деревного вугілля з 5% соди і т. п. В соляні ванни для запобігання зневуглецьовуванню додають два рази на зміну мел</w:t>
            </w:r>
            <w:r w:rsidR="00BC4C55" w:rsidRPr="00CF0D05">
              <w:rPr>
                <w:sz w:val="20"/>
                <w:szCs w:val="20"/>
                <w:lang w:val="uk-UA"/>
              </w:rPr>
              <w:t>ений 75%-ний феросиліцій в кіль</w:t>
            </w:r>
            <w:r w:rsidRPr="00CF0D05">
              <w:rPr>
                <w:sz w:val="20"/>
                <w:szCs w:val="20"/>
                <w:lang w:val="uk-UA"/>
              </w:rPr>
              <w:t xml:space="preserve">кості 150…200 г за один прийом, буру, борну кислоту, жовту кров’яну сіль або ведуть розкислення деревним вугіллям </w:t>
            </w:r>
          </w:p>
        </w:tc>
      </w:tr>
      <w:tr w:rsidR="00387CFD" w:rsidRPr="00CF0D05">
        <w:trPr>
          <w:gridBefore w:val="1"/>
          <w:wBefore w:w="180" w:type="dxa"/>
        </w:trPr>
        <w:tc>
          <w:tcPr>
            <w:tcW w:w="1668" w:type="dxa"/>
            <w:gridSpan w:val="2"/>
          </w:tcPr>
          <w:p w:rsidR="00387CFD" w:rsidRPr="00CF0D05" w:rsidRDefault="00387CFD" w:rsidP="00BC4C55">
            <w:pPr>
              <w:spacing w:line="360" w:lineRule="auto"/>
              <w:jc w:val="both"/>
              <w:rPr>
                <w:b/>
                <w:bCs/>
                <w:i/>
                <w:iCs/>
                <w:sz w:val="20"/>
                <w:szCs w:val="20"/>
                <w:lang w:val="uk-UA"/>
              </w:rPr>
            </w:pPr>
            <w:r w:rsidRPr="00CF0D05">
              <w:rPr>
                <w:b/>
                <w:bCs/>
                <w:i/>
                <w:iCs/>
                <w:sz w:val="20"/>
                <w:szCs w:val="20"/>
                <w:lang w:val="uk-UA"/>
              </w:rPr>
              <w:t>Деформація</w:t>
            </w:r>
          </w:p>
        </w:tc>
        <w:tc>
          <w:tcPr>
            <w:tcW w:w="1984" w:type="dxa"/>
          </w:tcPr>
          <w:p w:rsidR="00387CFD" w:rsidRPr="00CF0D05" w:rsidRDefault="00387CFD" w:rsidP="00BC4C55">
            <w:pPr>
              <w:spacing w:line="360" w:lineRule="auto"/>
              <w:jc w:val="both"/>
              <w:rPr>
                <w:sz w:val="20"/>
                <w:szCs w:val="20"/>
                <w:lang w:val="uk-UA"/>
              </w:rPr>
            </w:pPr>
            <w:r w:rsidRPr="00CF0D05">
              <w:rPr>
                <w:sz w:val="20"/>
                <w:szCs w:val="20"/>
                <w:lang w:val="uk-UA"/>
              </w:rPr>
              <w:t>Перевірка розмірів</w:t>
            </w:r>
          </w:p>
        </w:tc>
        <w:tc>
          <w:tcPr>
            <w:tcW w:w="2756" w:type="dxa"/>
          </w:tcPr>
          <w:p w:rsidR="00387CFD" w:rsidRPr="00CF0D05" w:rsidRDefault="00BC4C55" w:rsidP="00BC4C55">
            <w:pPr>
              <w:spacing w:line="360" w:lineRule="auto"/>
              <w:jc w:val="both"/>
              <w:rPr>
                <w:sz w:val="20"/>
                <w:szCs w:val="20"/>
                <w:lang w:val="uk-UA"/>
              </w:rPr>
            </w:pPr>
            <w:r w:rsidRPr="00CF0D05">
              <w:rPr>
                <w:sz w:val="20"/>
                <w:szCs w:val="20"/>
                <w:lang w:val="uk-UA"/>
              </w:rPr>
              <w:t>Структурні перетво</w:t>
            </w:r>
            <w:r w:rsidR="00387CFD" w:rsidRPr="00CF0D05">
              <w:rPr>
                <w:sz w:val="20"/>
                <w:szCs w:val="20"/>
                <w:lang w:val="uk-UA"/>
              </w:rPr>
              <w:t>рення в інтервалі температур 650...500°С та нижче 300°С, які викликають деформацію</w:t>
            </w:r>
          </w:p>
        </w:tc>
        <w:tc>
          <w:tcPr>
            <w:tcW w:w="2772" w:type="dxa"/>
          </w:tcPr>
          <w:p w:rsidR="00387CFD" w:rsidRPr="00CF0D05" w:rsidRDefault="00387CFD" w:rsidP="00BC4C55">
            <w:pPr>
              <w:spacing w:line="360" w:lineRule="auto"/>
              <w:jc w:val="both"/>
              <w:rPr>
                <w:sz w:val="20"/>
                <w:szCs w:val="20"/>
                <w:lang w:val="uk-UA"/>
              </w:rPr>
            </w:pPr>
            <w:r w:rsidRPr="00CF0D05">
              <w:rPr>
                <w:sz w:val="20"/>
                <w:szCs w:val="20"/>
                <w:lang w:val="uk-UA"/>
              </w:rPr>
              <w:t>Брак переважно невиправний. Для попередження браку необхідно понизити температуру загартування, зменшити швидкість охолодження, за</w:t>
            </w:r>
            <w:r w:rsidR="00BC4C55" w:rsidRPr="00CF0D05">
              <w:rPr>
                <w:sz w:val="20"/>
                <w:szCs w:val="20"/>
                <w:lang w:val="uk-UA"/>
              </w:rPr>
              <w:t>стосовувати дрібнозернисту лего</w:t>
            </w:r>
            <w:r w:rsidRPr="00CF0D05">
              <w:rPr>
                <w:sz w:val="20"/>
                <w:szCs w:val="20"/>
                <w:lang w:val="uk-UA"/>
              </w:rPr>
              <w:t>вану сталь</w:t>
            </w:r>
          </w:p>
        </w:tc>
      </w:tr>
      <w:tr w:rsidR="00387CFD" w:rsidRPr="00CF0D05">
        <w:trPr>
          <w:gridBefore w:val="1"/>
          <w:wBefore w:w="180" w:type="dxa"/>
        </w:trPr>
        <w:tc>
          <w:tcPr>
            <w:tcW w:w="1668" w:type="dxa"/>
            <w:gridSpan w:val="2"/>
          </w:tcPr>
          <w:p w:rsidR="00387CFD" w:rsidRPr="00CF0D05" w:rsidRDefault="00387CFD" w:rsidP="00BC4C55">
            <w:pPr>
              <w:spacing w:line="360" w:lineRule="auto"/>
              <w:jc w:val="both"/>
              <w:rPr>
                <w:b/>
                <w:bCs/>
                <w:i/>
                <w:iCs/>
                <w:sz w:val="20"/>
                <w:szCs w:val="20"/>
                <w:lang w:val="uk-UA"/>
              </w:rPr>
            </w:pPr>
            <w:r w:rsidRPr="00CF0D05">
              <w:rPr>
                <w:b/>
                <w:bCs/>
                <w:i/>
                <w:iCs/>
                <w:sz w:val="20"/>
                <w:szCs w:val="20"/>
                <w:lang w:val="uk-UA"/>
              </w:rPr>
              <w:t xml:space="preserve">Короблення </w:t>
            </w:r>
          </w:p>
        </w:tc>
        <w:tc>
          <w:tcPr>
            <w:tcW w:w="1984" w:type="dxa"/>
          </w:tcPr>
          <w:p w:rsidR="00387CFD" w:rsidRPr="00CF0D05" w:rsidRDefault="00387CFD" w:rsidP="00BC4C55">
            <w:pPr>
              <w:spacing w:line="360" w:lineRule="auto"/>
              <w:jc w:val="both"/>
              <w:rPr>
                <w:sz w:val="20"/>
                <w:szCs w:val="20"/>
                <w:lang w:val="uk-UA"/>
              </w:rPr>
            </w:pPr>
            <w:r w:rsidRPr="00CF0D05">
              <w:rPr>
                <w:sz w:val="20"/>
                <w:szCs w:val="20"/>
                <w:lang w:val="uk-UA"/>
              </w:rPr>
              <w:t>Перевірка биття на центрах або щупом на плиті</w:t>
            </w:r>
          </w:p>
        </w:tc>
        <w:tc>
          <w:tcPr>
            <w:tcW w:w="2756" w:type="dxa"/>
          </w:tcPr>
          <w:p w:rsidR="00387CFD" w:rsidRPr="00CF0D05" w:rsidRDefault="00387CFD" w:rsidP="00BC4C55">
            <w:pPr>
              <w:spacing w:line="360" w:lineRule="auto"/>
              <w:jc w:val="both"/>
              <w:rPr>
                <w:sz w:val="20"/>
                <w:szCs w:val="20"/>
                <w:lang w:val="uk-UA"/>
              </w:rPr>
            </w:pPr>
            <w:r w:rsidRPr="00CF0D05">
              <w:rPr>
                <w:sz w:val="20"/>
                <w:szCs w:val="20"/>
                <w:lang w:val="uk-UA"/>
              </w:rPr>
              <w:t>Невірне занурення в охолоджувальне середовище, внутрішні напруження у виробах перед нагрівом під загартування та ін.</w:t>
            </w:r>
          </w:p>
        </w:tc>
        <w:tc>
          <w:tcPr>
            <w:tcW w:w="2772" w:type="dxa"/>
          </w:tcPr>
          <w:p w:rsidR="00387CFD" w:rsidRPr="00CF0D05" w:rsidRDefault="00387CFD" w:rsidP="00BC4C55">
            <w:pPr>
              <w:spacing w:line="360" w:lineRule="auto"/>
              <w:jc w:val="both"/>
              <w:rPr>
                <w:sz w:val="20"/>
                <w:szCs w:val="20"/>
                <w:lang w:val="uk-UA"/>
              </w:rPr>
            </w:pPr>
            <w:r w:rsidRPr="00CF0D05">
              <w:rPr>
                <w:sz w:val="20"/>
                <w:szCs w:val="20"/>
                <w:lang w:val="uk-UA"/>
              </w:rPr>
              <w:t>Брак невиправний. Для виправлення браку проводиться правка в холодному або гарячому стані; шліфування, якщо короблення не вище припуск</w:t>
            </w:r>
            <w:r w:rsidR="00BC4C55" w:rsidRPr="00CF0D05">
              <w:rPr>
                <w:sz w:val="20"/>
                <w:szCs w:val="20"/>
                <w:lang w:val="uk-UA"/>
              </w:rPr>
              <w:t>у. Для попередження браку необ</w:t>
            </w:r>
            <w:r w:rsidRPr="00CF0D05">
              <w:rPr>
                <w:sz w:val="20"/>
                <w:szCs w:val="20"/>
                <w:lang w:val="uk-UA"/>
              </w:rPr>
              <w:t>хід</w:t>
            </w:r>
            <w:r w:rsidR="00BC4C55" w:rsidRPr="00CF0D05">
              <w:rPr>
                <w:sz w:val="20"/>
                <w:szCs w:val="20"/>
                <w:lang w:val="uk-UA"/>
              </w:rPr>
              <w:t>не уповільнене охо</w:t>
            </w:r>
            <w:r w:rsidRPr="00CF0D05">
              <w:rPr>
                <w:sz w:val="20"/>
                <w:szCs w:val="20"/>
                <w:lang w:val="uk-UA"/>
              </w:rPr>
              <w:t>л</w:t>
            </w:r>
            <w:r w:rsidR="00BC4C55" w:rsidRPr="00CF0D05">
              <w:rPr>
                <w:sz w:val="20"/>
                <w:szCs w:val="20"/>
                <w:lang w:val="uk-UA"/>
              </w:rPr>
              <w:t>одження в мартен</w:t>
            </w:r>
            <w:r w:rsidRPr="00CF0D05">
              <w:rPr>
                <w:sz w:val="20"/>
                <w:szCs w:val="20"/>
                <w:lang w:val="uk-UA"/>
              </w:rPr>
              <w:t>ситному інтервалі, невірне з</w:t>
            </w:r>
            <w:r w:rsidR="00BC4C55" w:rsidRPr="00CF0D05">
              <w:rPr>
                <w:sz w:val="20"/>
                <w:szCs w:val="20"/>
                <w:lang w:val="uk-UA"/>
              </w:rPr>
              <w:t>анурення в загартувальне середо</w:t>
            </w:r>
            <w:r w:rsidRPr="00CF0D05">
              <w:rPr>
                <w:sz w:val="20"/>
                <w:szCs w:val="20"/>
                <w:lang w:val="uk-UA"/>
              </w:rPr>
              <w:t>вище,</w:t>
            </w:r>
            <w:r w:rsidR="00BC4C55" w:rsidRPr="00CF0D05">
              <w:rPr>
                <w:sz w:val="20"/>
                <w:szCs w:val="20"/>
                <w:lang w:val="uk-UA"/>
              </w:rPr>
              <w:t xml:space="preserve"> рівномірний нагрів та відбраку</w:t>
            </w:r>
            <w:r w:rsidRPr="00CF0D05">
              <w:rPr>
                <w:sz w:val="20"/>
                <w:szCs w:val="20"/>
                <w:lang w:val="uk-UA"/>
              </w:rPr>
              <w:t>вання кривих деталей перед загартуванням</w:t>
            </w:r>
          </w:p>
        </w:tc>
      </w:tr>
      <w:tr w:rsidR="00387CFD" w:rsidRPr="00CF0D05">
        <w:trPr>
          <w:gridBefore w:val="1"/>
          <w:wBefore w:w="180" w:type="dxa"/>
        </w:trPr>
        <w:tc>
          <w:tcPr>
            <w:tcW w:w="1668" w:type="dxa"/>
            <w:gridSpan w:val="2"/>
          </w:tcPr>
          <w:p w:rsidR="00387CFD" w:rsidRPr="00CF0D05" w:rsidRDefault="00387CFD" w:rsidP="00BC4C55">
            <w:pPr>
              <w:spacing w:line="360" w:lineRule="auto"/>
              <w:jc w:val="both"/>
              <w:rPr>
                <w:b/>
                <w:bCs/>
                <w:i/>
                <w:iCs/>
                <w:sz w:val="20"/>
                <w:szCs w:val="20"/>
                <w:lang w:val="uk-UA"/>
              </w:rPr>
            </w:pPr>
            <w:r w:rsidRPr="00CF0D05">
              <w:rPr>
                <w:b/>
                <w:bCs/>
                <w:i/>
                <w:iCs/>
                <w:sz w:val="20"/>
                <w:szCs w:val="20"/>
                <w:lang w:val="uk-UA"/>
              </w:rPr>
              <w:t>Роз’їдання (точкове або ручаї- стоподібне) поверхні виробу</w:t>
            </w:r>
          </w:p>
        </w:tc>
        <w:tc>
          <w:tcPr>
            <w:tcW w:w="1984" w:type="dxa"/>
          </w:tcPr>
          <w:p w:rsidR="00387CFD" w:rsidRPr="00CF0D05" w:rsidRDefault="00387CFD" w:rsidP="00BC4C55">
            <w:pPr>
              <w:spacing w:line="360" w:lineRule="auto"/>
              <w:jc w:val="both"/>
              <w:rPr>
                <w:sz w:val="20"/>
                <w:szCs w:val="20"/>
                <w:lang w:val="uk-UA"/>
              </w:rPr>
            </w:pPr>
            <w:r w:rsidRPr="00CF0D05">
              <w:rPr>
                <w:sz w:val="20"/>
                <w:szCs w:val="20"/>
                <w:lang w:val="uk-UA"/>
              </w:rPr>
              <w:t>Огляд виробу</w:t>
            </w:r>
          </w:p>
        </w:tc>
        <w:tc>
          <w:tcPr>
            <w:tcW w:w="2756" w:type="dxa"/>
          </w:tcPr>
          <w:p w:rsidR="00387CFD" w:rsidRPr="00CF0D05" w:rsidRDefault="00387CFD" w:rsidP="00BC4C55">
            <w:pPr>
              <w:spacing w:line="360" w:lineRule="auto"/>
              <w:jc w:val="both"/>
              <w:rPr>
                <w:sz w:val="20"/>
                <w:szCs w:val="20"/>
                <w:lang w:val="uk-UA"/>
              </w:rPr>
            </w:pPr>
            <w:r w:rsidRPr="00CF0D05">
              <w:rPr>
                <w:sz w:val="20"/>
                <w:szCs w:val="20"/>
                <w:lang w:val="uk-UA"/>
              </w:rPr>
              <w:t>Нерівном</w:t>
            </w:r>
            <w:r w:rsidR="00BC4C55" w:rsidRPr="00CF0D05">
              <w:rPr>
                <w:sz w:val="20"/>
                <w:szCs w:val="20"/>
                <w:lang w:val="uk-UA"/>
              </w:rPr>
              <w:t>ірне утворення окалини. Дотика</w:t>
            </w:r>
            <w:r w:rsidRPr="00CF0D05">
              <w:rPr>
                <w:sz w:val="20"/>
                <w:szCs w:val="20"/>
                <w:lang w:val="uk-UA"/>
              </w:rPr>
              <w:t xml:space="preserve">ння зі свинцем, що розлився по черені печі. Підвищений вміст сірчанокислих солей та хімічна дія хлористих солей в соляних ваннах </w:t>
            </w:r>
          </w:p>
        </w:tc>
        <w:tc>
          <w:tcPr>
            <w:tcW w:w="2772" w:type="dxa"/>
          </w:tcPr>
          <w:p w:rsidR="00387CFD" w:rsidRPr="00CF0D05" w:rsidRDefault="00387CFD" w:rsidP="00BC4C55">
            <w:pPr>
              <w:spacing w:line="360" w:lineRule="auto"/>
              <w:jc w:val="both"/>
              <w:rPr>
                <w:sz w:val="20"/>
                <w:szCs w:val="20"/>
                <w:lang w:val="uk-UA"/>
              </w:rPr>
            </w:pPr>
            <w:r w:rsidRPr="00CF0D05">
              <w:rPr>
                <w:sz w:val="20"/>
                <w:szCs w:val="20"/>
                <w:lang w:val="uk-UA"/>
              </w:rPr>
              <w:t>Попередження браку: ретельний контроль солей для нагріву; розкислення соляних ванн засипання дзеркала свинцевої ванни деревним вугіллям; усунення окислюючої атмосфери в печах; спостереження за чистотою черені печі</w:t>
            </w:r>
          </w:p>
        </w:tc>
      </w:tr>
      <w:tr w:rsidR="00387CFD" w:rsidRPr="00CF0D05">
        <w:trPr>
          <w:gridBefore w:val="1"/>
          <w:wBefore w:w="180" w:type="dxa"/>
        </w:trPr>
        <w:tc>
          <w:tcPr>
            <w:tcW w:w="1668" w:type="dxa"/>
            <w:gridSpan w:val="2"/>
          </w:tcPr>
          <w:p w:rsidR="00387CFD" w:rsidRPr="00CF0D05" w:rsidRDefault="00387CFD" w:rsidP="00BC4C55">
            <w:pPr>
              <w:spacing w:line="360" w:lineRule="auto"/>
              <w:jc w:val="both"/>
              <w:rPr>
                <w:b/>
                <w:bCs/>
                <w:i/>
                <w:iCs/>
                <w:sz w:val="20"/>
                <w:szCs w:val="20"/>
                <w:lang w:val="uk-UA"/>
              </w:rPr>
            </w:pPr>
            <w:r w:rsidRPr="00CF0D05">
              <w:rPr>
                <w:b/>
                <w:bCs/>
                <w:i/>
                <w:iCs/>
                <w:sz w:val="20"/>
                <w:szCs w:val="20"/>
                <w:lang w:val="uk-UA"/>
              </w:rPr>
              <w:t>Нафталіновий злам</w:t>
            </w:r>
            <w:r w:rsidR="00783D8C" w:rsidRPr="00CF0D05">
              <w:rPr>
                <w:b/>
                <w:bCs/>
                <w:i/>
                <w:iCs/>
                <w:sz w:val="20"/>
                <w:szCs w:val="20"/>
                <w:lang w:val="uk-UA"/>
              </w:rPr>
              <w:t xml:space="preserve"> </w:t>
            </w:r>
            <w:r w:rsidR="00BC4C55" w:rsidRPr="00CF0D05">
              <w:rPr>
                <w:b/>
                <w:bCs/>
                <w:i/>
                <w:iCs/>
                <w:sz w:val="20"/>
                <w:szCs w:val="20"/>
                <w:lang w:val="uk-UA"/>
              </w:rPr>
              <w:t>(характений для швидкорзальної сталі діамет-ром біл</w:t>
            </w:r>
            <w:r w:rsidRPr="00CF0D05">
              <w:rPr>
                <w:b/>
                <w:bCs/>
                <w:i/>
                <w:iCs/>
                <w:sz w:val="20"/>
                <w:szCs w:val="20"/>
                <w:lang w:val="uk-UA"/>
              </w:rPr>
              <w:t>-ше 12 мм)</w:t>
            </w:r>
          </w:p>
        </w:tc>
        <w:tc>
          <w:tcPr>
            <w:tcW w:w="1984" w:type="dxa"/>
          </w:tcPr>
          <w:p w:rsidR="00387CFD" w:rsidRPr="00CF0D05" w:rsidRDefault="00387CFD" w:rsidP="00BC4C55">
            <w:pPr>
              <w:pStyle w:val="5"/>
              <w:spacing w:line="360" w:lineRule="auto"/>
              <w:jc w:val="both"/>
              <w:rPr>
                <w:sz w:val="20"/>
                <w:szCs w:val="20"/>
              </w:rPr>
            </w:pPr>
            <w:r w:rsidRPr="00CF0D05">
              <w:rPr>
                <w:sz w:val="20"/>
                <w:szCs w:val="20"/>
              </w:rPr>
              <w:t>Огляд зламу</w:t>
            </w:r>
          </w:p>
        </w:tc>
        <w:tc>
          <w:tcPr>
            <w:tcW w:w="2756" w:type="dxa"/>
          </w:tcPr>
          <w:p w:rsidR="00387CFD" w:rsidRPr="00CF0D05" w:rsidRDefault="00BC4C55" w:rsidP="00BC4C55">
            <w:pPr>
              <w:spacing w:line="360" w:lineRule="auto"/>
              <w:jc w:val="both"/>
              <w:rPr>
                <w:sz w:val="20"/>
                <w:szCs w:val="20"/>
                <w:lang w:val="uk-UA"/>
              </w:rPr>
            </w:pPr>
            <w:r w:rsidRPr="00CF0D05">
              <w:rPr>
                <w:sz w:val="20"/>
                <w:szCs w:val="20"/>
                <w:lang w:val="uk-UA"/>
              </w:rPr>
              <w:t>Перегартування ін</w:t>
            </w:r>
            <w:r w:rsidR="00387CFD" w:rsidRPr="00CF0D05">
              <w:rPr>
                <w:sz w:val="20"/>
                <w:szCs w:val="20"/>
                <w:lang w:val="uk-UA"/>
              </w:rPr>
              <w:t>струменту без п</w:t>
            </w:r>
            <w:r w:rsidRPr="00CF0D05">
              <w:rPr>
                <w:sz w:val="20"/>
                <w:szCs w:val="20"/>
                <w:lang w:val="uk-UA"/>
              </w:rPr>
              <w:t>ро</w:t>
            </w:r>
            <w:r w:rsidR="00387CFD" w:rsidRPr="00CF0D05">
              <w:rPr>
                <w:sz w:val="20"/>
                <w:szCs w:val="20"/>
                <w:lang w:val="uk-UA"/>
              </w:rPr>
              <w:t>міжного відпалу</w:t>
            </w:r>
          </w:p>
        </w:tc>
        <w:tc>
          <w:tcPr>
            <w:tcW w:w="2772" w:type="dxa"/>
          </w:tcPr>
          <w:p w:rsidR="00387CFD" w:rsidRPr="00CF0D05" w:rsidRDefault="00387CFD" w:rsidP="00BC4C55">
            <w:pPr>
              <w:pStyle w:val="2"/>
              <w:spacing w:line="360" w:lineRule="auto"/>
              <w:rPr>
                <w:sz w:val="20"/>
                <w:szCs w:val="20"/>
              </w:rPr>
            </w:pPr>
            <w:r w:rsidRPr="00CF0D05">
              <w:rPr>
                <w:sz w:val="20"/>
                <w:szCs w:val="20"/>
              </w:rPr>
              <w:t>Нагрів до</w:t>
            </w:r>
            <w:r w:rsidR="00BC4C55" w:rsidRPr="00CF0D05">
              <w:rPr>
                <w:sz w:val="20"/>
                <w:szCs w:val="20"/>
              </w:rPr>
              <w:t xml:space="preserve"> температури 1140...1160°С з ви</w:t>
            </w:r>
            <w:r w:rsidRPr="00CF0D05">
              <w:rPr>
                <w:sz w:val="20"/>
                <w:szCs w:val="20"/>
              </w:rPr>
              <w:t>три</w:t>
            </w:r>
            <w:r w:rsidR="00BC4C55" w:rsidRPr="00CF0D05">
              <w:rPr>
                <w:sz w:val="20"/>
                <w:szCs w:val="20"/>
              </w:rPr>
              <w:t>мкою 3...8 хв, охолодження з витримкою при темпе</w:t>
            </w:r>
            <w:r w:rsidRPr="00CF0D05">
              <w:rPr>
                <w:sz w:val="20"/>
                <w:szCs w:val="20"/>
              </w:rPr>
              <w:t>ратурі 720-800°С</w:t>
            </w:r>
          </w:p>
          <w:p w:rsidR="00387CFD" w:rsidRPr="00CF0D05" w:rsidRDefault="00BC4C55" w:rsidP="00BC4C55">
            <w:pPr>
              <w:spacing w:line="360" w:lineRule="auto"/>
              <w:jc w:val="both"/>
              <w:rPr>
                <w:sz w:val="20"/>
                <w:szCs w:val="20"/>
                <w:lang w:val="uk-UA"/>
              </w:rPr>
            </w:pPr>
            <w:r w:rsidRPr="00CF0D05">
              <w:rPr>
                <w:sz w:val="20"/>
                <w:szCs w:val="20"/>
                <w:lang w:val="uk-UA"/>
              </w:rPr>
              <w:t>протягом 15-30хв, після цього охолодження на повітрі; від</w:t>
            </w:r>
            <w:r w:rsidR="00387CFD" w:rsidRPr="00CF0D05">
              <w:rPr>
                <w:sz w:val="20"/>
                <w:szCs w:val="20"/>
                <w:lang w:val="uk-UA"/>
              </w:rPr>
              <w:t xml:space="preserve">пал; термічна </w:t>
            </w:r>
            <w:r w:rsidRPr="00CF0D05">
              <w:rPr>
                <w:sz w:val="20"/>
                <w:szCs w:val="20"/>
                <w:lang w:val="uk-UA"/>
              </w:rPr>
              <w:t>обробка з дотриманням режи</w:t>
            </w:r>
            <w:r w:rsidR="00387CFD" w:rsidRPr="00CF0D05">
              <w:rPr>
                <w:sz w:val="20"/>
                <w:szCs w:val="20"/>
                <w:lang w:val="uk-UA"/>
              </w:rPr>
              <w:t xml:space="preserve">му </w:t>
            </w:r>
          </w:p>
        </w:tc>
      </w:tr>
      <w:tr w:rsidR="00387CFD" w:rsidRPr="00CF0D05">
        <w:trPr>
          <w:gridBefore w:val="1"/>
          <w:wBefore w:w="180" w:type="dxa"/>
          <w:cantSplit/>
        </w:trPr>
        <w:tc>
          <w:tcPr>
            <w:tcW w:w="9180" w:type="dxa"/>
            <w:gridSpan w:val="5"/>
          </w:tcPr>
          <w:p w:rsidR="00387CFD" w:rsidRPr="00CF0D05" w:rsidRDefault="00387CFD" w:rsidP="00BC4C55">
            <w:pPr>
              <w:pStyle w:val="3"/>
              <w:jc w:val="both"/>
              <w:rPr>
                <w:b/>
                <w:bCs/>
                <w:sz w:val="20"/>
                <w:szCs w:val="20"/>
              </w:rPr>
            </w:pPr>
            <w:r w:rsidRPr="00CF0D05">
              <w:rPr>
                <w:b/>
                <w:bCs/>
                <w:sz w:val="20"/>
                <w:szCs w:val="20"/>
              </w:rPr>
              <w:t>Брак при світлому загартуванні в розплаві лугу</w:t>
            </w:r>
          </w:p>
        </w:tc>
      </w:tr>
      <w:tr w:rsidR="00387CFD" w:rsidRPr="00CF0D05">
        <w:trPr>
          <w:gridBefore w:val="1"/>
          <w:wBefore w:w="180" w:type="dxa"/>
        </w:trPr>
        <w:tc>
          <w:tcPr>
            <w:tcW w:w="1526" w:type="dxa"/>
          </w:tcPr>
          <w:p w:rsidR="00387CFD" w:rsidRPr="00CF0D05" w:rsidRDefault="00387CFD" w:rsidP="00BC4C55">
            <w:pPr>
              <w:pStyle w:val="a3"/>
              <w:spacing w:line="360" w:lineRule="auto"/>
              <w:jc w:val="both"/>
              <w:rPr>
                <w:b/>
                <w:bCs/>
                <w:i/>
                <w:iCs/>
                <w:sz w:val="20"/>
                <w:szCs w:val="20"/>
                <w:u w:val="none"/>
              </w:rPr>
            </w:pPr>
            <w:r w:rsidRPr="00CF0D05">
              <w:rPr>
                <w:b/>
                <w:bCs/>
                <w:i/>
                <w:iCs/>
                <w:sz w:val="20"/>
                <w:szCs w:val="20"/>
                <w:u w:val="none"/>
              </w:rPr>
              <w:t xml:space="preserve">Поверхня деталі темна, </w:t>
            </w:r>
          </w:p>
          <w:p w:rsidR="00387CFD" w:rsidRPr="00CF0D05" w:rsidRDefault="00883883" w:rsidP="00BC4C55">
            <w:pPr>
              <w:spacing w:line="360" w:lineRule="auto"/>
              <w:jc w:val="both"/>
              <w:rPr>
                <w:sz w:val="20"/>
                <w:szCs w:val="20"/>
                <w:u w:val="single"/>
                <w:lang w:val="uk-UA"/>
              </w:rPr>
            </w:pPr>
            <w:r w:rsidRPr="00CF0D05">
              <w:rPr>
                <w:b/>
                <w:bCs/>
                <w:i/>
                <w:iCs/>
                <w:sz w:val="20"/>
                <w:szCs w:val="20"/>
                <w:lang w:val="uk-UA"/>
              </w:rPr>
              <w:t>з кольор</w:t>
            </w:r>
            <w:r w:rsidR="00387CFD" w:rsidRPr="00CF0D05">
              <w:rPr>
                <w:b/>
                <w:bCs/>
                <w:i/>
                <w:iCs/>
                <w:sz w:val="20"/>
                <w:szCs w:val="20"/>
                <w:lang w:val="uk-UA"/>
              </w:rPr>
              <w:t>ами побіглості</w:t>
            </w:r>
          </w:p>
        </w:tc>
        <w:tc>
          <w:tcPr>
            <w:tcW w:w="2126" w:type="dxa"/>
            <w:gridSpan w:val="2"/>
          </w:tcPr>
          <w:p w:rsidR="00387CFD" w:rsidRPr="00CF0D05" w:rsidRDefault="00387CFD" w:rsidP="00BC4C55">
            <w:pPr>
              <w:numPr>
                <w:ilvl w:val="0"/>
                <w:numId w:val="2"/>
              </w:numPr>
              <w:tabs>
                <w:tab w:val="clear" w:pos="1230"/>
                <w:tab w:val="num" w:pos="0"/>
              </w:tabs>
              <w:spacing w:line="360" w:lineRule="auto"/>
              <w:ind w:left="0" w:firstLine="0"/>
              <w:jc w:val="both"/>
              <w:rPr>
                <w:sz w:val="20"/>
                <w:szCs w:val="20"/>
                <w:lang w:val="uk-UA"/>
              </w:rPr>
            </w:pPr>
            <w:r w:rsidRPr="00CF0D05">
              <w:rPr>
                <w:sz w:val="20"/>
                <w:szCs w:val="20"/>
                <w:lang w:val="uk-UA"/>
              </w:rPr>
              <w:t>прогріти світлу деталь в лужній ванні і замочити її у воді;</w:t>
            </w:r>
          </w:p>
          <w:p w:rsidR="00387CFD" w:rsidRPr="00CF0D05" w:rsidRDefault="00387CFD" w:rsidP="00BC4C55">
            <w:pPr>
              <w:numPr>
                <w:ilvl w:val="0"/>
                <w:numId w:val="2"/>
              </w:numPr>
              <w:tabs>
                <w:tab w:val="clear" w:pos="1230"/>
                <w:tab w:val="num" w:pos="0"/>
              </w:tabs>
              <w:spacing w:line="360" w:lineRule="auto"/>
              <w:ind w:left="0" w:firstLine="0"/>
              <w:jc w:val="both"/>
              <w:rPr>
                <w:sz w:val="20"/>
                <w:szCs w:val="20"/>
                <w:lang w:val="uk-UA"/>
              </w:rPr>
            </w:pPr>
            <w:r w:rsidRPr="00CF0D05">
              <w:rPr>
                <w:sz w:val="20"/>
                <w:szCs w:val="20"/>
                <w:lang w:val="uk-UA"/>
              </w:rPr>
              <w:t>нагріти деталь в соляній</w:t>
            </w:r>
            <w:r w:rsidR="00BC4C55" w:rsidRPr="00CF0D05">
              <w:rPr>
                <w:sz w:val="20"/>
                <w:szCs w:val="20"/>
                <w:lang w:val="uk-UA"/>
              </w:rPr>
              <w:t xml:space="preserve"> ванні на 150-200°С нижче темпе</w:t>
            </w:r>
            <w:r w:rsidRPr="00CF0D05">
              <w:rPr>
                <w:sz w:val="20"/>
                <w:szCs w:val="20"/>
                <w:lang w:val="uk-UA"/>
              </w:rPr>
              <w:t>ратури загартування і охолодити у лузі;</w:t>
            </w:r>
          </w:p>
          <w:p w:rsidR="00387CFD" w:rsidRPr="00CF0D05" w:rsidRDefault="00387CFD" w:rsidP="00BC4C55">
            <w:pPr>
              <w:numPr>
                <w:ilvl w:val="0"/>
                <w:numId w:val="2"/>
              </w:numPr>
              <w:tabs>
                <w:tab w:val="clear" w:pos="1230"/>
                <w:tab w:val="num" w:pos="0"/>
              </w:tabs>
              <w:spacing w:line="360" w:lineRule="auto"/>
              <w:ind w:left="0" w:firstLine="0"/>
              <w:jc w:val="both"/>
              <w:rPr>
                <w:sz w:val="20"/>
                <w:szCs w:val="20"/>
                <w:lang w:val="uk-UA"/>
              </w:rPr>
            </w:pPr>
            <w:r w:rsidRPr="00CF0D05">
              <w:rPr>
                <w:sz w:val="20"/>
                <w:szCs w:val="20"/>
                <w:lang w:val="uk-UA"/>
              </w:rPr>
              <w:t>перевірити хімічний склад соляної ванни;</w:t>
            </w:r>
          </w:p>
          <w:p w:rsidR="00387CFD" w:rsidRPr="00CF0D05" w:rsidRDefault="00BC4C55" w:rsidP="00BC4C55">
            <w:pPr>
              <w:numPr>
                <w:ilvl w:val="0"/>
                <w:numId w:val="2"/>
              </w:numPr>
              <w:tabs>
                <w:tab w:val="clear" w:pos="1230"/>
                <w:tab w:val="num" w:pos="0"/>
              </w:tabs>
              <w:spacing w:line="360" w:lineRule="auto"/>
              <w:ind w:left="0" w:firstLine="0"/>
              <w:jc w:val="both"/>
              <w:rPr>
                <w:sz w:val="20"/>
                <w:szCs w:val="20"/>
                <w:lang w:val="uk-UA"/>
              </w:rPr>
            </w:pPr>
            <w:r w:rsidRPr="00CF0D05">
              <w:rPr>
                <w:sz w:val="20"/>
                <w:szCs w:val="20"/>
                <w:lang w:val="uk-UA"/>
              </w:rPr>
              <w:t>перевіри</w:t>
            </w:r>
            <w:r w:rsidR="00387CFD" w:rsidRPr="00CF0D05">
              <w:rPr>
                <w:sz w:val="20"/>
                <w:szCs w:val="20"/>
                <w:lang w:val="uk-UA"/>
              </w:rPr>
              <w:t>ти хімічний склад лужної ванни на відсутність</w:t>
            </w:r>
            <w:r w:rsidR="00783D8C" w:rsidRPr="00CF0D05">
              <w:rPr>
                <w:sz w:val="20"/>
                <w:szCs w:val="20"/>
                <w:lang w:val="uk-UA"/>
              </w:rPr>
              <w:t xml:space="preserve"> </w:t>
            </w:r>
            <w:r w:rsidRPr="00CF0D05">
              <w:rPr>
                <w:sz w:val="20"/>
                <w:szCs w:val="20"/>
                <w:lang w:val="uk-UA"/>
              </w:rPr>
              <w:t>селіт</w:t>
            </w:r>
            <w:r w:rsidR="00387CFD" w:rsidRPr="00CF0D05">
              <w:rPr>
                <w:sz w:val="20"/>
                <w:szCs w:val="20"/>
                <w:lang w:val="uk-UA"/>
              </w:rPr>
              <w:t>ри</w:t>
            </w:r>
          </w:p>
        </w:tc>
        <w:tc>
          <w:tcPr>
            <w:tcW w:w="2756" w:type="dxa"/>
          </w:tcPr>
          <w:p w:rsidR="00387CFD" w:rsidRPr="00CF0D05" w:rsidRDefault="00BC4C55" w:rsidP="00BC4C55">
            <w:pPr>
              <w:spacing w:line="360" w:lineRule="auto"/>
              <w:jc w:val="both"/>
              <w:rPr>
                <w:sz w:val="20"/>
                <w:szCs w:val="20"/>
                <w:lang w:val="uk-UA"/>
              </w:rPr>
            </w:pPr>
            <w:r w:rsidRPr="00CF0D05">
              <w:rPr>
                <w:sz w:val="20"/>
                <w:szCs w:val="20"/>
                <w:lang w:val="uk-UA"/>
              </w:rPr>
              <w:t>Недостатньо роз</w:t>
            </w:r>
            <w:r w:rsidR="00387CFD" w:rsidRPr="00CF0D05">
              <w:rPr>
                <w:sz w:val="20"/>
                <w:szCs w:val="20"/>
                <w:lang w:val="uk-UA"/>
              </w:rPr>
              <w:t>кислена лужна ванна</w:t>
            </w:r>
          </w:p>
          <w:p w:rsidR="00387CFD" w:rsidRPr="00CF0D05" w:rsidRDefault="00BC4C55" w:rsidP="00BC4C55">
            <w:pPr>
              <w:spacing w:line="360" w:lineRule="auto"/>
              <w:jc w:val="both"/>
              <w:rPr>
                <w:sz w:val="20"/>
                <w:szCs w:val="20"/>
                <w:lang w:val="uk-UA"/>
              </w:rPr>
            </w:pPr>
            <w:r w:rsidRPr="00CF0D05">
              <w:rPr>
                <w:sz w:val="20"/>
                <w:szCs w:val="20"/>
                <w:lang w:val="uk-UA"/>
              </w:rPr>
              <w:t>Недостатньо роз</w:t>
            </w:r>
            <w:r w:rsidR="00387CFD" w:rsidRPr="00CF0D05">
              <w:rPr>
                <w:sz w:val="20"/>
                <w:szCs w:val="20"/>
                <w:lang w:val="uk-UA"/>
              </w:rPr>
              <w:t>кислена соляна ванна</w:t>
            </w:r>
          </w:p>
          <w:p w:rsidR="00387CFD" w:rsidRPr="00CF0D05" w:rsidRDefault="00387CFD" w:rsidP="00BC4C55">
            <w:pPr>
              <w:spacing w:line="360" w:lineRule="auto"/>
              <w:jc w:val="both"/>
              <w:rPr>
                <w:sz w:val="20"/>
                <w:szCs w:val="20"/>
                <w:lang w:val="uk-UA"/>
              </w:rPr>
            </w:pPr>
            <w:r w:rsidRPr="00CF0D05">
              <w:rPr>
                <w:sz w:val="20"/>
                <w:szCs w:val="20"/>
                <w:lang w:val="uk-UA"/>
              </w:rPr>
              <w:t xml:space="preserve">Ванна занадто рідкотекуча </w:t>
            </w:r>
          </w:p>
          <w:p w:rsidR="00387CFD" w:rsidRPr="00CF0D05" w:rsidRDefault="00387CFD" w:rsidP="00BC4C55">
            <w:pPr>
              <w:spacing w:line="360" w:lineRule="auto"/>
              <w:jc w:val="both"/>
              <w:rPr>
                <w:sz w:val="20"/>
                <w:szCs w:val="20"/>
                <w:lang w:val="uk-UA"/>
              </w:rPr>
            </w:pPr>
            <w:r w:rsidRPr="00CF0D05">
              <w:rPr>
                <w:sz w:val="20"/>
                <w:szCs w:val="20"/>
                <w:lang w:val="uk-UA"/>
              </w:rPr>
              <w:t xml:space="preserve">Наявність селітри у лужній ванні </w:t>
            </w:r>
          </w:p>
        </w:tc>
        <w:tc>
          <w:tcPr>
            <w:tcW w:w="2772" w:type="dxa"/>
          </w:tcPr>
          <w:p w:rsidR="00387CFD" w:rsidRPr="00CF0D05" w:rsidRDefault="00387CFD" w:rsidP="00BC4C55">
            <w:pPr>
              <w:spacing w:line="360" w:lineRule="auto"/>
              <w:jc w:val="both"/>
              <w:rPr>
                <w:sz w:val="20"/>
                <w:szCs w:val="20"/>
                <w:lang w:val="uk-UA"/>
              </w:rPr>
            </w:pPr>
            <w:r w:rsidRPr="00CF0D05">
              <w:rPr>
                <w:sz w:val="20"/>
                <w:szCs w:val="20"/>
                <w:lang w:val="uk-UA"/>
              </w:rPr>
              <w:t xml:space="preserve">Розкислити лужну ванну </w:t>
            </w:r>
            <w:r w:rsidR="00BC4C55" w:rsidRPr="00CF0D05">
              <w:rPr>
                <w:sz w:val="20"/>
                <w:szCs w:val="20"/>
                <w:lang w:val="uk-UA"/>
              </w:rPr>
              <w:t>жовтою кров’я</w:t>
            </w:r>
            <w:r w:rsidRPr="00CF0D05">
              <w:rPr>
                <w:sz w:val="20"/>
                <w:szCs w:val="20"/>
                <w:lang w:val="uk-UA"/>
              </w:rPr>
              <w:t>ною сіллю</w:t>
            </w:r>
          </w:p>
          <w:p w:rsidR="00387CFD" w:rsidRPr="00CF0D05" w:rsidRDefault="00387CFD" w:rsidP="00BC4C55">
            <w:pPr>
              <w:spacing w:line="360" w:lineRule="auto"/>
              <w:jc w:val="both"/>
              <w:rPr>
                <w:sz w:val="20"/>
                <w:szCs w:val="20"/>
                <w:lang w:val="uk-UA"/>
              </w:rPr>
            </w:pPr>
            <w:r w:rsidRPr="00CF0D05">
              <w:rPr>
                <w:sz w:val="20"/>
                <w:szCs w:val="20"/>
                <w:lang w:val="uk-UA"/>
              </w:rPr>
              <w:t xml:space="preserve">Розкислити соляну ванну </w:t>
            </w:r>
          </w:p>
          <w:p w:rsidR="00387CFD" w:rsidRPr="00CF0D05" w:rsidRDefault="00387CFD" w:rsidP="00BC4C55">
            <w:pPr>
              <w:spacing w:line="360" w:lineRule="auto"/>
              <w:jc w:val="both"/>
              <w:rPr>
                <w:sz w:val="20"/>
                <w:szCs w:val="20"/>
                <w:lang w:val="uk-UA"/>
              </w:rPr>
            </w:pPr>
          </w:p>
          <w:p w:rsidR="00387CFD" w:rsidRPr="00CF0D05" w:rsidRDefault="00387CFD" w:rsidP="00BC4C55">
            <w:pPr>
              <w:spacing w:line="360" w:lineRule="auto"/>
              <w:jc w:val="both"/>
              <w:rPr>
                <w:sz w:val="20"/>
                <w:szCs w:val="20"/>
                <w:lang w:val="uk-UA"/>
              </w:rPr>
            </w:pPr>
            <w:r w:rsidRPr="00CF0D05">
              <w:rPr>
                <w:sz w:val="20"/>
                <w:szCs w:val="20"/>
                <w:lang w:val="uk-UA"/>
              </w:rPr>
              <w:t>Додати сіль, якої не вистачає</w:t>
            </w:r>
          </w:p>
          <w:p w:rsidR="00387CFD" w:rsidRPr="00CF0D05" w:rsidRDefault="00387CFD" w:rsidP="00BC4C55">
            <w:pPr>
              <w:spacing w:line="360" w:lineRule="auto"/>
              <w:jc w:val="both"/>
              <w:rPr>
                <w:sz w:val="20"/>
                <w:szCs w:val="20"/>
                <w:lang w:val="uk-UA"/>
              </w:rPr>
            </w:pPr>
            <w:r w:rsidRPr="00CF0D05">
              <w:rPr>
                <w:sz w:val="20"/>
                <w:szCs w:val="20"/>
                <w:lang w:val="uk-UA"/>
              </w:rPr>
              <w:t>Скласти нову ванну</w:t>
            </w:r>
          </w:p>
        </w:tc>
      </w:tr>
      <w:tr w:rsidR="00387CFD" w:rsidRPr="00CF0D05">
        <w:trPr>
          <w:gridBefore w:val="1"/>
          <w:wBefore w:w="180" w:type="dxa"/>
          <w:trHeight w:val="1459"/>
        </w:trPr>
        <w:tc>
          <w:tcPr>
            <w:tcW w:w="1526" w:type="dxa"/>
          </w:tcPr>
          <w:p w:rsidR="00387CFD" w:rsidRPr="00CF0D05" w:rsidRDefault="00387CFD" w:rsidP="00BC4C55">
            <w:pPr>
              <w:spacing w:line="360" w:lineRule="auto"/>
              <w:jc w:val="both"/>
              <w:rPr>
                <w:b/>
                <w:bCs/>
                <w:i/>
                <w:iCs/>
                <w:sz w:val="20"/>
                <w:szCs w:val="20"/>
                <w:lang w:val="uk-UA"/>
              </w:rPr>
            </w:pPr>
            <w:r w:rsidRPr="00CF0D05">
              <w:rPr>
                <w:b/>
                <w:bCs/>
                <w:i/>
                <w:iCs/>
                <w:sz w:val="20"/>
                <w:szCs w:val="20"/>
                <w:lang w:val="uk-UA"/>
              </w:rPr>
              <w:t>Наліт</w:t>
            </w:r>
          </w:p>
          <w:p w:rsidR="00387CFD" w:rsidRPr="00CF0D05" w:rsidRDefault="00387CFD" w:rsidP="00BC4C55">
            <w:pPr>
              <w:spacing w:line="360" w:lineRule="auto"/>
              <w:jc w:val="both"/>
              <w:rPr>
                <w:b/>
                <w:bCs/>
                <w:i/>
                <w:iCs/>
                <w:sz w:val="20"/>
                <w:szCs w:val="20"/>
                <w:lang w:val="uk-UA"/>
              </w:rPr>
            </w:pPr>
            <w:r w:rsidRPr="00CF0D05">
              <w:rPr>
                <w:b/>
                <w:bCs/>
                <w:i/>
                <w:iCs/>
                <w:sz w:val="20"/>
                <w:szCs w:val="20"/>
                <w:lang w:val="uk-UA"/>
              </w:rPr>
              <w:t>сажі на</w:t>
            </w:r>
          </w:p>
          <w:p w:rsidR="00387CFD" w:rsidRPr="00CF0D05" w:rsidRDefault="00387CFD" w:rsidP="00BC4C55">
            <w:pPr>
              <w:spacing w:line="360" w:lineRule="auto"/>
              <w:jc w:val="both"/>
              <w:rPr>
                <w:b/>
                <w:bCs/>
                <w:i/>
                <w:iCs/>
                <w:sz w:val="20"/>
                <w:szCs w:val="20"/>
                <w:lang w:val="uk-UA"/>
              </w:rPr>
            </w:pPr>
            <w:r w:rsidRPr="00CF0D05">
              <w:rPr>
                <w:b/>
                <w:bCs/>
                <w:i/>
                <w:iCs/>
                <w:sz w:val="20"/>
                <w:szCs w:val="20"/>
                <w:lang w:val="uk-UA"/>
              </w:rPr>
              <w:t>деталі</w:t>
            </w:r>
          </w:p>
        </w:tc>
        <w:tc>
          <w:tcPr>
            <w:tcW w:w="2126" w:type="dxa"/>
            <w:gridSpan w:val="2"/>
          </w:tcPr>
          <w:p w:rsidR="00387CFD" w:rsidRPr="00CF0D05" w:rsidRDefault="00387CFD" w:rsidP="00BC4C55">
            <w:pPr>
              <w:spacing w:line="360" w:lineRule="auto"/>
              <w:jc w:val="both"/>
              <w:rPr>
                <w:sz w:val="20"/>
                <w:szCs w:val="20"/>
                <w:lang w:val="uk-UA"/>
              </w:rPr>
            </w:pPr>
            <w:r w:rsidRPr="00CF0D05">
              <w:rPr>
                <w:sz w:val="20"/>
                <w:szCs w:val="20"/>
                <w:lang w:val="uk-UA"/>
              </w:rPr>
              <w:t>За зовнішнім виглядом</w:t>
            </w:r>
          </w:p>
        </w:tc>
        <w:tc>
          <w:tcPr>
            <w:tcW w:w="2756" w:type="dxa"/>
          </w:tcPr>
          <w:p w:rsidR="00387CFD" w:rsidRPr="00CF0D05" w:rsidRDefault="00387CFD" w:rsidP="00BC4C55">
            <w:pPr>
              <w:spacing w:line="360" w:lineRule="auto"/>
              <w:jc w:val="both"/>
              <w:rPr>
                <w:sz w:val="20"/>
                <w:szCs w:val="20"/>
                <w:lang w:val="uk-UA"/>
              </w:rPr>
            </w:pPr>
            <w:r w:rsidRPr="00CF0D05">
              <w:rPr>
                <w:sz w:val="20"/>
                <w:szCs w:val="20"/>
                <w:lang w:val="uk-UA"/>
              </w:rPr>
              <w:t>Лужна ванна містить надлишкову кількість жовтої кров’яної солі</w:t>
            </w:r>
          </w:p>
        </w:tc>
        <w:tc>
          <w:tcPr>
            <w:tcW w:w="2772" w:type="dxa"/>
          </w:tcPr>
          <w:p w:rsidR="00387CFD" w:rsidRPr="00CF0D05" w:rsidRDefault="00387CFD" w:rsidP="00BC4C55">
            <w:pPr>
              <w:spacing w:line="360" w:lineRule="auto"/>
              <w:jc w:val="both"/>
              <w:rPr>
                <w:sz w:val="20"/>
                <w:szCs w:val="20"/>
                <w:lang w:val="uk-UA"/>
              </w:rPr>
            </w:pPr>
            <w:r w:rsidRPr="00CF0D05">
              <w:rPr>
                <w:sz w:val="20"/>
                <w:szCs w:val="20"/>
                <w:lang w:val="uk-UA"/>
              </w:rPr>
              <w:t>Прогріти луг при робочій температурі на протязі декількох годин</w:t>
            </w:r>
          </w:p>
        </w:tc>
      </w:tr>
      <w:tr w:rsidR="00387CFD" w:rsidRPr="00CF0D05">
        <w:trPr>
          <w:gridBefore w:val="1"/>
          <w:wBefore w:w="180" w:type="dxa"/>
        </w:trPr>
        <w:tc>
          <w:tcPr>
            <w:tcW w:w="1526" w:type="dxa"/>
          </w:tcPr>
          <w:p w:rsidR="00387CFD" w:rsidRPr="00CF0D05" w:rsidRDefault="00387CFD" w:rsidP="00BC4C55">
            <w:pPr>
              <w:spacing w:line="360" w:lineRule="auto"/>
              <w:jc w:val="both"/>
              <w:rPr>
                <w:b/>
                <w:bCs/>
                <w:i/>
                <w:iCs/>
                <w:sz w:val="20"/>
                <w:szCs w:val="20"/>
                <w:lang w:val="uk-UA"/>
              </w:rPr>
            </w:pPr>
            <w:r w:rsidRPr="00CF0D05">
              <w:rPr>
                <w:b/>
                <w:bCs/>
                <w:i/>
                <w:iCs/>
                <w:sz w:val="20"/>
                <w:szCs w:val="20"/>
                <w:lang w:val="uk-UA"/>
              </w:rPr>
              <w:t>Твердість нижча за потрібну</w:t>
            </w:r>
          </w:p>
        </w:tc>
        <w:tc>
          <w:tcPr>
            <w:tcW w:w="2126" w:type="dxa"/>
            <w:gridSpan w:val="2"/>
          </w:tcPr>
          <w:p w:rsidR="00387CFD" w:rsidRPr="00CF0D05" w:rsidRDefault="00387CFD" w:rsidP="00BC4C55">
            <w:pPr>
              <w:spacing w:line="360" w:lineRule="auto"/>
              <w:jc w:val="both"/>
              <w:rPr>
                <w:sz w:val="20"/>
                <w:szCs w:val="20"/>
                <w:lang w:val="uk-UA"/>
              </w:rPr>
            </w:pPr>
            <w:r w:rsidRPr="00CF0D05">
              <w:rPr>
                <w:sz w:val="20"/>
                <w:szCs w:val="20"/>
                <w:lang w:val="uk-UA"/>
              </w:rPr>
              <w:t>Вимірювання твердості</w:t>
            </w:r>
          </w:p>
        </w:tc>
        <w:tc>
          <w:tcPr>
            <w:tcW w:w="2756" w:type="dxa"/>
          </w:tcPr>
          <w:p w:rsidR="00387CFD" w:rsidRPr="00CF0D05" w:rsidRDefault="00387CFD" w:rsidP="00BC4C55">
            <w:pPr>
              <w:spacing w:line="360" w:lineRule="auto"/>
              <w:jc w:val="both"/>
              <w:rPr>
                <w:sz w:val="20"/>
                <w:szCs w:val="20"/>
                <w:lang w:val="uk-UA"/>
              </w:rPr>
            </w:pPr>
            <w:r w:rsidRPr="00CF0D05">
              <w:rPr>
                <w:sz w:val="20"/>
                <w:szCs w:val="20"/>
                <w:lang w:val="uk-UA"/>
              </w:rPr>
              <w:t>Не змішується луг</w:t>
            </w:r>
          </w:p>
          <w:p w:rsidR="00387CFD" w:rsidRPr="00CF0D05" w:rsidRDefault="00387CFD" w:rsidP="00BC4C55">
            <w:pPr>
              <w:spacing w:line="360" w:lineRule="auto"/>
              <w:jc w:val="both"/>
              <w:rPr>
                <w:sz w:val="20"/>
                <w:szCs w:val="20"/>
                <w:lang w:val="uk-UA"/>
              </w:rPr>
            </w:pPr>
            <w:r w:rsidRPr="00CF0D05">
              <w:rPr>
                <w:sz w:val="20"/>
                <w:szCs w:val="20"/>
                <w:lang w:val="uk-UA"/>
              </w:rPr>
              <w:t>Недостатньо води в розплаві</w:t>
            </w:r>
          </w:p>
        </w:tc>
        <w:tc>
          <w:tcPr>
            <w:tcW w:w="2772" w:type="dxa"/>
          </w:tcPr>
          <w:p w:rsidR="00387CFD" w:rsidRPr="00CF0D05" w:rsidRDefault="00387CFD" w:rsidP="00BC4C55">
            <w:pPr>
              <w:spacing w:line="360" w:lineRule="auto"/>
              <w:jc w:val="both"/>
              <w:rPr>
                <w:sz w:val="20"/>
                <w:szCs w:val="20"/>
                <w:lang w:val="uk-UA"/>
              </w:rPr>
            </w:pPr>
            <w:r w:rsidRPr="00CF0D05">
              <w:rPr>
                <w:sz w:val="20"/>
                <w:szCs w:val="20"/>
                <w:lang w:val="uk-UA"/>
              </w:rPr>
              <w:t xml:space="preserve">Забезпечити перемішування лугу </w:t>
            </w:r>
          </w:p>
          <w:p w:rsidR="00387CFD" w:rsidRPr="00CF0D05" w:rsidRDefault="00387CFD" w:rsidP="00BC4C55">
            <w:pPr>
              <w:spacing w:line="360" w:lineRule="auto"/>
              <w:jc w:val="both"/>
              <w:rPr>
                <w:sz w:val="20"/>
                <w:szCs w:val="20"/>
                <w:lang w:val="uk-UA"/>
              </w:rPr>
            </w:pPr>
            <w:r w:rsidRPr="00CF0D05">
              <w:rPr>
                <w:sz w:val="20"/>
                <w:szCs w:val="20"/>
                <w:lang w:val="uk-UA"/>
              </w:rPr>
              <w:t>Додати в розплав воду</w:t>
            </w:r>
          </w:p>
        </w:tc>
      </w:tr>
    </w:tbl>
    <w:p w:rsidR="00BA6EF8" w:rsidRPr="00CF0D05" w:rsidRDefault="00BA6EF8" w:rsidP="00783D8C">
      <w:pPr>
        <w:spacing w:line="360" w:lineRule="auto"/>
        <w:ind w:firstLine="709"/>
        <w:jc w:val="both"/>
        <w:rPr>
          <w:sz w:val="28"/>
          <w:szCs w:val="28"/>
          <w:lang w:val="uk-UA"/>
        </w:rPr>
      </w:pPr>
    </w:p>
    <w:p w:rsidR="00C05E84" w:rsidRPr="00CF0D05" w:rsidRDefault="00C05E84" w:rsidP="00783D8C">
      <w:pPr>
        <w:spacing w:line="360" w:lineRule="auto"/>
        <w:ind w:firstLine="709"/>
        <w:jc w:val="both"/>
        <w:rPr>
          <w:color w:val="FFFFFF"/>
          <w:sz w:val="28"/>
          <w:szCs w:val="28"/>
          <w:lang w:val="uk-UA"/>
        </w:rPr>
      </w:pPr>
      <w:bookmarkStart w:id="0" w:name="_GoBack"/>
      <w:bookmarkEnd w:id="0"/>
    </w:p>
    <w:sectPr w:rsidR="00C05E84" w:rsidRPr="00CF0D05" w:rsidSect="009519CA">
      <w:headerReference w:type="default" r:id="rId7"/>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83B" w:rsidRDefault="0097083B">
      <w:r>
        <w:separator/>
      </w:r>
    </w:p>
  </w:endnote>
  <w:endnote w:type="continuationSeparator" w:id="0">
    <w:p w:rsidR="0097083B" w:rsidRDefault="00970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83B" w:rsidRDefault="0097083B">
      <w:r>
        <w:separator/>
      </w:r>
    </w:p>
  </w:footnote>
  <w:footnote w:type="continuationSeparator" w:id="0">
    <w:p w:rsidR="0097083B" w:rsidRDefault="009708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739" w:rsidRPr="006E6739" w:rsidRDefault="006E6739" w:rsidP="006E6739">
    <w:pPr>
      <w:pStyle w:val="a8"/>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E79F8"/>
    <w:multiLevelType w:val="hybridMultilevel"/>
    <w:tmpl w:val="7B98DEB2"/>
    <w:lvl w:ilvl="0" w:tplc="EEB05BA6">
      <w:start w:val="1"/>
      <w:numFmt w:val="decimal"/>
      <w:lvlText w:val="%1)"/>
      <w:lvlJc w:val="left"/>
      <w:pPr>
        <w:tabs>
          <w:tab w:val="num" w:pos="1230"/>
        </w:tabs>
        <w:ind w:left="1230"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7CF5BCB"/>
    <w:multiLevelType w:val="hybridMultilevel"/>
    <w:tmpl w:val="1548EB62"/>
    <w:lvl w:ilvl="0" w:tplc="FB8E0E62">
      <w:numFmt w:val="bullet"/>
      <w:lvlText w:val="-"/>
      <w:lvlJc w:val="left"/>
      <w:pPr>
        <w:tabs>
          <w:tab w:val="num" w:pos="1789"/>
        </w:tabs>
        <w:ind w:left="1789" w:hanging="108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EF8"/>
    <w:rsid w:val="000567AA"/>
    <w:rsid w:val="000A7CF5"/>
    <w:rsid w:val="001C5B40"/>
    <w:rsid w:val="0020084D"/>
    <w:rsid w:val="00301774"/>
    <w:rsid w:val="003107E4"/>
    <w:rsid w:val="003835AB"/>
    <w:rsid w:val="00387CFD"/>
    <w:rsid w:val="004364D3"/>
    <w:rsid w:val="005F71FA"/>
    <w:rsid w:val="006E6739"/>
    <w:rsid w:val="00733D09"/>
    <w:rsid w:val="00761915"/>
    <w:rsid w:val="00783D8C"/>
    <w:rsid w:val="0088161B"/>
    <w:rsid w:val="00883883"/>
    <w:rsid w:val="008C30DE"/>
    <w:rsid w:val="00923925"/>
    <w:rsid w:val="009519CA"/>
    <w:rsid w:val="00956F57"/>
    <w:rsid w:val="0097083B"/>
    <w:rsid w:val="00BA13C0"/>
    <w:rsid w:val="00BA2525"/>
    <w:rsid w:val="00BA6EF8"/>
    <w:rsid w:val="00BC028C"/>
    <w:rsid w:val="00BC4C55"/>
    <w:rsid w:val="00C05E84"/>
    <w:rsid w:val="00C64FA0"/>
    <w:rsid w:val="00CF0D05"/>
    <w:rsid w:val="00D9057B"/>
    <w:rsid w:val="00DB531D"/>
    <w:rsid w:val="00E42B25"/>
    <w:rsid w:val="00ED7FCA"/>
    <w:rsid w:val="00FB0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275B48-7305-473A-9AD0-995966065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4364D3"/>
    <w:pPr>
      <w:keepNext/>
      <w:spacing w:line="360" w:lineRule="auto"/>
      <w:ind w:firstLine="709"/>
      <w:jc w:val="right"/>
      <w:outlineLvl w:val="0"/>
    </w:pPr>
    <w:rPr>
      <w:sz w:val="28"/>
      <w:szCs w:val="28"/>
      <w:lang w:val="uk-UA"/>
    </w:rPr>
  </w:style>
  <w:style w:type="paragraph" w:styleId="3">
    <w:name w:val="heading 3"/>
    <w:basedOn w:val="a"/>
    <w:next w:val="a"/>
    <w:link w:val="30"/>
    <w:uiPriority w:val="99"/>
    <w:qFormat/>
    <w:rsid w:val="004364D3"/>
    <w:pPr>
      <w:keepNext/>
      <w:spacing w:line="360" w:lineRule="auto"/>
      <w:jc w:val="center"/>
      <w:outlineLvl w:val="2"/>
    </w:pPr>
    <w:rPr>
      <w:sz w:val="28"/>
      <w:szCs w:val="28"/>
      <w:lang w:val="uk-UA"/>
    </w:rPr>
  </w:style>
  <w:style w:type="paragraph" w:styleId="4">
    <w:name w:val="heading 4"/>
    <w:basedOn w:val="a"/>
    <w:next w:val="a"/>
    <w:link w:val="40"/>
    <w:uiPriority w:val="99"/>
    <w:qFormat/>
    <w:rsid w:val="00387CFD"/>
    <w:pPr>
      <w:keepNext/>
      <w:jc w:val="center"/>
      <w:outlineLvl w:val="3"/>
    </w:pPr>
    <w:rPr>
      <w:b/>
      <w:bCs/>
      <w:sz w:val="28"/>
      <w:szCs w:val="28"/>
      <w:lang w:val="uk-UA"/>
    </w:rPr>
  </w:style>
  <w:style w:type="paragraph" w:styleId="5">
    <w:name w:val="heading 5"/>
    <w:basedOn w:val="a"/>
    <w:next w:val="a"/>
    <w:link w:val="50"/>
    <w:uiPriority w:val="99"/>
    <w:qFormat/>
    <w:rsid w:val="004364D3"/>
    <w:pPr>
      <w:keepNext/>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HTML">
    <w:name w:val="HTML Preformatted"/>
    <w:basedOn w:val="a"/>
    <w:link w:val="HTML0"/>
    <w:uiPriority w:val="99"/>
    <w:rsid w:val="00BA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3">
    <w:name w:val="Body Text"/>
    <w:basedOn w:val="a"/>
    <w:link w:val="a4"/>
    <w:uiPriority w:val="99"/>
    <w:rsid w:val="00387CFD"/>
    <w:pPr>
      <w:jc w:val="center"/>
    </w:pPr>
    <w:rPr>
      <w:sz w:val="28"/>
      <w:szCs w:val="28"/>
      <w:u w:val="single"/>
      <w:lang w:val="uk-UA"/>
    </w:rPr>
  </w:style>
  <w:style w:type="character" w:customStyle="1" w:styleId="a4">
    <w:name w:val="Основной текст Знак"/>
    <w:link w:val="a3"/>
    <w:uiPriority w:val="99"/>
    <w:semiHidden/>
    <w:rPr>
      <w:sz w:val="24"/>
      <w:szCs w:val="24"/>
    </w:rPr>
  </w:style>
  <w:style w:type="paragraph" w:styleId="2">
    <w:name w:val="Body Text 2"/>
    <w:basedOn w:val="a"/>
    <w:link w:val="20"/>
    <w:uiPriority w:val="99"/>
    <w:rsid w:val="00387CFD"/>
    <w:pPr>
      <w:jc w:val="both"/>
    </w:pPr>
    <w:rPr>
      <w:sz w:val="28"/>
      <w:szCs w:val="28"/>
      <w:lang w:val="uk-UA"/>
    </w:rPr>
  </w:style>
  <w:style w:type="character" w:customStyle="1" w:styleId="20">
    <w:name w:val="Основной текст 2 Знак"/>
    <w:link w:val="2"/>
    <w:uiPriority w:val="99"/>
    <w:semiHidden/>
    <w:rPr>
      <w:sz w:val="24"/>
      <w:szCs w:val="24"/>
    </w:rPr>
  </w:style>
  <w:style w:type="paragraph" w:styleId="a5">
    <w:name w:val="footer"/>
    <w:basedOn w:val="a"/>
    <w:link w:val="a6"/>
    <w:uiPriority w:val="99"/>
    <w:rsid w:val="00733D0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733D09"/>
  </w:style>
  <w:style w:type="paragraph" w:styleId="a8">
    <w:name w:val="header"/>
    <w:basedOn w:val="a"/>
    <w:link w:val="a9"/>
    <w:uiPriority w:val="99"/>
    <w:rsid w:val="0020084D"/>
    <w:pPr>
      <w:tabs>
        <w:tab w:val="center" w:pos="4677"/>
        <w:tab w:val="right" w:pos="9355"/>
      </w:tabs>
    </w:pPr>
  </w:style>
  <w:style w:type="character" w:customStyle="1" w:styleId="a9">
    <w:name w:val="Верх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2760</Words>
  <Characters>15736</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Загартування сталей</vt:lpstr>
    </vt:vector>
  </TitlesOfParts>
  <Company>Home</Company>
  <LinksUpToDate>false</LinksUpToDate>
  <CharactersWithSpaces>18460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Загартування сталей</dc:title>
  <dc:subject/>
  <dc:creator>Natalka</dc:creator>
  <cp:keywords/>
  <dc:description/>
  <cp:lastModifiedBy>admin</cp:lastModifiedBy>
  <cp:revision>2</cp:revision>
  <cp:lastPrinted>2010-03-12T12:07:00Z</cp:lastPrinted>
  <dcterms:created xsi:type="dcterms:W3CDTF">2014-03-25T06:51:00Z</dcterms:created>
  <dcterms:modified xsi:type="dcterms:W3CDTF">2014-03-25T06:51:00Z</dcterms:modified>
</cp:coreProperties>
</file>